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E2944" w14:textId="64BE9A71" w:rsidR="00531E4C" w:rsidRPr="00B258A6" w:rsidRDefault="00531E4C" w:rsidP="00EE5353">
      <w:pPr>
        <w:widowControl w:val="0"/>
        <w:autoSpaceDE w:val="0"/>
        <w:spacing w:after="0" w:line="240" w:lineRule="auto"/>
        <w:ind w:left="3969"/>
        <w:jc w:val="center"/>
        <w:rPr>
          <w:rFonts w:ascii="Times New Roman" w:hAnsi="Times New Roman"/>
          <w:b/>
          <w:sz w:val="24"/>
          <w:szCs w:val="24"/>
          <w:lang w:eastAsia="ar-SA"/>
        </w:rPr>
      </w:pPr>
      <w:bookmarkStart w:id="0" w:name="_GoBack"/>
      <w:bookmarkEnd w:id="0"/>
      <w:r w:rsidRPr="00B258A6">
        <w:rPr>
          <w:rFonts w:ascii="Times New Roman" w:hAnsi="Times New Roman"/>
          <w:b/>
          <w:sz w:val="24"/>
          <w:szCs w:val="24"/>
          <w:lang w:eastAsia="ar-SA"/>
        </w:rPr>
        <w:t>УТВЕРЖДЕН</w:t>
      </w:r>
    </w:p>
    <w:p w14:paraId="32F1E1FB" w14:textId="63A65990" w:rsidR="00EF6BDF" w:rsidRPr="00B258A6" w:rsidRDefault="00531E4C" w:rsidP="00445C0E">
      <w:pPr>
        <w:widowControl w:val="0"/>
        <w:autoSpaceDE w:val="0"/>
        <w:spacing w:after="0" w:line="240" w:lineRule="auto"/>
        <w:ind w:left="3969"/>
        <w:jc w:val="center"/>
        <w:rPr>
          <w:rFonts w:ascii="Times New Roman" w:hAnsi="Times New Roman"/>
          <w:b/>
          <w:sz w:val="24"/>
          <w:szCs w:val="24"/>
          <w:lang w:eastAsia="ar-SA"/>
        </w:rPr>
      </w:pPr>
      <w:r w:rsidRPr="00B258A6">
        <w:rPr>
          <w:rFonts w:ascii="Times New Roman" w:hAnsi="Times New Roman"/>
          <w:b/>
          <w:sz w:val="24"/>
          <w:szCs w:val="24"/>
          <w:lang w:eastAsia="ar-SA"/>
        </w:rPr>
        <w:t xml:space="preserve">Общим Собранием </w:t>
      </w:r>
      <w:r w:rsidR="00145BD3">
        <w:rPr>
          <w:rFonts w:ascii="Times New Roman" w:hAnsi="Times New Roman"/>
          <w:b/>
          <w:sz w:val="24"/>
          <w:szCs w:val="24"/>
          <w:lang w:eastAsia="ar-SA"/>
        </w:rPr>
        <w:t>Участников</w:t>
      </w:r>
    </w:p>
    <w:p w14:paraId="6FCA8994" w14:textId="7FC6C984" w:rsidR="00145BD3" w:rsidRDefault="00145BD3" w:rsidP="00445C0E">
      <w:pPr>
        <w:widowControl w:val="0"/>
        <w:autoSpaceDE w:val="0"/>
        <w:spacing w:after="0" w:line="240" w:lineRule="auto"/>
        <w:ind w:left="3969"/>
        <w:jc w:val="center"/>
        <w:rPr>
          <w:rFonts w:ascii="Times New Roman" w:hAnsi="Times New Roman"/>
          <w:b/>
          <w:sz w:val="24"/>
          <w:szCs w:val="24"/>
          <w:lang w:eastAsia="ar-SA"/>
        </w:rPr>
      </w:pPr>
      <w:r>
        <w:rPr>
          <w:rFonts w:ascii="Times New Roman" w:hAnsi="Times New Roman"/>
          <w:b/>
          <w:sz w:val="24"/>
          <w:szCs w:val="24"/>
          <w:lang w:eastAsia="ar-SA"/>
        </w:rPr>
        <w:t>Общества с ограниченной ответственностью</w:t>
      </w:r>
    </w:p>
    <w:p w14:paraId="04773094" w14:textId="536B2325" w:rsidR="00531E4C" w:rsidRPr="0094332F" w:rsidRDefault="00531E4C" w:rsidP="00EE5353">
      <w:pPr>
        <w:widowControl w:val="0"/>
        <w:autoSpaceDE w:val="0"/>
        <w:spacing w:after="0" w:line="240" w:lineRule="auto"/>
        <w:ind w:left="3969"/>
        <w:jc w:val="center"/>
        <w:rPr>
          <w:rFonts w:ascii="Times New Roman" w:hAnsi="Times New Roman"/>
          <w:b/>
          <w:sz w:val="24"/>
          <w:szCs w:val="24"/>
          <w:lang w:eastAsia="ar-SA"/>
        </w:rPr>
      </w:pPr>
      <w:r w:rsidRPr="0094332F">
        <w:rPr>
          <w:rFonts w:ascii="Times New Roman" w:hAnsi="Times New Roman"/>
          <w:b/>
          <w:sz w:val="24"/>
          <w:szCs w:val="24"/>
          <w:lang w:eastAsia="ar-SA"/>
        </w:rPr>
        <w:t>«</w:t>
      </w:r>
      <w:r w:rsidR="0079789A">
        <w:rPr>
          <w:rFonts w:ascii="Times New Roman" w:hAnsi="Times New Roman"/>
          <w:b/>
          <w:sz w:val="24"/>
          <w:szCs w:val="24"/>
          <w:lang w:eastAsia="ar-SA"/>
        </w:rPr>
        <w:t>Автодор–Торговая Площадка</w:t>
      </w:r>
      <w:r w:rsidRPr="0094332F">
        <w:rPr>
          <w:rFonts w:ascii="Times New Roman" w:hAnsi="Times New Roman"/>
          <w:b/>
          <w:sz w:val="24"/>
          <w:szCs w:val="24"/>
          <w:lang w:eastAsia="ar-SA"/>
        </w:rPr>
        <w:t>»</w:t>
      </w:r>
    </w:p>
    <w:p w14:paraId="6B8F61CC" w14:textId="4A3C8F9B" w:rsidR="00E41EE1" w:rsidRPr="00B258A6" w:rsidRDefault="00EF6BDF" w:rsidP="00EE5353">
      <w:pPr>
        <w:widowControl w:val="0"/>
        <w:autoSpaceDE w:val="0"/>
        <w:spacing w:after="0" w:line="240" w:lineRule="auto"/>
        <w:ind w:left="3969"/>
        <w:jc w:val="center"/>
        <w:rPr>
          <w:rFonts w:ascii="Times New Roman" w:hAnsi="Times New Roman"/>
          <w:b/>
          <w:sz w:val="24"/>
          <w:szCs w:val="24"/>
          <w:lang w:eastAsia="ar-SA"/>
        </w:rPr>
      </w:pPr>
      <w:r w:rsidRPr="00B258A6">
        <w:rPr>
          <w:rFonts w:ascii="Times New Roman" w:hAnsi="Times New Roman"/>
          <w:b/>
          <w:sz w:val="24"/>
          <w:szCs w:val="24"/>
          <w:lang w:eastAsia="ar-SA"/>
        </w:rPr>
        <w:t>(протокол №</w:t>
      </w:r>
      <w:r w:rsidR="004E4978" w:rsidRPr="00B258A6">
        <w:rPr>
          <w:rFonts w:ascii="Times New Roman" w:hAnsi="Times New Roman"/>
          <w:b/>
          <w:sz w:val="24"/>
          <w:szCs w:val="24"/>
          <w:lang w:eastAsia="ar-SA"/>
        </w:rPr>
        <w:t xml:space="preserve"> </w:t>
      </w:r>
      <w:r w:rsidR="00DC178F">
        <w:rPr>
          <w:rFonts w:ascii="Times New Roman" w:hAnsi="Times New Roman"/>
          <w:b/>
          <w:sz w:val="24"/>
          <w:szCs w:val="24"/>
          <w:lang w:eastAsia="ar-SA"/>
        </w:rPr>
        <w:t>78</w:t>
      </w:r>
      <w:r w:rsidR="00531E4C" w:rsidRPr="00B258A6">
        <w:rPr>
          <w:rFonts w:ascii="Times New Roman" w:hAnsi="Times New Roman"/>
          <w:b/>
          <w:sz w:val="24"/>
          <w:szCs w:val="24"/>
          <w:lang w:eastAsia="ar-SA"/>
        </w:rPr>
        <w:t xml:space="preserve"> от </w:t>
      </w:r>
      <w:r w:rsidR="00DC178F">
        <w:rPr>
          <w:rFonts w:ascii="Times New Roman" w:hAnsi="Times New Roman"/>
          <w:b/>
          <w:sz w:val="24"/>
          <w:szCs w:val="24"/>
          <w:lang w:eastAsia="ar-SA"/>
        </w:rPr>
        <w:t>28.06.2017</w:t>
      </w:r>
      <w:r w:rsidR="00E41EE1" w:rsidRPr="00B258A6">
        <w:rPr>
          <w:rFonts w:ascii="Times New Roman" w:hAnsi="Times New Roman"/>
          <w:b/>
          <w:sz w:val="24"/>
          <w:szCs w:val="24"/>
          <w:lang w:eastAsia="ar-SA"/>
        </w:rPr>
        <w:t>)</w:t>
      </w:r>
    </w:p>
    <w:p w14:paraId="76A7CC9C" w14:textId="77777777" w:rsidR="00EF6BDF" w:rsidRPr="00B258A6" w:rsidRDefault="00EF6BDF" w:rsidP="00EE5353">
      <w:pPr>
        <w:widowControl w:val="0"/>
        <w:autoSpaceDE w:val="0"/>
        <w:spacing w:after="0" w:line="240" w:lineRule="auto"/>
        <w:jc w:val="center"/>
        <w:rPr>
          <w:rFonts w:ascii="Times New Roman" w:hAnsi="Times New Roman"/>
          <w:sz w:val="24"/>
          <w:szCs w:val="24"/>
          <w:lang w:eastAsia="ar-SA"/>
        </w:rPr>
      </w:pPr>
    </w:p>
    <w:p w14:paraId="1E618678" w14:textId="77777777" w:rsidR="00EF6BDF" w:rsidRPr="00B258A6" w:rsidRDefault="00EF6BDF" w:rsidP="00EE5353">
      <w:pPr>
        <w:widowControl w:val="0"/>
        <w:autoSpaceDE w:val="0"/>
        <w:spacing w:after="0" w:line="240" w:lineRule="auto"/>
        <w:jc w:val="center"/>
        <w:rPr>
          <w:rFonts w:ascii="Times New Roman" w:hAnsi="Times New Roman"/>
          <w:sz w:val="24"/>
          <w:szCs w:val="24"/>
          <w:lang w:eastAsia="ar-SA"/>
        </w:rPr>
      </w:pPr>
    </w:p>
    <w:p w14:paraId="1E705E92" w14:textId="77777777" w:rsidR="00EF6BDF" w:rsidRPr="00B258A6" w:rsidRDefault="00EF6BDF" w:rsidP="00EE5353">
      <w:pPr>
        <w:widowControl w:val="0"/>
        <w:autoSpaceDE w:val="0"/>
        <w:spacing w:after="0" w:line="240" w:lineRule="auto"/>
        <w:jc w:val="center"/>
        <w:rPr>
          <w:rFonts w:ascii="Times New Roman" w:hAnsi="Times New Roman"/>
          <w:sz w:val="24"/>
          <w:szCs w:val="24"/>
          <w:lang w:eastAsia="ar-SA"/>
        </w:rPr>
      </w:pPr>
    </w:p>
    <w:p w14:paraId="57E8CAA0" w14:textId="77777777" w:rsidR="00EF6BDF" w:rsidRPr="00B258A6" w:rsidRDefault="00EF6BDF" w:rsidP="00EE5353">
      <w:pPr>
        <w:widowControl w:val="0"/>
        <w:autoSpaceDE w:val="0"/>
        <w:spacing w:after="0" w:line="240" w:lineRule="auto"/>
        <w:jc w:val="center"/>
        <w:rPr>
          <w:rFonts w:ascii="Times New Roman" w:hAnsi="Times New Roman"/>
          <w:sz w:val="24"/>
          <w:szCs w:val="24"/>
          <w:lang w:eastAsia="ar-SA"/>
        </w:rPr>
      </w:pPr>
    </w:p>
    <w:p w14:paraId="18B22FD3" w14:textId="77777777" w:rsidR="00EF6BDF" w:rsidRPr="00B258A6" w:rsidRDefault="00EF6BDF" w:rsidP="00EE5353">
      <w:pPr>
        <w:widowControl w:val="0"/>
        <w:autoSpaceDE w:val="0"/>
        <w:spacing w:after="0" w:line="240" w:lineRule="auto"/>
        <w:jc w:val="center"/>
        <w:rPr>
          <w:rFonts w:ascii="Times New Roman" w:hAnsi="Times New Roman"/>
          <w:sz w:val="24"/>
          <w:szCs w:val="24"/>
          <w:lang w:eastAsia="ar-SA"/>
        </w:rPr>
      </w:pPr>
    </w:p>
    <w:p w14:paraId="06E16103" w14:textId="77777777"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0F535BC7" w14:textId="77777777"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0BF490CD" w14:textId="77777777"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4063C218" w14:textId="77777777"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4E19E058" w14:textId="77777777"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51C070B3" w14:textId="54EFC0BE"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5EB06FF9" w14:textId="77777777"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31C48158" w14:textId="77777777"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5AA2D74C" w14:textId="77777777"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342A5FA4" w14:textId="77777777"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58A3F908" w14:textId="77777777" w:rsidR="00531E4C" w:rsidRPr="00B258A6" w:rsidRDefault="00531E4C" w:rsidP="00EE5353">
      <w:pPr>
        <w:widowControl w:val="0"/>
        <w:autoSpaceDE w:val="0"/>
        <w:spacing w:after="0" w:line="240" w:lineRule="auto"/>
        <w:jc w:val="center"/>
        <w:rPr>
          <w:rFonts w:ascii="Times New Roman" w:hAnsi="Times New Roman"/>
          <w:sz w:val="24"/>
          <w:szCs w:val="24"/>
          <w:lang w:eastAsia="ar-SA"/>
        </w:rPr>
      </w:pPr>
    </w:p>
    <w:p w14:paraId="58E2DCD8" w14:textId="223074ED" w:rsidR="00145BD3" w:rsidRPr="00EE5353" w:rsidRDefault="00EF6BDF" w:rsidP="00EE5353">
      <w:pPr>
        <w:widowControl w:val="0"/>
        <w:autoSpaceDE w:val="0"/>
        <w:spacing w:after="0" w:line="240" w:lineRule="auto"/>
        <w:jc w:val="center"/>
        <w:rPr>
          <w:rFonts w:ascii="Times New Roman" w:hAnsi="Times New Roman"/>
          <w:b/>
          <w:sz w:val="24"/>
        </w:rPr>
      </w:pPr>
      <w:r w:rsidRPr="00EE5353">
        <w:rPr>
          <w:rFonts w:ascii="Times New Roman" w:hAnsi="Times New Roman"/>
          <w:b/>
          <w:sz w:val="24"/>
        </w:rPr>
        <w:t>ПОРЯДОК ЗАКУПОЧНОЙ ДЕЯТЕЛЬНОСТИ</w:t>
      </w:r>
      <w:r w:rsidRPr="00EE5353">
        <w:rPr>
          <w:rFonts w:ascii="Times New Roman" w:hAnsi="Times New Roman"/>
          <w:b/>
          <w:sz w:val="24"/>
        </w:rPr>
        <w:br/>
      </w:r>
      <w:r w:rsidR="00145BD3">
        <w:rPr>
          <w:rFonts w:ascii="Times New Roman" w:hAnsi="Times New Roman"/>
          <w:b/>
          <w:sz w:val="24"/>
          <w:szCs w:val="24"/>
          <w:lang w:eastAsia="ar-SA"/>
        </w:rPr>
        <w:t>ОБЩЕСТВА С ОГРАНИЧЕННОЙ ОТВЕТСТВЕННОСТЬЮ</w:t>
      </w:r>
    </w:p>
    <w:p w14:paraId="25959BAC" w14:textId="2BF641B2" w:rsidR="00EF6BDF" w:rsidRDefault="00145BD3" w:rsidP="00445C0E">
      <w:pPr>
        <w:widowControl w:val="0"/>
        <w:autoSpaceDE w:val="0"/>
        <w:spacing w:after="0" w:line="240" w:lineRule="auto"/>
        <w:jc w:val="center"/>
        <w:rPr>
          <w:rFonts w:ascii="Times New Roman" w:hAnsi="Times New Roman"/>
          <w:b/>
          <w:sz w:val="24"/>
          <w:szCs w:val="24"/>
          <w:lang w:eastAsia="ar-SA"/>
        </w:rPr>
      </w:pPr>
      <w:r w:rsidRPr="00B258A6">
        <w:rPr>
          <w:rFonts w:ascii="Times New Roman" w:hAnsi="Times New Roman"/>
          <w:b/>
          <w:sz w:val="24"/>
          <w:szCs w:val="24"/>
          <w:lang w:eastAsia="ar-SA"/>
        </w:rPr>
        <w:t>«</w:t>
      </w:r>
      <w:r w:rsidR="0079789A">
        <w:rPr>
          <w:rFonts w:ascii="Times New Roman" w:hAnsi="Times New Roman"/>
          <w:b/>
          <w:sz w:val="24"/>
          <w:szCs w:val="24"/>
          <w:lang w:eastAsia="ar-SA"/>
        </w:rPr>
        <w:t>АВТОДОР–ТОРГОВАЯ ПЛОЩАДКА</w:t>
      </w:r>
      <w:r w:rsidRPr="00B258A6">
        <w:rPr>
          <w:rFonts w:ascii="Times New Roman" w:hAnsi="Times New Roman"/>
          <w:b/>
          <w:sz w:val="24"/>
          <w:szCs w:val="24"/>
          <w:lang w:eastAsia="ar-SA"/>
        </w:rPr>
        <w:t>»</w:t>
      </w:r>
    </w:p>
    <w:p w14:paraId="15540D95" w14:textId="77777777" w:rsidR="006D0EC6" w:rsidRDefault="006D0EC6" w:rsidP="00445C0E">
      <w:pPr>
        <w:widowControl w:val="0"/>
        <w:autoSpaceDE w:val="0"/>
        <w:spacing w:after="0" w:line="240" w:lineRule="auto"/>
        <w:jc w:val="center"/>
        <w:rPr>
          <w:rFonts w:ascii="Times New Roman" w:hAnsi="Times New Roman"/>
          <w:b/>
          <w:sz w:val="24"/>
          <w:szCs w:val="24"/>
          <w:lang w:eastAsia="ar-SA"/>
        </w:rPr>
      </w:pPr>
    </w:p>
    <w:p w14:paraId="5499CC98" w14:textId="6C666414" w:rsidR="006D0EC6" w:rsidRPr="00B258A6" w:rsidRDefault="006D0EC6" w:rsidP="00445C0E">
      <w:pPr>
        <w:widowControl w:val="0"/>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(новая редакция № 1)</w:t>
      </w:r>
    </w:p>
    <w:p w14:paraId="7781E14F" w14:textId="2063952F" w:rsidR="00531E4C" w:rsidRPr="00B258A6" w:rsidRDefault="00BE62C5" w:rsidP="00445C0E">
      <w:pPr>
        <w:widowControl w:val="0"/>
        <w:tabs>
          <w:tab w:val="left" w:pos="6048"/>
        </w:tab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ab/>
      </w:r>
    </w:p>
    <w:p w14:paraId="4CAD8D02"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39076290"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6B5D0A2C"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6B5C2E58"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4A6AE99E"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029131C9"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172FA844"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1A56EDAF"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13E906CD"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6DB6B119"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14B508FE" w14:textId="2AF80E86" w:rsidR="00476F6E" w:rsidRPr="00B258A6" w:rsidRDefault="00C84A2A" w:rsidP="00445C0E">
      <w:pPr>
        <w:widowControl w:val="0"/>
        <w:tabs>
          <w:tab w:val="left" w:pos="2246"/>
        </w:tabs>
        <w:autoSpaceDE w:val="0"/>
        <w:spacing w:after="0" w:line="240" w:lineRule="auto"/>
        <w:rPr>
          <w:rFonts w:ascii="Times New Roman" w:hAnsi="Times New Roman"/>
          <w:b/>
          <w:sz w:val="24"/>
          <w:szCs w:val="24"/>
          <w:lang w:eastAsia="ar-SA"/>
        </w:rPr>
      </w:pPr>
      <w:r w:rsidRPr="00B258A6">
        <w:rPr>
          <w:rFonts w:ascii="Times New Roman" w:hAnsi="Times New Roman"/>
          <w:b/>
          <w:sz w:val="24"/>
          <w:szCs w:val="24"/>
          <w:lang w:eastAsia="ar-SA"/>
        </w:rPr>
        <w:tab/>
      </w:r>
    </w:p>
    <w:p w14:paraId="0026A3F6"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656CC3DF"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18A32200"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455C0FA6"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77D12F3D"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2F0E327E"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4EB3E503"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66658ABD" w14:textId="77777777" w:rsidR="00476F6E" w:rsidRPr="00B258A6" w:rsidRDefault="00476F6E" w:rsidP="00445C0E">
      <w:pPr>
        <w:widowControl w:val="0"/>
        <w:autoSpaceDE w:val="0"/>
        <w:spacing w:after="0" w:line="240" w:lineRule="auto"/>
        <w:jc w:val="center"/>
        <w:rPr>
          <w:rFonts w:ascii="Times New Roman" w:hAnsi="Times New Roman"/>
          <w:b/>
          <w:sz w:val="24"/>
          <w:szCs w:val="24"/>
          <w:lang w:eastAsia="ar-SA"/>
        </w:rPr>
      </w:pPr>
    </w:p>
    <w:p w14:paraId="60886F04" w14:textId="77777777" w:rsidR="00545B44" w:rsidRPr="00B258A6" w:rsidRDefault="00545B44" w:rsidP="00445C0E">
      <w:pPr>
        <w:widowControl w:val="0"/>
        <w:autoSpaceDE w:val="0"/>
        <w:spacing w:after="0" w:line="240" w:lineRule="auto"/>
        <w:jc w:val="center"/>
        <w:rPr>
          <w:rFonts w:ascii="Times New Roman" w:hAnsi="Times New Roman"/>
          <w:b/>
          <w:sz w:val="24"/>
          <w:szCs w:val="24"/>
          <w:lang w:eastAsia="ar-SA"/>
        </w:rPr>
      </w:pPr>
    </w:p>
    <w:p w14:paraId="6D17DE0B" w14:textId="77777777" w:rsidR="00531E4C" w:rsidRPr="00B258A6" w:rsidRDefault="00531E4C" w:rsidP="00EE5353">
      <w:pPr>
        <w:widowControl w:val="0"/>
        <w:autoSpaceDE w:val="0"/>
        <w:spacing w:after="0" w:line="240" w:lineRule="auto"/>
        <w:jc w:val="center"/>
        <w:outlineLvl w:val="0"/>
        <w:rPr>
          <w:rFonts w:ascii="Times New Roman" w:hAnsi="Times New Roman"/>
          <w:b/>
          <w:sz w:val="24"/>
          <w:szCs w:val="24"/>
          <w:lang w:eastAsia="ar-SA"/>
        </w:rPr>
        <w:sectPr w:rsidR="00531E4C" w:rsidRPr="00B258A6" w:rsidSect="00CE6C87">
          <w:headerReference w:type="even" r:id="rId9"/>
          <w:footerReference w:type="even" r:id="rId10"/>
          <w:footerReference w:type="default" r:id="rId11"/>
          <w:footerReference w:type="first" r:id="rId12"/>
          <w:pgSz w:w="11906" w:h="16838" w:code="9"/>
          <w:pgMar w:top="1134" w:right="567" w:bottom="1134" w:left="1134" w:header="0" w:footer="284" w:gutter="0"/>
          <w:pgNumType w:start="1"/>
          <w:cols w:space="708"/>
          <w:titlePg/>
          <w:docGrid w:linePitch="360"/>
        </w:sectPr>
      </w:pPr>
      <w:bookmarkStart w:id="1" w:name="_Toc331756870"/>
      <w:bookmarkStart w:id="2" w:name="_Toc353782898"/>
    </w:p>
    <w:p w14:paraId="47AE33EC" w14:textId="77777777" w:rsidR="00EF6BDF" w:rsidRPr="00B258A6" w:rsidRDefault="00EF6BDF" w:rsidP="00EE5353">
      <w:pPr>
        <w:widowControl w:val="0"/>
        <w:autoSpaceDE w:val="0"/>
        <w:spacing w:after="0" w:line="240" w:lineRule="auto"/>
        <w:jc w:val="center"/>
        <w:outlineLvl w:val="0"/>
        <w:rPr>
          <w:rFonts w:ascii="Times New Roman" w:hAnsi="Times New Roman"/>
          <w:b/>
          <w:sz w:val="24"/>
          <w:szCs w:val="24"/>
          <w:lang w:eastAsia="ar-SA"/>
        </w:rPr>
      </w:pPr>
      <w:bookmarkStart w:id="3" w:name="_Toc486247853"/>
      <w:bookmarkStart w:id="4" w:name="_Toc485722615"/>
      <w:bookmarkStart w:id="5" w:name="_Toc486408494"/>
      <w:r w:rsidRPr="00B258A6">
        <w:rPr>
          <w:rFonts w:ascii="Times New Roman" w:hAnsi="Times New Roman"/>
          <w:b/>
          <w:sz w:val="24"/>
          <w:szCs w:val="24"/>
          <w:lang w:eastAsia="ar-SA"/>
        </w:rPr>
        <w:lastRenderedPageBreak/>
        <w:t>ОГЛАВЛЕНИЕ</w:t>
      </w:r>
      <w:bookmarkEnd w:id="1"/>
      <w:bookmarkEnd w:id="2"/>
      <w:bookmarkEnd w:id="3"/>
      <w:bookmarkEnd w:id="4"/>
      <w:bookmarkEnd w:id="5"/>
    </w:p>
    <w:p w14:paraId="4D712769" w14:textId="77777777" w:rsidR="005A08CE" w:rsidRPr="00B258A6" w:rsidRDefault="005A08CE" w:rsidP="00EE5353">
      <w:pPr>
        <w:widowControl w:val="0"/>
        <w:autoSpaceDE w:val="0"/>
        <w:spacing w:after="0" w:line="240" w:lineRule="auto"/>
        <w:jc w:val="center"/>
        <w:outlineLvl w:val="0"/>
        <w:rPr>
          <w:rFonts w:ascii="Times New Roman" w:hAnsi="Times New Roman"/>
          <w:b/>
          <w:sz w:val="24"/>
          <w:szCs w:val="24"/>
          <w:lang w:eastAsia="ar-SA"/>
        </w:rPr>
      </w:pPr>
    </w:p>
    <w:sdt>
      <w:sdtPr>
        <w:rPr>
          <w:rFonts w:ascii="Times New Roman" w:hAnsi="Times New Roman"/>
          <w:b w:val="0"/>
          <w:bCs w:val="0"/>
          <w:color w:val="auto"/>
          <w:sz w:val="24"/>
          <w:szCs w:val="24"/>
        </w:rPr>
        <w:id w:val="589200129"/>
        <w:docPartObj>
          <w:docPartGallery w:val="Table of Contents"/>
          <w:docPartUnique/>
        </w:docPartObj>
      </w:sdtPr>
      <w:sdtEndPr/>
      <w:sdtContent>
        <w:p w14:paraId="0C3F74FB" w14:textId="23E40F03" w:rsidR="005A08CE" w:rsidRPr="00D47730" w:rsidRDefault="005A08CE" w:rsidP="00445C0E">
          <w:pPr>
            <w:pStyle w:val="aff2"/>
            <w:keepNext w:val="0"/>
            <w:keepLines w:val="0"/>
            <w:widowControl w:val="0"/>
            <w:spacing w:before="0" w:line="240" w:lineRule="auto"/>
            <w:rPr>
              <w:rFonts w:ascii="Times New Roman" w:hAnsi="Times New Roman"/>
              <w:sz w:val="24"/>
              <w:szCs w:val="24"/>
            </w:rPr>
          </w:pPr>
        </w:p>
        <w:p w14:paraId="0485589E" w14:textId="77777777" w:rsidR="00D47730" w:rsidRPr="00D47730" w:rsidRDefault="005A08CE">
          <w:pPr>
            <w:pStyle w:val="15"/>
            <w:rPr>
              <w:rFonts w:ascii="Times New Roman" w:eastAsiaTheme="minorEastAsia" w:hAnsi="Times New Roman"/>
              <w:b w:val="0"/>
              <w:kern w:val="0"/>
              <w:sz w:val="24"/>
              <w:szCs w:val="24"/>
            </w:rPr>
          </w:pPr>
          <w:r w:rsidRPr="00D47730">
            <w:rPr>
              <w:rFonts w:ascii="Times New Roman" w:hAnsi="Times New Roman"/>
              <w:sz w:val="24"/>
              <w:szCs w:val="24"/>
            </w:rPr>
            <w:fldChar w:fldCharType="begin"/>
          </w:r>
          <w:r w:rsidRPr="00D47730">
            <w:rPr>
              <w:rFonts w:ascii="Times New Roman" w:hAnsi="Times New Roman"/>
              <w:sz w:val="24"/>
              <w:szCs w:val="24"/>
            </w:rPr>
            <w:instrText xml:space="preserve"> TOC \o "1-3" \h \z \u </w:instrText>
          </w:r>
          <w:r w:rsidRPr="00D47730">
            <w:rPr>
              <w:rFonts w:ascii="Times New Roman" w:hAnsi="Times New Roman"/>
              <w:sz w:val="24"/>
              <w:szCs w:val="24"/>
            </w:rPr>
            <w:fldChar w:fldCharType="separate"/>
          </w:r>
          <w:hyperlink w:anchor="_Toc486408494" w:history="1">
            <w:r w:rsidR="00D47730" w:rsidRPr="00D47730">
              <w:rPr>
                <w:rStyle w:val="a6"/>
                <w:rFonts w:ascii="Times New Roman" w:hAnsi="Times New Roman"/>
                <w:b w:val="0"/>
                <w:sz w:val="24"/>
                <w:szCs w:val="24"/>
                <w:lang w:eastAsia="ar-SA"/>
              </w:rPr>
              <w:t>ОГЛАВЛЕНИЕ</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_Toc486408494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2</w:t>
            </w:r>
            <w:r w:rsidR="00D47730" w:rsidRPr="00D47730">
              <w:rPr>
                <w:rFonts w:ascii="Times New Roman" w:hAnsi="Times New Roman"/>
                <w:b w:val="0"/>
                <w:webHidden/>
                <w:sz w:val="24"/>
                <w:szCs w:val="24"/>
              </w:rPr>
              <w:fldChar w:fldCharType="end"/>
            </w:r>
          </w:hyperlink>
        </w:p>
        <w:p w14:paraId="0AA54EFD" w14:textId="77777777" w:rsidR="00D47730" w:rsidRPr="00D47730" w:rsidRDefault="00A24AD0">
          <w:pPr>
            <w:pStyle w:val="15"/>
            <w:tabs>
              <w:tab w:val="left" w:pos="1100"/>
            </w:tabs>
            <w:rPr>
              <w:rFonts w:ascii="Times New Roman" w:eastAsiaTheme="minorEastAsia" w:hAnsi="Times New Roman"/>
              <w:b w:val="0"/>
              <w:kern w:val="0"/>
              <w:sz w:val="24"/>
              <w:szCs w:val="24"/>
            </w:rPr>
          </w:pPr>
          <w:hyperlink w:anchor="_Toc486408495" w:history="1">
            <w:r w:rsidR="00D47730" w:rsidRPr="00D47730">
              <w:rPr>
                <w:rStyle w:val="a6"/>
                <w:rFonts w:ascii="Times New Roman" w:hAnsi="Times New Roman"/>
                <w:b w:val="0"/>
                <w:sz w:val="24"/>
                <w:szCs w:val="24"/>
              </w:rPr>
              <w:t>ГЛАВА 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ОБЩИЕ ПОЛОЖЕНИЯ</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_Toc486408495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w:t>
            </w:r>
            <w:r w:rsidR="00D47730" w:rsidRPr="00D47730">
              <w:rPr>
                <w:rFonts w:ascii="Times New Roman" w:hAnsi="Times New Roman"/>
                <w:b w:val="0"/>
                <w:webHidden/>
                <w:sz w:val="24"/>
                <w:szCs w:val="24"/>
              </w:rPr>
              <w:fldChar w:fldCharType="end"/>
            </w:r>
          </w:hyperlink>
        </w:p>
        <w:p w14:paraId="02D3EC1F"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496" w:history="1">
            <w:r w:rsidR="00D47730" w:rsidRPr="00D47730">
              <w:rPr>
                <w:rStyle w:val="a6"/>
                <w:rFonts w:ascii="Times New Roman" w:hAnsi="Times New Roman"/>
                <w:b w:val="0"/>
                <w:sz w:val="24"/>
                <w:szCs w:val="24"/>
              </w:rPr>
              <w:t>Статья 1.1.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Область применения</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_Toc486408496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w:t>
            </w:r>
            <w:r w:rsidR="00D47730" w:rsidRPr="00D47730">
              <w:rPr>
                <w:rFonts w:ascii="Times New Roman" w:hAnsi="Times New Roman"/>
                <w:b w:val="0"/>
                <w:webHidden/>
                <w:sz w:val="24"/>
                <w:szCs w:val="24"/>
              </w:rPr>
              <w:fldChar w:fldCharType="end"/>
            </w:r>
          </w:hyperlink>
        </w:p>
        <w:p w14:paraId="17161B2F"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497" w:history="1">
            <w:r w:rsidR="00D47730" w:rsidRPr="00D47730">
              <w:rPr>
                <w:rStyle w:val="a6"/>
                <w:rFonts w:ascii="Times New Roman" w:hAnsi="Times New Roman"/>
                <w:b w:val="0"/>
                <w:sz w:val="24"/>
                <w:szCs w:val="24"/>
              </w:rPr>
              <w:t>Статья 1.2.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Правовая основа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_Toc486408497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w:t>
            </w:r>
            <w:r w:rsidR="00D47730" w:rsidRPr="00D47730">
              <w:rPr>
                <w:rFonts w:ascii="Times New Roman" w:hAnsi="Times New Roman"/>
                <w:b w:val="0"/>
                <w:webHidden/>
                <w:sz w:val="24"/>
                <w:szCs w:val="24"/>
              </w:rPr>
              <w:fldChar w:fldCharType="end"/>
            </w:r>
          </w:hyperlink>
        </w:p>
        <w:p w14:paraId="461D9D36"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498" w:history="1">
            <w:r w:rsidR="00D47730" w:rsidRPr="00D47730">
              <w:rPr>
                <w:rStyle w:val="a6"/>
                <w:rFonts w:ascii="Times New Roman" w:hAnsi="Times New Roman"/>
                <w:b w:val="0"/>
                <w:sz w:val="24"/>
                <w:szCs w:val="24"/>
              </w:rPr>
              <w:t>Статья 1.3.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Термины и определения</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_Toc486408498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8</w:t>
            </w:r>
            <w:r w:rsidR="00D47730" w:rsidRPr="00D47730">
              <w:rPr>
                <w:rFonts w:ascii="Times New Roman" w:hAnsi="Times New Roman"/>
                <w:b w:val="0"/>
                <w:webHidden/>
                <w:sz w:val="24"/>
                <w:szCs w:val="24"/>
              </w:rPr>
              <w:fldChar w:fldCharType="end"/>
            </w:r>
          </w:hyperlink>
        </w:p>
        <w:p w14:paraId="792507DD"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499" w:history="1">
            <w:r w:rsidR="00D47730" w:rsidRPr="00D47730">
              <w:rPr>
                <w:rStyle w:val="a6"/>
                <w:rFonts w:ascii="Times New Roman" w:hAnsi="Times New Roman"/>
                <w:b w:val="0"/>
                <w:sz w:val="24"/>
                <w:szCs w:val="24"/>
              </w:rPr>
              <w:t>Статья 1.4.</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Цели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_Toc486408499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13</w:t>
            </w:r>
            <w:r w:rsidR="00D47730" w:rsidRPr="00D47730">
              <w:rPr>
                <w:rFonts w:ascii="Times New Roman" w:hAnsi="Times New Roman"/>
                <w:b w:val="0"/>
                <w:webHidden/>
                <w:sz w:val="24"/>
                <w:szCs w:val="24"/>
              </w:rPr>
              <w:fldChar w:fldCharType="end"/>
            </w:r>
          </w:hyperlink>
        </w:p>
        <w:p w14:paraId="1CABB507"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00" w:history="1">
            <w:r w:rsidR="00D47730" w:rsidRPr="00D47730">
              <w:rPr>
                <w:rStyle w:val="a6"/>
                <w:rFonts w:ascii="Times New Roman" w:hAnsi="Times New Roman"/>
                <w:b w:val="0"/>
                <w:sz w:val="24"/>
                <w:szCs w:val="24"/>
              </w:rPr>
              <w:t>Статья 1.5.</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Принципы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_Toc486408500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14</w:t>
            </w:r>
            <w:r w:rsidR="00D47730" w:rsidRPr="00D47730">
              <w:rPr>
                <w:rFonts w:ascii="Times New Roman" w:hAnsi="Times New Roman"/>
                <w:b w:val="0"/>
                <w:webHidden/>
                <w:sz w:val="24"/>
                <w:szCs w:val="24"/>
              </w:rPr>
              <w:fldChar w:fldCharType="end"/>
            </w:r>
          </w:hyperlink>
        </w:p>
        <w:p w14:paraId="024C9E3F"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01" w:history="1">
            <w:r w:rsidR="00D47730" w:rsidRPr="00D47730">
              <w:rPr>
                <w:rStyle w:val="a6"/>
                <w:rFonts w:ascii="Times New Roman" w:hAnsi="Times New Roman"/>
                <w:b w:val="0"/>
                <w:sz w:val="24"/>
                <w:szCs w:val="24"/>
              </w:rPr>
              <w:t>Статья 1.6.</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Планирование Закупок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_Toc486408501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15</w:t>
            </w:r>
            <w:r w:rsidR="00D47730" w:rsidRPr="00D47730">
              <w:rPr>
                <w:rFonts w:ascii="Times New Roman" w:hAnsi="Times New Roman"/>
                <w:b w:val="0"/>
                <w:webHidden/>
                <w:sz w:val="24"/>
                <w:szCs w:val="24"/>
              </w:rPr>
              <w:fldChar w:fldCharType="end"/>
            </w:r>
          </w:hyperlink>
        </w:p>
        <w:p w14:paraId="505F7C0D" w14:textId="77777777" w:rsidR="00D47730" w:rsidRPr="00D47730" w:rsidRDefault="00A24AD0">
          <w:pPr>
            <w:pStyle w:val="15"/>
            <w:tabs>
              <w:tab w:val="left" w:pos="1100"/>
            </w:tabs>
            <w:rPr>
              <w:rFonts w:ascii="Times New Roman" w:eastAsiaTheme="minorEastAsia" w:hAnsi="Times New Roman"/>
              <w:b w:val="0"/>
              <w:kern w:val="0"/>
              <w:sz w:val="24"/>
              <w:szCs w:val="24"/>
            </w:rPr>
          </w:pPr>
          <w:hyperlink w:anchor="_Toc486408502" w:history="1">
            <w:r w:rsidR="00D47730" w:rsidRPr="00D47730">
              <w:rPr>
                <w:rStyle w:val="a6"/>
                <w:rFonts w:ascii="Times New Roman" w:hAnsi="Times New Roman"/>
                <w:b w:val="0"/>
                <w:sz w:val="24"/>
                <w:szCs w:val="24"/>
              </w:rPr>
              <w:t>ГЛАВА 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ВИДЫ И СПОСОБЫ ЗАКУПОК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_Toc486408502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16</w:t>
            </w:r>
            <w:r w:rsidR="00D47730" w:rsidRPr="00D47730">
              <w:rPr>
                <w:rFonts w:ascii="Times New Roman" w:hAnsi="Times New Roman"/>
                <w:b w:val="0"/>
                <w:webHidden/>
                <w:sz w:val="24"/>
                <w:szCs w:val="24"/>
              </w:rPr>
              <w:fldChar w:fldCharType="end"/>
            </w:r>
          </w:hyperlink>
        </w:p>
        <w:p w14:paraId="7A26DC28"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03" w:history="1">
            <w:r w:rsidR="00D47730" w:rsidRPr="00D47730">
              <w:rPr>
                <w:rStyle w:val="a6"/>
                <w:rFonts w:ascii="Times New Roman" w:hAnsi="Times New Roman"/>
                <w:b w:val="0"/>
                <w:sz w:val="24"/>
                <w:szCs w:val="24"/>
              </w:rPr>
              <w:t>Статья 2.1.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Способы проведения Закупок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_Toc486408503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16</w:t>
            </w:r>
            <w:r w:rsidR="00D47730" w:rsidRPr="00D47730">
              <w:rPr>
                <w:rFonts w:ascii="Times New Roman" w:hAnsi="Times New Roman"/>
                <w:b w:val="0"/>
                <w:webHidden/>
                <w:sz w:val="24"/>
                <w:szCs w:val="24"/>
              </w:rPr>
              <w:fldChar w:fldCharType="end"/>
            </w:r>
          </w:hyperlink>
        </w:p>
        <w:p w14:paraId="3FD8EEC8"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04" w:history="1">
            <w:r w:rsidR="00D47730" w:rsidRPr="00D47730">
              <w:rPr>
                <w:rStyle w:val="a6"/>
                <w:rFonts w:ascii="Times New Roman" w:hAnsi="Times New Roman"/>
                <w:b w:val="0"/>
                <w:sz w:val="24"/>
                <w:szCs w:val="24"/>
              </w:rPr>
              <w:t>Статья 2.2.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Условия применения способов проведения Закупок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_Toc486408504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16</w:t>
            </w:r>
            <w:r w:rsidR="00D47730" w:rsidRPr="00D47730">
              <w:rPr>
                <w:rFonts w:ascii="Times New Roman" w:hAnsi="Times New Roman"/>
                <w:b w:val="0"/>
                <w:webHidden/>
                <w:sz w:val="24"/>
                <w:szCs w:val="24"/>
              </w:rPr>
              <w:fldChar w:fldCharType="end"/>
            </w:r>
          </w:hyperlink>
        </w:p>
        <w:p w14:paraId="004D3910"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05" w:history="1">
            <w:r w:rsidR="00D47730" w:rsidRPr="00D47730">
              <w:rPr>
                <w:rStyle w:val="a6"/>
                <w:rFonts w:ascii="Times New Roman" w:hAnsi="Times New Roman"/>
                <w:b w:val="0"/>
                <w:sz w:val="24"/>
                <w:szCs w:val="24"/>
              </w:rPr>
              <w:t>Статья 2.3.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формирования и утверждения параметров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_Toc486408505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18</w:t>
            </w:r>
            <w:r w:rsidR="00D47730" w:rsidRPr="00D47730">
              <w:rPr>
                <w:rFonts w:ascii="Times New Roman" w:hAnsi="Times New Roman"/>
                <w:b w:val="0"/>
                <w:webHidden/>
                <w:sz w:val="24"/>
                <w:szCs w:val="24"/>
              </w:rPr>
              <w:fldChar w:fldCharType="end"/>
            </w:r>
          </w:hyperlink>
        </w:p>
        <w:p w14:paraId="2D92DC73"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06" w:history="1">
            <w:r w:rsidR="00D47730" w:rsidRPr="00D47730">
              <w:rPr>
                <w:rStyle w:val="a6"/>
                <w:rFonts w:ascii="Times New Roman" w:hAnsi="Times New Roman"/>
                <w:b w:val="0"/>
                <w:sz w:val="24"/>
                <w:szCs w:val="24"/>
              </w:rPr>
              <w:t>Статья 2.4.</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Требования к информационному обеспечению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_Toc486408506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20</w:t>
            </w:r>
            <w:r w:rsidR="00D47730" w:rsidRPr="00D47730">
              <w:rPr>
                <w:rFonts w:ascii="Times New Roman" w:hAnsi="Times New Roman"/>
                <w:b w:val="0"/>
                <w:webHidden/>
                <w:sz w:val="24"/>
                <w:szCs w:val="24"/>
              </w:rPr>
              <w:fldChar w:fldCharType="end"/>
            </w:r>
          </w:hyperlink>
        </w:p>
        <w:p w14:paraId="7620061C"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07" w:history="1">
            <w:r w:rsidR="00D47730" w:rsidRPr="00D47730">
              <w:rPr>
                <w:rStyle w:val="a6"/>
                <w:rFonts w:ascii="Times New Roman" w:hAnsi="Times New Roman"/>
                <w:b w:val="0"/>
                <w:sz w:val="24"/>
                <w:szCs w:val="24"/>
              </w:rPr>
              <w:t>Статья 2.5.</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Предоставление документов. Документооборот в электронной форме</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_Toc486408507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22</w:t>
            </w:r>
            <w:r w:rsidR="00D47730" w:rsidRPr="00D47730">
              <w:rPr>
                <w:rFonts w:ascii="Times New Roman" w:hAnsi="Times New Roman"/>
                <w:b w:val="0"/>
                <w:webHidden/>
                <w:sz w:val="24"/>
                <w:szCs w:val="24"/>
              </w:rPr>
              <w:fldChar w:fldCharType="end"/>
            </w:r>
          </w:hyperlink>
        </w:p>
        <w:p w14:paraId="459762B2"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08" w:history="1">
            <w:r w:rsidR="00D47730" w:rsidRPr="00D47730">
              <w:rPr>
                <w:rStyle w:val="a6"/>
                <w:rFonts w:ascii="Times New Roman" w:hAnsi="Times New Roman"/>
                <w:b w:val="0"/>
                <w:sz w:val="24"/>
                <w:szCs w:val="24"/>
              </w:rPr>
              <w:t>Статья 2.6.</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Заключение Договора. Общие положения.</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_Toc486408508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23</w:t>
            </w:r>
            <w:r w:rsidR="00D47730" w:rsidRPr="00D47730">
              <w:rPr>
                <w:rFonts w:ascii="Times New Roman" w:hAnsi="Times New Roman"/>
                <w:b w:val="0"/>
                <w:webHidden/>
                <w:sz w:val="24"/>
                <w:szCs w:val="24"/>
              </w:rPr>
              <w:fldChar w:fldCharType="end"/>
            </w:r>
          </w:hyperlink>
        </w:p>
        <w:p w14:paraId="5BB23089" w14:textId="561609DC" w:rsidR="00D47730" w:rsidRPr="00D47730" w:rsidRDefault="00A24AD0">
          <w:pPr>
            <w:pStyle w:val="15"/>
            <w:tabs>
              <w:tab w:val="left" w:pos="1320"/>
            </w:tabs>
            <w:rPr>
              <w:rFonts w:ascii="Times New Roman" w:eastAsiaTheme="minorEastAsia" w:hAnsi="Times New Roman"/>
              <w:b w:val="0"/>
              <w:kern w:val="0"/>
              <w:sz w:val="24"/>
              <w:szCs w:val="24"/>
            </w:rPr>
          </w:pPr>
          <w:hyperlink w:anchor="_Toc486408509" w:history="1">
            <w:r w:rsidR="00D47730" w:rsidRPr="00D47730">
              <w:rPr>
                <w:rStyle w:val="a6"/>
                <w:rFonts w:ascii="Times New Roman" w:hAnsi="Times New Roman"/>
                <w:b w:val="0"/>
                <w:sz w:val="24"/>
                <w:szCs w:val="24"/>
              </w:rPr>
              <w:t>Статья 2.7.</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Участие субъектов малого и среднего предпринимательства в закупках товаров, работ, услуг.</w:t>
            </w:r>
            <w:r w:rsidR="00D47730">
              <w:rPr>
                <w:rStyle w:val="a6"/>
                <w:rFonts w:ascii="Times New Roman" w:hAnsi="Times New Roman"/>
                <w:b w:val="0"/>
                <w:sz w:val="24"/>
                <w:szCs w:val="24"/>
              </w:rPr>
              <w:tab/>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_Toc486408509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25</w:t>
            </w:r>
            <w:r w:rsidR="00D47730" w:rsidRPr="00D47730">
              <w:rPr>
                <w:rFonts w:ascii="Times New Roman" w:hAnsi="Times New Roman"/>
                <w:b w:val="0"/>
                <w:webHidden/>
                <w:sz w:val="24"/>
                <w:szCs w:val="24"/>
              </w:rPr>
              <w:fldChar w:fldCharType="end"/>
            </w:r>
          </w:hyperlink>
        </w:p>
        <w:p w14:paraId="5DFCEADC"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10" w:history="1">
            <w:r w:rsidR="00D47730" w:rsidRPr="00D47730">
              <w:rPr>
                <w:rStyle w:val="a6"/>
                <w:rFonts w:ascii="Times New Roman" w:hAnsi="Times New Roman"/>
                <w:b w:val="0"/>
                <w:sz w:val="24"/>
                <w:szCs w:val="24"/>
              </w:rPr>
              <w:t>Статья 2.8.</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_Toc486408510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27</w:t>
            </w:r>
            <w:r w:rsidR="00D47730" w:rsidRPr="00D47730">
              <w:rPr>
                <w:rFonts w:ascii="Times New Roman" w:hAnsi="Times New Roman"/>
                <w:b w:val="0"/>
                <w:webHidden/>
                <w:sz w:val="24"/>
                <w:szCs w:val="24"/>
              </w:rPr>
              <w:fldChar w:fldCharType="end"/>
            </w:r>
          </w:hyperlink>
        </w:p>
        <w:p w14:paraId="4ACAD3C3" w14:textId="77777777" w:rsidR="00D47730" w:rsidRPr="00D47730" w:rsidRDefault="00A24AD0">
          <w:pPr>
            <w:pStyle w:val="15"/>
            <w:tabs>
              <w:tab w:val="left" w:pos="1100"/>
            </w:tabs>
            <w:rPr>
              <w:rFonts w:ascii="Times New Roman" w:eastAsiaTheme="minorEastAsia" w:hAnsi="Times New Roman"/>
              <w:b w:val="0"/>
              <w:kern w:val="0"/>
              <w:sz w:val="24"/>
              <w:szCs w:val="24"/>
            </w:rPr>
          </w:pPr>
          <w:hyperlink w:anchor="_Toc486408511" w:history="1">
            <w:r w:rsidR="00D47730" w:rsidRPr="00D47730">
              <w:rPr>
                <w:rStyle w:val="a6"/>
                <w:rFonts w:ascii="Times New Roman" w:hAnsi="Times New Roman"/>
                <w:b w:val="0"/>
                <w:sz w:val="24"/>
                <w:szCs w:val="24"/>
              </w:rPr>
              <w:t>ГЛАВА 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ИНСТИТУЦИОНАЛЬНЫЙ МЕХАНИЗМ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_Toc486408511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29</w:t>
            </w:r>
            <w:r w:rsidR="00D47730" w:rsidRPr="00D47730">
              <w:rPr>
                <w:rFonts w:ascii="Times New Roman" w:hAnsi="Times New Roman"/>
                <w:b w:val="0"/>
                <w:webHidden/>
                <w:sz w:val="24"/>
                <w:szCs w:val="24"/>
              </w:rPr>
              <w:fldChar w:fldCharType="end"/>
            </w:r>
          </w:hyperlink>
        </w:p>
        <w:p w14:paraId="622AB183"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12" w:history="1">
            <w:r w:rsidR="00D47730" w:rsidRPr="00D47730">
              <w:rPr>
                <w:rStyle w:val="a6"/>
                <w:rFonts w:ascii="Times New Roman" w:hAnsi="Times New Roman"/>
                <w:b w:val="0"/>
                <w:sz w:val="24"/>
                <w:szCs w:val="24"/>
              </w:rPr>
              <w:t>Статья 3.1.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Комиссия по Закупкам</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_Toc486408512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29</w:t>
            </w:r>
            <w:r w:rsidR="00D47730" w:rsidRPr="00D47730">
              <w:rPr>
                <w:rFonts w:ascii="Times New Roman" w:hAnsi="Times New Roman"/>
                <w:b w:val="0"/>
                <w:webHidden/>
                <w:sz w:val="24"/>
                <w:szCs w:val="24"/>
              </w:rPr>
              <w:fldChar w:fldCharType="end"/>
            </w:r>
          </w:hyperlink>
        </w:p>
        <w:p w14:paraId="1AE8C7FB"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13" w:history="1">
            <w:r w:rsidR="00D47730" w:rsidRPr="00D47730">
              <w:rPr>
                <w:rStyle w:val="a6"/>
                <w:rFonts w:ascii="Times New Roman" w:hAnsi="Times New Roman"/>
                <w:b w:val="0"/>
                <w:sz w:val="24"/>
                <w:szCs w:val="24"/>
              </w:rPr>
              <w:t>Статья 3.2.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Координатор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_Toc486408513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30</w:t>
            </w:r>
            <w:r w:rsidR="00D47730" w:rsidRPr="00D47730">
              <w:rPr>
                <w:rFonts w:ascii="Times New Roman" w:hAnsi="Times New Roman"/>
                <w:b w:val="0"/>
                <w:webHidden/>
                <w:sz w:val="24"/>
                <w:szCs w:val="24"/>
              </w:rPr>
              <w:fldChar w:fldCharType="end"/>
            </w:r>
          </w:hyperlink>
        </w:p>
        <w:p w14:paraId="6F4CB668"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14" w:history="1">
            <w:r w:rsidR="00D47730" w:rsidRPr="00D47730">
              <w:rPr>
                <w:rStyle w:val="a6"/>
                <w:rFonts w:ascii="Times New Roman" w:hAnsi="Times New Roman"/>
                <w:b w:val="0"/>
                <w:sz w:val="24"/>
                <w:szCs w:val="24"/>
              </w:rPr>
              <w:t>Статья 3.3.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Эксперты</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_Toc486408514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31</w:t>
            </w:r>
            <w:r w:rsidR="00D47730" w:rsidRPr="00D47730">
              <w:rPr>
                <w:rFonts w:ascii="Times New Roman" w:hAnsi="Times New Roman"/>
                <w:b w:val="0"/>
                <w:webHidden/>
                <w:sz w:val="24"/>
                <w:szCs w:val="24"/>
              </w:rPr>
              <w:fldChar w:fldCharType="end"/>
            </w:r>
          </w:hyperlink>
        </w:p>
        <w:p w14:paraId="6CFEA5E5"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15" w:history="1">
            <w:r w:rsidR="00D47730" w:rsidRPr="00D47730">
              <w:rPr>
                <w:rStyle w:val="a6"/>
                <w:rFonts w:ascii="Times New Roman" w:hAnsi="Times New Roman"/>
                <w:b w:val="0"/>
                <w:sz w:val="24"/>
                <w:szCs w:val="24"/>
              </w:rPr>
              <w:t>Статья 3.4.</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Ограничения для лиц, осуществляющих функции членов Комиссии по Закупкам, секретаря Комиссии по Закупкам, Координатора Конкурса, экспертов</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_Toc486408515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31</w:t>
            </w:r>
            <w:r w:rsidR="00D47730" w:rsidRPr="00D47730">
              <w:rPr>
                <w:rFonts w:ascii="Times New Roman" w:hAnsi="Times New Roman"/>
                <w:b w:val="0"/>
                <w:webHidden/>
                <w:sz w:val="24"/>
                <w:szCs w:val="24"/>
              </w:rPr>
              <w:fldChar w:fldCharType="end"/>
            </w:r>
          </w:hyperlink>
        </w:p>
        <w:p w14:paraId="002F349C" w14:textId="77777777" w:rsidR="00D47730" w:rsidRPr="00D47730" w:rsidRDefault="00A24AD0">
          <w:pPr>
            <w:pStyle w:val="15"/>
            <w:tabs>
              <w:tab w:val="left" w:pos="1100"/>
            </w:tabs>
            <w:rPr>
              <w:rFonts w:ascii="Times New Roman" w:eastAsiaTheme="minorEastAsia" w:hAnsi="Times New Roman"/>
              <w:b w:val="0"/>
              <w:kern w:val="0"/>
              <w:sz w:val="24"/>
              <w:szCs w:val="24"/>
            </w:rPr>
          </w:pPr>
          <w:hyperlink w:anchor="_Toc486408516" w:history="1">
            <w:r w:rsidR="00D47730" w:rsidRPr="00D47730">
              <w:rPr>
                <w:rStyle w:val="a6"/>
                <w:rFonts w:ascii="Times New Roman" w:hAnsi="Times New Roman"/>
                <w:b w:val="0"/>
                <w:sz w:val="24"/>
                <w:szCs w:val="24"/>
              </w:rPr>
              <w:t>ГЛАВА 4.</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УЧАСТНИКИ ЗАКУПКИ. ОСОБЕННОСТИ УЧАСТИЯ В ЗАКУПКЕ ПРИ РЕАЛИЗАЦИИ ИНВЕСТИЦИОННЫХ СОГЛАШЕНИЙ</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_Toc486408516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32</w:t>
            </w:r>
            <w:r w:rsidR="00D47730" w:rsidRPr="00D47730">
              <w:rPr>
                <w:rFonts w:ascii="Times New Roman" w:hAnsi="Times New Roman"/>
                <w:b w:val="0"/>
                <w:webHidden/>
                <w:sz w:val="24"/>
                <w:szCs w:val="24"/>
              </w:rPr>
              <w:fldChar w:fldCharType="end"/>
            </w:r>
          </w:hyperlink>
        </w:p>
        <w:p w14:paraId="2E02063C"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17" w:history="1">
            <w:r w:rsidR="00D47730" w:rsidRPr="00D47730">
              <w:rPr>
                <w:rStyle w:val="a6"/>
                <w:rFonts w:ascii="Times New Roman" w:hAnsi="Times New Roman"/>
                <w:b w:val="0"/>
                <w:sz w:val="24"/>
                <w:szCs w:val="24"/>
              </w:rPr>
              <w:t>Статья 4.1.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Общие требования к Участникам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_Toc486408517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32</w:t>
            </w:r>
            <w:r w:rsidR="00D47730" w:rsidRPr="00D47730">
              <w:rPr>
                <w:rFonts w:ascii="Times New Roman" w:hAnsi="Times New Roman"/>
                <w:b w:val="0"/>
                <w:webHidden/>
                <w:sz w:val="24"/>
                <w:szCs w:val="24"/>
              </w:rPr>
              <w:fldChar w:fldCharType="end"/>
            </w:r>
          </w:hyperlink>
        </w:p>
        <w:p w14:paraId="1EB6032B"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18" w:history="1">
            <w:r w:rsidR="00D47730" w:rsidRPr="00D47730">
              <w:rPr>
                <w:rStyle w:val="a6"/>
                <w:rFonts w:ascii="Times New Roman" w:hAnsi="Times New Roman"/>
                <w:b w:val="0"/>
                <w:sz w:val="24"/>
                <w:szCs w:val="24"/>
              </w:rPr>
              <w:t>Статья 4.2.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Квалификационные требования к Участникам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_Toc486408518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35</w:t>
            </w:r>
            <w:r w:rsidR="00D47730" w:rsidRPr="00D47730">
              <w:rPr>
                <w:rFonts w:ascii="Times New Roman" w:hAnsi="Times New Roman"/>
                <w:b w:val="0"/>
                <w:webHidden/>
                <w:sz w:val="24"/>
                <w:szCs w:val="24"/>
              </w:rPr>
              <w:fldChar w:fldCharType="end"/>
            </w:r>
          </w:hyperlink>
        </w:p>
        <w:p w14:paraId="47A4428A"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19" w:history="1">
            <w:r w:rsidR="00D47730" w:rsidRPr="00D47730">
              <w:rPr>
                <w:rStyle w:val="a6"/>
                <w:rFonts w:ascii="Times New Roman" w:hAnsi="Times New Roman"/>
                <w:b w:val="0"/>
                <w:sz w:val="24"/>
                <w:szCs w:val="24"/>
              </w:rPr>
              <w:t>Статья 4.3.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Недопущение к участию в Конкурентных Процедурах и отстранение от участия в Конкурентных Процедурах</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_Toc486408519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36</w:t>
            </w:r>
            <w:r w:rsidR="00D47730" w:rsidRPr="00D47730">
              <w:rPr>
                <w:rFonts w:ascii="Times New Roman" w:hAnsi="Times New Roman"/>
                <w:b w:val="0"/>
                <w:webHidden/>
                <w:sz w:val="24"/>
                <w:szCs w:val="24"/>
              </w:rPr>
              <w:fldChar w:fldCharType="end"/>
            </w:r>
          </w:hyperlink>
        </w:p>
        <w:p w14:paraId="039991A3" w14:textId="2B165F6C" w:rsidR="00D47730" w:rsidRPr="00D47730" w:rsidRDefault="00A24AD0">
          <w:pPr>
            <w:pStyle w:val="15"/>
            <w:tabs>
              <w:tab w:val="left" w:pos="1100"/>
            </w:tabs>
            <w:rPr>
              <w:rFonts w:ascii="Times New Roman" w:eastAsiaTheme="minorEastAsia" w:hAnsi="Times New Roman"/>
              <w:b w:val="0"/>
              <w:kern w:val="0"/>
              <w:sz w:val="24"/>
              <w:szCs w:val="24"/>
            </w:rPr>
          </w:pPr>
          <w:hyperlink w:anchor="_Toc486408520" w:history="1">
            <w:r w:rsidR="00D47730" w:rsidRPr="00D47730">
              <w:rPr>
                <w:rStyle w:val="a6"/>
                <w:rFonts w:ascii="Times New Roman" w:hAnsi="Times New Roman"/>
                <w:b w:val="0"/>
                <w:sz w:val="24"/>
                <w:szCs w:val="24"/>
              </w:rPr>
              <w:t>ГЛАВА 5.</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 xml:space="preserve">ОСУЩЕСТВЛЕНИЕ </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 xml:space="preserve">ЗАКУПОК </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 xml:space="preserve">ПУТЕМ </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 xml:space="preserve">ПРОВЕДЕНИЯ </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ОТКРЫТОГО АУКЦИОНА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_Toc486408520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38</w:t>
            </w:r>
            <w:r w:rsidR="00D47730" w:rsidRPr="00D47730">
              <w:rPr>
                <w:rFonts w:ascii="Times New Roman" w:hAnsi="Times New Roman"/>
                <w:b w:val="0"/>
                <w:webHidden/>
                <w:sz w:val="24"/>
                <w:szCs w:val="24"/>
              </w:rPr>
              <w:fldChar w:fldCharType="end"/>
            </w:r>
          </w:hyperlink>
        </w:p>
        <w:p w14:paraId="3574C41A"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21" w:history="1">
            <w:r w:rsidR="00D47730" w:rsidRPr="00D47730">
              <w:rPr>
                <w:rStyle w:val="a6"/>
                <w:rFonts w:ascii="Times New Roman" w:hAnsi="Times New Roman"/>
                <w:b w:val="0"/>
                <w:sz w:val="24"/>
                <w:szCs w:val="24"/>
              </w:rPr>
              <w:t>Статья 5.1.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Открытый Аукцион на поставку товаров, выполнение работ, оказание услуг.</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_Toc486408521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38</w:t>
            </w:r>
            <w:r w:rsidR="00D47730" w:rsidRPr="00D47730">
              <w:rPr>
                <w:rFonts w:ascii="Times New Roman" w:hAnsi="Times New Roman"/>
                <w:b w:val="0"/>
                <w:webHidden/>
                <w:sz w:val="24"/>
                <w:szCs w:val="24"/>
              </w:rPr>
              <w:fldChar w:fldCharType="end"/>
            </w:r>
          </w:hyperlink>
        </w:p>
        <w:p w14:paraId="5B93E186"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22" w:history="1">
            <w:r w:rsidR="00D47730" w:rsidRPr="00D47730">
              <w:rPr>
                <w:rStyle w:val="a6"/>
                <w:rFonts w:ascii="Times New Roman" w:hAnsi="Times New Roman"/>
                <w:b w:val="0"/>
                <w:sz w:val="24"/>
                <w:szCs w:val="24"/>
              </w:rPr>
              <w:t>Статья 5.2.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Аккредитация Участников Закупки при проведении Аукциона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_Toc486408522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39</w:t>
            </w:r>
            <w:r w:rsidR="00D47730" w:rsidRPr="00D47730">
              <w:rPr>
                <w:rFonts w:ascii="Times New Roman" w:hAnsi="Times New Roman"/>
                <w:b w:val="0"/>
                <w:webHidden/>
                <w:sz w:val="24"/>
                <w:szCs w:val="24"/>
              </w:rPr>
              <w:fldChar w:fldCharType="end"/>
            </w:r>
          </w:hyperlink>
        </w:p>
        <w:p w14:paraId="533FC7D7"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23" w:history="1">
            <w:r w:rsidR="00D47730" w:rsidRPr="00D47730">
              <w:rPr>
                <w:rStyle w:val="a6"/>
                <w:rFonts w:ascii="Times New Roman" w:hAnsi="Times New Roman"/>
                <w:b w:val="0"/>
                <w:sz w:val="24"/>
                <w:szCs w:val="24"/>
              </w:rPr>
              <w:t>Статья 5.3.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Извещение о проведении Аукциона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_Toc486408523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39</w:t>
            </w:r>
            <w:r w:rsidR="00D47730" w:rsidRPr="00D47730">
              <w:rPr>
                <w:rFonts w:ascii="Times New Roman" w:hAnsi="Times New Roman"/>
                <w:b w:val="0"/>
                <w:webHidden/>
                <w:sz w:val="24"/>
                <w:szCs w:val="24"/>
              </w:rPr>
              <w:fldChar w:fldCharType="end"/>
            </w:r>
          </w:hyperlink>
        </w:p>
        <w:p w14:paraId="50E26E1A"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24" w:history="1">
            <w:r w:rsidR="00D47730" w:rsidRPr="00D47730">
              <w:rPr>
                <w:rStyle w:val="a6"/>
                <w:rFonts w:ascii="Times New Roman" w:hAnsi="Times New Roman"/>
                <w:b w:val="0"/>
                <w:sz w:val="24"/>
                <w:szCs w:val="24"/>
              </w:rPr>
              <w:t>Статья 5.4.</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Содержание Аукционной Документации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_Toc486408524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40</w:t>
            </w:r>
            <w:r w:rsidR="00D47730" w:rsidRPr="00D47730">
              <w:rPr>
                <w:rFonts w:ascii="Times New Roman" w:hAnsi="Times New Roman"/>
                <w:b w:val="0"/>
                <w:webHidden/>
                <w:sz w:val="24"/>
                <w:szCs w:val="24"/>
              </w:rPr>
              <w:fldChar w:fldCharType="end"/>
            </w:r>
          </w:hyperlink>
        </w:p>
        <w:p w14:paraId="19A6C3F9"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25" w:history="1">
            <w:r w:rsidR="00D47730" w:rsidRPr="00D47730">
              <w:rPr>
                <w:rStyle w:val="a6"/>
                <w:rFonts w:ascii="Times New Roman" w:hAnsi="Times New Roman"/>
                <w:b w:val="0"/>
                <w:sz w:val="24"/>
                <w:szCs w:val="24"/>
              </w:rPr>
              <w:t>Статья 5.5.</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представления Аукционной Документации, разъяснение положений Аукционной Документации и внесение в нее изменений</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_Toc486408525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42</w:t>
            </w:r>
            <w:r w:rsidR="00D47730" w:rsidRPr="00D47730">
              <w:rPr>
                <w:rFonts w:ascii="Times New Roman" w:hAnsi="Times New Roman"/>
                <w:b w:val="0"/>
                <w:webHidden/>
                <w:sz w:val="24"/>
                <w:szCs w:val="24"/>
              </w:rPr>
              <w:fldChar w:fldCharType="end"/>
            </w:r>
          </w:hyperlink>
        </w:p>
        <w:p w14:paraId="2DB8E9D8"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26" w:history="1">
            <w:r w:rsidR="00D47730" w:rsidRPr="00D47730">
              <w:rPr>
                <w:rStyle w:val="a6"/>
                <w:rFonts w:ascii="Times New Roman" w:hAnsi="Times New Roman"/>
                <w:b w:val="0"/>
                <w:sz w:val="24"/>
                <w:szCs w:val="24"/>
              </w:rPr>
              <w:t>Статья 5.6.</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подачи Аукционных Заявок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_Toc486408526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43</w:t>
            </w:r>
            <w:r w:rsidR="00D47730" w:rsidRPr="00D47730">
              <w:rPr>
                <w:rFonts w:ascii="Times New Roman" w:hAnsi="Times New Roman"/>
                <w:b w:val="0"/>
                <w:webHidden/>
                <w:sz w:val="24"/>
                <w:szCs w:val="24"/>
              </w:rPr>
              <w:fldChar w:fldCharType="end"/>
            </w:r>
          </w:hyperlink>
        </w:p>
        <w:p w14:paraId="29EFDAC3"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27" w:history="1">
            <w:r w:rsidR="00D47730" w:rsidRPr="00D47730">
              <w:rPr>
                <w:rStyle w:val="a6"/>
                <w:rFonts w:ascii="Times New Roman" w:hAnsi="Times New Roman"/>
                <w:b w:val="0"/>
                <w:sz w:val="24"/>
                <w:szCs w:val="24"/>
              </w:rPr>
              <w:t>Статья 5.7.</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рассмотрения Первых Частей Аукционных Заявок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_Toc486408527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47</w:t>
            </w:r>
            <w:r w:rsidR="00D47730" w:rsidRPr="00D47730">
              <w:rPr>
                <w:rFonts w:ascii="Times New Roman" w:hAnsi="Times New Roman"/>
                <w:b w:val="0"/>
                <w:webHidden/>
                <w:sz w:val="24"/>
                <w:szCs w:val="24"/>
              </w:rPr>
              <w:fldChar w:fldCharType="end"/>
            </w:r>
          </w:hyperlink>
        </w:p>
        <w:p w14:paraId="71A835C4"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28" w:history="1">
            <w:r w:rsidR="00D47730" w:rsidRPr="00D47730">
              <w:rPr>
                <w:rStyle w:val="a6"/>
                <w:rFonts w:ascii="Times New Roman" w:hAnsi="Times New Roman"/>
                <w:b w:val="0"/>
                <w:sz w:val="24"/>
                <w:szCs w:val="24"/>
              </w:rPr>
              <w:t>Статья 5.8.</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проведения Аукциона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_Toc486408528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49</w:t>
            </w:r>
            <w:r w:rsidR="00D47730" w:rsidRPr="00D47730">
              <w:rPr>
                <w:rFonts w:ascii="Times New Roman" w:hAnsi="Times New Roman"/>
                <w:b w:val="0"/>
                <w:webHidden/>
                <w:sz w:val="24"/>
                <w:szCs w:val="24"/>
              </w:rPr>
              <w:fldChar w:fldCharType="end"/>
            </w:r>
          </w:hyperlink>
        </w:p>
        <w:p w14:paraId="5D23929E"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29" w:history="1">
            <w:r w:rsidR="00D47730" w:rsidRPr="00D47730">
              <w:rPr>
                <w:rStyle w:val="a6"/>
                <w:rFonts w:ascii="Times New Roman" w:hAnsi="Times New Roman"/>
                <w:b w:val="0"/>
                <w:sz w:val="24"/>
                <w:szCs w:val="24"/>
              </w:rPr>
              <w:t>Статья 5.9.</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рассмотрения Вторых Частей Аукционных Заявок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_Toc486408529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51</w:t>
            </w:r>
            <w:r w:rsidR="00D47730" w:rsidRPr="00D47730">
              <w:rPr>
                <w:rFonts w:ascii="Times New Roman" w:hAnsi="Times New Roman"/>
                <w:b w:val="0"/>
                <w:webHidden/>
                <w:sz w:val="24"/>
                <w:szCs w:val="24"/>
              </w:rPr>
              <w:fldChar w:fldCharType="end"/>
            </w:r>
          </w:hyperlink>
        </w:p>
        <w:p w14:paraId="38BC9F53"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30" w:history="1">
            <w:r w:rsidR="00D47730" w:rsidRPr="00D47730">
              <w:rPr>
                <w:rStyle w:val="a6"/>
                <w:rFonts w:ascii="Times New Roman" w:hAnsi="Times New Roman"/>
                <w:b w:val="0"/>
                <w:sz w:val="24"/>
                <w:szCs w:val="24"/>
              </w:rPr>
              <w:t>Статья 5.10.</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Заключение Договора по результатам проведения Открытого Аукциона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_Toc486408530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54</w:t>
            </w:r>
            <w:r w:rsidR="00D47730" w:rsidRPr="00D47730">
              <w:rPr>
                <w:rFonts w:ascii="Times New Roman" w:hAnsi="Times New Roman"/>
                <w:b w:val="0"/>
                <w:webHidden/>
                <w:sz w:val="24"/>
                <w:szCs w:val="24"/>
              </w:rPr>
              <w:fldChar w:fldCharType="end"/>
            </w:r>
          </w:hyperlink>
        </w:p>
        <w:p w14:paraId="37390A85" w14:textId="77777777" w:rsidR="00D47730" w:rsidRPr="00D47730" w:rsidRDefault="00A24AD0">
          <w:pPr>
            <w:pStyle w:val="15"/>
            <w:tabs>
              <w:tab w:val="left" w:pos="1100"/>
            </w:tabs>
            <w:rPr>
              <w:rFonts w:ascii="Times New Roman" w:eastAsiaTheme="minorEastAsia" w:hAnsi="Times New Roman"/>
              <w:b w:val="0"/>
              <w:kern w:val="0"/>
              <w:sz w:val="24"/>
              <w:szCs w:val="24"/>
            </w:rPr>
          </w:pPr>
          <w:hyperlink w:anchor="_Toc486408531" w:history="1">
            <w:r w:rsidR="00D47730" w:rsidRPr="00D47730">
              <w:rPr>
                <w:rStyle w:val="a6"/>
                <w:rFonts w:ascii="Times New Roman" w:hAnsi="Times New Roman"/>
                <w:b w:val="0"/>
                <w:sz w:val="24"/>
                <w:szCs w:val="24"/>
              </w:rPr>
              <w:t>ГЛАВА 6.</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ОСОБЕННОСТИ ПРОВЕДЕНИЯ ЗАКРЫТОГО АУКЦИОНА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_Toc486408531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56</w:t>
            </w:r>
            <w:r w:rsidR="00D47730" w:rsidRPr="00D47730">
              <w:rPr>
                <w:rFonts w:ascii="Times New Roman" w:hAnsi="Times New Roman"/>
                <w:b w:val="0"/>
                <w:webHidden/>
                <w:sz w:val="24"/>
                <w:szCs w:val="24"/>
              </w:rPr>
              <w:fldChar w:fldCharType="end"/>
            </w:r>
          </w:hyperlink>
        </w:p>
        <w:p w14:paraId="22556237"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32" w:history="1">
            <w:r w:rsidR="00D47730" w:rsidRPr="00D47730">
              <w:rPr>
                <w:rStyle w:val="a6"/>
                <w:rFonts w:ascii="Times New Roman" w:hAnsi="Times New Roman"/>
                <w:b w:val="0"/>
                <w:sz w:val="24"/>
                <w:szCs w:val="24"/>
              </w:rPr>
              <w:t>Статья 6.1.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Закрытый Аукцион</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_Toc486408532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56</w:t>
            </w:r>
            <w:r w:rsidR="00D47730" w:rsidRPr="00D47730">
              <w:rPr>
                <w:rFonts w:ascii="Times New Roman" w:hAnsi="Times New Roman"/>
                <w:b w:val="0"/>
                <w:webHidden/>
                <w:sz w:val="24"/>
                <w:szCs w:val="24"/>
              </w:rPr>
              <w:fldChar w:fldCharType="end"/>
            </w:r>
          </w:hyperlink>
        </w:p>
        <w:p w14:paraId="40A59FE9"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33" w:history="1">
            <w:r w:rsidR="00D47730" w:rsidRPr="00D47730">
              <w:rPr>
                <w:rStyle w:val="a6"/>
                <w:rFonts w:ascii="Times New Roman" w:hAnsi="Times New Roman"/>
                <w:b w:val="0"/>
                <w:sz w:val="24"/>
                <w:szCs w:val="24"/>
              </w:rPr>
              <w:t>Статья 6.2.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Приглашение к участию в Закрытом Аукционе</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_Toc486408533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57</w:t>
            </w:r>
            <w:r w:rsidR="00D47730" w:rsidRPr="00D47730">
              <w:rPr>
                <w:rFonts w:ascii="Times New Roman" w:hAnsi="Times New Roman"/>
                <w:b w:val="0"/>
                <w:webHidden/>
                <w:sz w:val="24"/>
                <w:szCs w:val="24"/>
              </w:rPr>
              <w:fldChar w:fldCharType="end"/>
            </w:r>
          </w:hyperlink>
        </w:p>
        <w:p w14:paraId="2CF495DF"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34" w:history="1">
            <w:r w:rsidR="00D47730" w:rsidRPr="00D47730">
              <w:rPr>
                <w:rStyle w:val="a6"/>
                <w:rFonts w:ascii="Times New Roman" w:hAnsi="Times New Roman"/>
                <w:b w:val="0"/>
                <w:sz w:val="24"/>
                <w:szCs w:val="24"/>
              </w:rPr>
              <w:t>Статья 6.3.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Содержание Аукционной Документации при проведении Закрытого Аукциона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_Toc486408534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57</w:t>
            </w:r>
            <w:r w:rsidR="00D47730" w:rsidRPr="00D47730">
              <w:rPr>
                <w:rFonts w:ascii="Times New Roman" w:hAnsi="Times New Roman"/>
                <w:b w:val="0"/>
                <w:webHidden/>
                <w:sz w:val="24"/>
                <w:szCs w:val="24"/>
              </w:rPr>
              <w:fldChar w:fldCharType="end"/>
            </w:r>
          </w:hyperlink>
        </w:p>
        <w:p w14:paraId="3E2658E3" w14:textId="5D4C6044" w:rsidR="00D47730" w:rsidRPr="00D47730" w:rsidRDefault="00A24AD0">
          <w:pPr>
            <w:pStyle w:val="15"/>
            <w:tabs>
              <w:tab w:val="left" w:pos="1320"/>
            </w:tabs>
            <w:rPr>
              <w:rFonts w:ascii="Times New Roman" w:eastAsiaTheme="minorEastAsia" w:hAnsi="Times New Roman"/>
              <w:b w:val="0"/>
              <w:kern w:val="0"/>
              <w:sz w:val="24"/>
              <w:szCs w:val="24"/>
            </w:rPr>
          </w:pPr>
          <w:hyperlink w:anchor="_Toc486408535" w:history="1">
            <w:r w:rsidR="00D47730" w:rsidRPr="00D47730">
              <w:rPr>
                <w:rStyle w:val="a6"/>
                <w:rFonts w:ascii="Times New Roman" w:hAnsi="Times New Roman"/>
                <w:b w:val="0"/>
                <w:sz w:val="24"/>
                <w:szCs w:val="24"/>
              </w:rPr>
              <w:t>Статья 6.4.</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предоставления Аукционной Документации при проведении Закрытого Аукциона</w:t>
            </w:r>
            <w:r w:rsidR="00D47730" w:rsidRPr="00D47730">
              <w:rPr>
                <w:rFonts w:ascii="Times New Roman" w:hAnsi="Times New Roman"/>
                <w:b w:val="0"/>
                <w:webHidden/>
                <w:sz w:val="24"/>
                <w:szCs w:val="24"/>
              </w:rPr>
              <w:tab/>
            </w:r>
            <w:r w:rsid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_Toc486408535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59</w:t>
            </w:r>
            <w:r w:rsidR="00D47730" w:rsidRPr="00D47730">
              <w:rPr>
                <w:rFonts w:ascii="Times New Roman" w:hAnsi="Times New Roman"/>
                <w:b w:val="0"/>
                <w:webHidden/>
                <w:sz w:val="24"/>
                <w:szCs w:val="24"/>
              </w:rPr>
              <w:fldChar w:fldCharType="end"/>
            </w:r>
          </w:hyperlink>
        </w:p>
        <w:p w14:paraId="602CE43D"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36" w:history="1">
            <w:r w:rsidR="00D47730" w:rsidRPr="00D47730">
              <w:rPr>
                <w:rStyle w:val="a6"/>
                <w:rFonts w:ascii="Times New Roman" w:hAnsi="Times New Roman"/>
                <w:b w:val="0"/>
                <w:sz w:val="24"/>
                <w:szCs w:val="24"/>
              </w:rPr>
              <w:t>Статья 6.5.</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Разъяснения положений Аукционной Документации при проведении Закрытого Аукциона и внесение в нее изменений</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_Toc486408536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59</w:t>
            </w:r>
            <w:r w:rsidR="00D47730" w:rsidRPr="00D47730">
              <w:rPr>
                <w:rFonts w:ascii="Times New Roman" w:hAnsi="Times New Roman"/>
                <w:b w:val="0"/>
                <w:webHidden/>
                <w:sz w:val="24"/>
                <w:szCs w:val="24"/>
              </w:rPr>
              <w:fldChar w:fldCharType="end"/>
            </w:r>
          </w:hyperlink>
        </w:p>
        <w:p w14:paraId="353CE7F4"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37" w:history="1">
            <w:r w:rsidR="00D47730" w:rsidRPr="00D47730">
              <w:rPr>
                <w:rStyle w:val="a6"/>
                <w:rFonts w:ascii="Times New Roman" w:hAnsi="Times New Roman"/>
                <w:b w:val="0"/>
                <w:sz w:val="24"/>
                <w:szCs w:val="24"/>
              </w:rPr>
              <w:t>Статья 6.6.</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подачи Заявок на Участие в Закрытом Аукционе</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_Toc486408537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60</w:t>
            </w:r>
            <w:r w:rsidR="00D47730" w:rsidRPr="00D47730">
              <w:rPr>
                <w:rFonts w:ascii="Times New Roman" w:hAnsi="Times New Roman"/>
                <w:b w:val="0"/>
                <w:webHidden/>
                <w:sz w:val="24"/>
                <w:szCs w:val="24"/>
              </w:rPr>
              <w:fldChar w:fldCharType="end"/>
            </w:r>
          </w:hyperlink>
        </w:p>
        <w:p w14:paraId="7C9B55C7"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38" w:history="1">
            <w:r w:rsidR="00D47730" w:rsidRPr="00D47730">
              <w:rPr>
                <w:rStyle w:val="a6"/>
                <w:rFonts w:ascii="Times New Roman" w:hAnsi="Times New Roman"/>
                <w:b w:val="0"/>
                <w:sz w:val="24"/>
                <w:szCs w:val="24"/>
              </w:rPr>
              <w:t>Статья 6.7.</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рассмотрения Заявок на Участие в Закрытом Аукционе</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_Toc486408538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64</w:t>
            </w:r>
            <w:r w:rsidR="00D47730" w:rsidRPr="00D47730">
              <w:rPr>
                <w:rFonts w:ascii="Times New Roman" w:hAnsi="Times New Roman"/>
                <w:b w:val="0"/>
                <w:webHidden/>
                <w:sz w:val="24"/>
                <w:szCs w:val="24"/>
              </w:rPr>
              <w:fldChar w:fldCharType="end"/>
            </w:r>
          </w:hyperlink>
        </w:p>
        <w:p w14:paraId="6E36A0D6"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39" w:history="1">
            <w:r w:rsidR="00D47730" w:rsidRPr="00D47730">
              <w:rPr>
                <w:rStyle w:val="a6"/>
                <w:rFonts w:ascii="Times New Roman" w:hAnsi="Times New Roman"/>
                <w:b w:val="0"/>
                <w:sz w:val="24"/>
                <w:szCs w:val="24"/>
              </w:rPr>
              <w:t>Статья 6.8.</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проведения Закрытого Аукциона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_Toc486408539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66</w:t>
            </w:r>
            <w:r w:rsidR="00D47730" w:rsidRPr="00D47730">
              <w:rPr>
                <w:rFonts w:ascii="Times New Roman" w:hAnsi="Times New Roman"/>
                <w:b w:val="0"/>
                <w:webHidden/>
                <w:sz w:val="24"/>
                <w:szCs w:val="24"/>
              </w:rPr>
              <w:fldChar w:fldCharType="end"/>
            </w:r>
          </w:hyperlink>
        </w:p>
        <w:p w14:paraId="40C52103"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40" w:history="1">
            <w:r w:rsidR="00D47730" w:rsidRPr="00D47730">
              <w:rPr>
                <w:rStyle w:val="a6"/>
                <w:rFonts w:ascii="Times New Roman" w:hAnsi="Times New Roman"/>
                <w:b w:val="0"/>
                <w:sz w:val="24"/>
                <w:szCs w:val="24"/>
              </w:rPr>
              <w:t>Статья 6.9.</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Заключение Договора по результатам Закрытого Аукциона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_Toc486408540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67</w:t>
            </w:r>
            <w:r w:rsidR="00D47730" w:rsidRPr="00D47730">
              <w:rPr>
                <w:rFonts w:ascii="Times New Roman" w:hAnsi="Times New Roman"/>
                <w:b w:val="0"/>
                <w:webHidden/>
                <w:sz w:val="24"/>
                <w:szCs w:val="24"/>
              </w:rPr>
              <w:fldChar w:fldCharType="end"/>
            </w:r>
          </w:hyperlink>
        </w:p>
        <w:p w14:paraId="65903FE3"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41" w:history="1">
            <w:r w:rsidR="00D47730" w:rsidRPr="00D47730">
              <w:rPr>
                <w:rStyle w:val="a6"/>
                <w:rFonts w:ascii="Times New Roman" w:hAnsi="Times New Roman"/>
                <w:b w:val="0"/>
                <w:sz w:val="24"/>
                <w:szCs w:val="24"/>
              </w:rPr>
              <w:t>Статья 6.10.</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Последствия признания Закрытого Аукциона несостоявшимся</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_Toc486408541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69</w:t>
            </w:r>
            <w:r w:rsidR="00D47730" w:rsidRPr="00D47730">
              <w:rPr>
                <w:rFonts w:ascii="Times New Roman" w:hAnsi="Times New Roman"/>
                <w:b w:val="0"/>
                <w:webHidden/>
                <w:sz w:val="24"/>
                <w:szCs w:val="24"/>
              </w:rPr>
              <w:fldChar w:fldCharType="end"/>
            </w:r>
          </w:hyperlink>
        </w:p>
        <w:p w14:paraId="69EFD276" w14:textId="77777777" w:rsidR="00D47730" w:rsidRPr="00D47730" w:rsidRDefault="00A24AD0">
          <w:pPr>
            <w:pStyle w:val="15"/>
            <w:tabs>
              <w:tab w:val="left" w:pos="1100"/>
            </w:tabs>
            <w:rPr>
              <w:rFonts w:ascii="Times New Roman" w:eastAsiaTheme="minorEastAsia" w:hAnsi="Times New Roman"/>
              <w:b w:val="0"/>
              <w:kern w:val="0"/>
              <w:sz w:val="24"/>
              <w:szCs w:val="24"/>
            </w:rPr>
          </w:pPr>
          <w:hyperlink w:anchor="_Toc486408542" w:history="1">
            <w:r w:rsidR="00D47730" w:rsidRPr="00D47730">
              <w:rPr>
                <w:rStyle w:val="a6"/>
                <w:rFonts w:ascii="Times New Roman" w:hAnsi="Times New Roman"/>
                <w:b w:val="0"/>
                <w:sz w:val="24"/>
                <w:szCs w:val="24"/>
              </w:rPr>
              <w:t>ГЛАВА 7.</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ОБЩИЕ ПРАВИЛА ПРОВЕДЕНИЯ КОНКУРСОВ. ОСОБЕННОСТИ ПРОВЕДЕНИЯ ЗАКРЫТОГО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_Toc486408542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69</w:t>
            </w:r>
            <w:r w:rsidR="00D47730" w:rsidRPr="00D47730">
              <w:rPr>
                <w:rFonts w:ascii="Times New Roman" w:hAnsi="Times New Roman"/>
                <w:b w:val="0"/>
                <w:webHidden/>
                <w:sz w:val="24"/>
                <w:szCs w:val="24"/>
              </w:rPr>
              <w:fldChar w:fldCharType="end"/>
            </w:r>
          </w:hyperlink>
        </w:p>
        <w:p w14:paraId="3069E165"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43" w:history="1">
            <w:r w:rsidR="00D47730" w:rsidRPr="00D47730">
              <w:rPr>
                <w:rStyle w:val="a6"/>
                <w:rFonts w:ascii="Times New Roman" w:hAnsi="Times New Roman"/>
                <w:b w:val="0"/>
                <w:sz w:val="24"/>
                <w:szCs w:val="24"/>
              </w:rPr>
              <w:t>Статья 7.1.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Подготовка и утверждение Конкурсной Документации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_Toc486408543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69</w:t>
            </w:r>
            <w:r w:rsidR="00D47730" w:rsidRPr="00D47730">
              <w:rPr>
                <w:rFonts w:ascii="Times New Roman" w:hAnsi="Times New Roman"/>
                <w:b w:val="0"/>
                <w:webHidden/>
                <w:sz w:val="24"/>
                <w:szCs w:val="24"/>
              </w:rPr>
              <w:fldChar w:fldCharType="end"/>
            </w:r>
          </w:hyperlink>
        </w:p>
        <w:p w14:paraId="68F8A213"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44" w:history="1">
            <w:r w:rsidR="00D47730" w:rsidRPr="00D47730">
              <w:rPr>
                <w:rStyle w:val="a6"/>
                <w:rFonts w:ascii="Times New Roman" w:hAnsi="Times New Roman"/>
                <w:b w:val="0"/>
                <w:sz w:val="24"/>
                <w:szCs w:val="24"/>
              </w:rPr>
              <w:t>Статья 7.2.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Содержание Конкурсной Документации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_Toc486408544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69</w:t>
            </w:r>
            <w:r w:rsidR="00D47730" w:rsidRPr="00D47730">
              <w:rPr>
                <w:rFonts w:ascii="Times New Roman" w:hAnsi="Times New Roman"/>
                <w:b w:val="0"/>
                <w:webHidden/>
                <w:sz w:val="24"/>
                <w:szCs w:val="24"/>
              </w:rPr>
              <w:fldChar w:fldCharType="end"/>
            </w:r>
          </w:hyperlink>
        </w:p>
        <w:p w14:paraId="256EB08F"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45" w:history="1">
            <w:r w:rsidR="00D47730" w:rsidRPr="00D47730">
              <w:rPr>
                <w:rStyle w:val="a6"/>
                <w:rFonts w:ascii="Times New Roman" w:hAnsi="Times New Roman"/>
                <w:b w:val="0"/>
                <w:sz w:val="24"/>
                <w:szCs w:val="24"/>
              </w:rPr>
              <w:t>Статья 7.3.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Размещение информации о проведении Конкурса и Конкурсной Документации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_Toc486408545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72</w:t>
            </w:r>
            <w:r w:rsidR="00D47730" w:rsidRPr="00D47730">
              <w:rPr>
                <w:rFonts w:ascii="Times New Roman" w:hAnsi="Times New Roman"/>
                <w:b w:val="0"/>
                <w:webHidden/>
                <w:sz w:val="24"/>
                <w:szCs w:val="24"/>
              </w:rPr>
              <w:fldChar w:fldCharType="end"/>
            </w:r>
          </w:hyperlink>
        </w:p>
        <w:p w14:paraId="227828E1"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46" w:history="1">
            <w:r w:rsidR="00D47730" w:rsidRPr="00D47730">
              <w:rPr>
                <w:rStyle w:val="a6"/>
                <w:rFonts w:ascii="Times New Roman" w:hAnsi="Times New Roman"/>
                <w:b w:val="0"/>
                <w:sz w:val="24"/>
                <w:szCs w:val="24"/>
              </w:rPr>
              <w:t>Статья 7.4.</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предоставления Конкурсной Документации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_Toc486408546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73</w:t>
            </w:r>
            <w:r w:rsidR="00D47730" w:rsidRPr="00D47730">
              <w:rPr>
                <w:rFonts w:ascii="Times New Roman" w:hAnsi="Times New Roman"/>
                <w:b w:val="0"/>
                <w:webHidden/>
                <w:sz w:val="24"/>
                <w:szCs w:val="24"/>
              </w:rPr>
              <w:fldChar w:fldCharType="end"/>
            </w:r>
          </w:hyperlink>
        </w:p>
        <w:p w14:paraId="76C50BCA"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47" w:history="1">
            <w:r w:rsidR="00D47730" w:rsidRPr="00D47730">
              <w:rPr>
                <w:rStyle w:val="a6"/>
                <w:rFonts w:ascii="Times New Roman" w:hAnsi="Times New Roman"/>
                <w:b w:val="0"/>
                <w:sz w:val="24"/>
                <w:szCs w:val="24"/>
              </w:rPr>
              <w:t>Статья 7.5.</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разъяснения положений Конкурсной Документации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_Toc486408547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73</w:t>
            </w:r>
            <w:r w:rsidR="00D47730" w:rsidRPr="00D47730">
              <w:rPr>
                <w:rFonts w:ascii="Times New Roman" w:hAnsi="Times New Roman"/>
                <w:b w:val="0"/>
                <w:webHidden/>
                <w:sz w:val="24"/>
                <w:szCs w:val="24"/>
              </w:rPr>
              <w:fldChar w:fldCharType="end"/>
            </w:r>
          </w:hyperlink>
        </w:p>
        <w:p w14:paraId="00622C3D"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48" w:history="1">
            <w:r w:rsidR="00D47730" w:rsidRPr="00D47730">
              <w:rPr>
                <w:rStyle w:val="a6"/>
                <w:rFonts w:ascii="Times New Roman" w:hAnsi="Times New Roman"/>
                <w:b w:val="0"/>
                <w:sz w:val="24"/>
                <w:szCs w:val="24"/>
              </w:rPr>
              <w:t>Статья 7.6.</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Ознакомление с материалами по Договору/Инвестиционному Проекту</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_Toc486408548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74</w:t>
            </w:r>
            <w:r w:rsidR="00D47730" w:rsidRPr="00D47730">
              <w:rPr>
                <w:rFonts w:ascii="Times New Roman" w:hAnsi="Times New Roman"/>
                <w:b w:val="0"/>
                <w:webHidden/>
                <w:sz w:val="24"/>
                <w:szCs w:val="24"/>
              </w:rPr>
              <w:fldChar w:fldCharType="end"/>
            </w:r>
          </w:hyperlink>
        </w:p>
        <w:p w14:paraId="5147CA32"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49" w:history="1">
            <w:r w:rsidR="00D47730" w:rsidRPr="00D47730">
              <w:rPr>
                <w:rStyle w:val="a6"/>
                <w:rFonts w:ascii="Times New Roman" w:hAnsi="Times New Roman"/>
                <w:b w:val="0"/>
                <w:sz w:val="24"/>
                <w:szCs w:val="24"/>
              </w:rPr>
              <w:t>Статья 7.7.</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Внесение изменений в Конкурсную Документацию. Отказ от проведения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_Toc486408549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74</w:t>
            </w:r>
            <w:r w:rsidR="00D47730" w:rsidRPr="00D47730">
              <w:rPr>
                <w:rFonts w:ascii="Times New Roman" w:hAnsi="Times New Roman"/>
                <w:b w:val="0"/>
                <w:webHidden/>
                <w:sz w:val="24"/>
                <w:szCs w:val="24"/>
              </w:rPr>
              <w:fldChar w:fldCharType="end"/>
            </w:r>
          </w:hyperlink>
        </w:p>
        <w:p w14:paraId="4A24B62F"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50" w:history="1">
            <w:r w:rsidR="00D47730" w:rsidRPr="00D47730">
              <w:rPr>
                <w:rStyle w:val="a6"/>
                <w:rFonts w:ascii="Times New Roman" w:hAnsi="Times New Roman"/>
                <w:b w:val="0"/>
                <w:sz w:val="24"/>
                <w:szCs w:val="24"/>
              </w:rPr>
              <w:t>Статья 7.8.</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Общие требования к оформлению и подписанию Конкурсной Заявки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_Toc486408550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75</w:t>
            </w:r>
            <w:r w:rsidR="00D47730" w:rsidRPr="00D47730">
              <w:rPr>
                <w:rFonts w:ascii="Times New Roman" w:hAnsi="Times New Roman"/>
                <w:b w:val="0"/>
                <w:webHidden/>
                <w:sz w:val="24"/>
                <w:szCs w:val="24"/>
              </w:rPr>
              <w:fldChar w:fldCharType="end"/>
            </w:r>
          </w:hyperlink>
        </w:p>
        <w:p w14:paraId="7D6DFF03"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51" w:history="1">
            <w:r w:rsidR="00D47730" w:rsidRPr="00D47730">
              <w:rPr>
                <w:rStyle w:val="a6"/>
                <w:rFonts w:ascii="Times New Roman" w:hAnsi="Times New Roman"/>
                <w:b w:val="0"/>
                <w:sz w:val="24"/>
                <w:szCs w:val="24"/>
              </w:rPr>
              <w:t>Статья 7.9.</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Критерии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_Toc486408551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77</w:t>
            </w:r>
            <w:r w:rsidR="00D47730" w:rsidRPr="00D47730">
              <w:rPr>
                <w:rFonts w:ascii="Times New Roman" w:hAnsi="Times New Roman"/>
                <w:b w:val="0"/>
                <w:webHidden/>
                <w:sz w:val="24"/>
                <w:szCs w:val="24"/>
              </w:rPr>
              <w:fldChar w:fldCharType="end"/>
            </w:r>
          </w:hyperlink>
        </w:p>
        <w:p w14:paraId="7FDD2367" w14:textId="7AD1CA5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52" w:history="1">
            <w:r w:rsidR="00D47730" w:rsidRPr="00D47730">
              <w:rPr>
                <w:rStyle w:val="a6"/>
                <w:rFonts w:ascii="Times New Roman" w:hAnsi="Times New Roman"/>
                <w:b w:val="0"/>
                <w:sz w:val="24"/>
                <w:szCs w:val="24"/>
              </w:rPr>
              <w:t>Статья 7.10.</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Обеспечение исполнения обязательств Участника Закупки при проведении Конкурса</w:t>
            </w:r>
            <w:r w:rsidR="00D47730" w:rsidRPr="00D47730">
              <w:rPr>
                <w:rFonts w:ascii="Times New Roman" w:hAnsi="Times New Roman"/>
                <w:b w:val="0"/>
                <w:webHidden/>
                <w:sz w:val="24"/>
                <w:szCs w:val="24"/>
              </w:rPr>
              <w:tab/>
            </w:r>
            <w:r w:rsid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_Toc486408552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78</w:t>
            </w:r>
            <w:r w:rsidR="00D47730" w:rsidRPr="00D47730">
              <w:rPr>
                <w:rFonts w:ascii="Times New Roman" w:hAnsi="Times New Roman"/>
                <w:b w:val="0"/>
                <w:webHidden/>
                <w:sz w:val="24"/>
                <w:szCs w:val="24"/>
              </w:rPr>
              <w:fldChar w:fldCharType="end"/>
            </w:r>
          </w:hyperlink>
        </w:p>
        <w:p w14:paraId="61A41649"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53" w:history="1">
            <w:r w:rsidR="00D47730" w:rsidRPr="00D47730">
              <w:rPr>
                <w:rStyle w:val="a6"/>
                <w:rFonts w:ascii="Times New Roman" w:hAnsi="Times New Roman"/>
                <w:b w:val="0"/>
                <w:sz w:val="24"/>
                <w:szCs w:val="24"/>
              </w:rPr>
              <w:t>Статья 7.11.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Особенности проведения Закрытого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_Toc486408553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79</w:t>
            </w:r>
            <w:r w:rsidR="00D47730" w:rsidRPr="00D47730">
              <w:rPr>
                <w:rFonts w:ascii="Times New Roman" w:hAnsi="Times New Roman"/>
                <w:b w:val="0"/>
                <w:webHidden/>
                <w:sz w:val="24"/>
                <w:szCs w:val="24"/>
              </w:rPr>
              <w:fldChar w:fldCharType="end"/>
            </w:r>
          </w:hyperlink>
        </w:p>
        <w:p w14:paraId="6EF7CFB3"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54" w:history="1">
            <w:r w:rsidR="00D47730" w:rsidRPr="00D47730">
              <w:rPr>
                <w:rStyle w:val="a6"/>
                <w:rFonts w:ascii="Times New Roman" w:hAnsi="Times New Roman"/>
                <w:b w:val="0"/>
                <w:sz w:val="24"/>
                <w:szCs w:val="24"/>
              </w:rPr>
              <w:t>Статья 7.12.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Заключение Договора по результатам проведения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_Toc486408554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80</w:t>
            </w:r>
            <w:r w:rsidR="00D47730" w:rsidRPr="00D47730">
              <w:rPr>
                <w:rFonts w:ascii="Times New Roman" w:hAnsi="Times New Roman"/>
                <w:b w:val="0"/>
                <w:webHidden/>
                <w:sz w:val="24"/>
                <w:szCs w:val="24"/>
              </w:rPr>
              <w:fldChar w:fldCharType="end"/>
            </w:r>
          </w:hyperlink>
        </w:p>
        <w:p w14:paraId="33E7F66C" w14:textId="77777777" w:rsidR="00D47730" w:rsidRPr="00D47730" w:rsidRDefault="00A24AD0">
          <w:pPr>
            <w:pStyle w:val="15"/>
            <w:tabs>
              <w:tab w:val="left" w:pos="1100"/>
            </w:tabs>
            <w:rPr>
              <w:rFonts w:ascii="Times New Roman" w:eastAsiaTheme="minorEastAsia" w:hAnsi="Times New Roman"/>
              <w:b w:val="0"/>
              <w:kern w:val="0"/>
              <w:sz w:val="24"/>
              <w:szCs w:val="24"/>
            </w:rPr>
          </w:pPr>
          <w:hyperlink w:anchor="_Toc486408555" w:history="1">
            <w:r w:rsidR="00D47730" w:rsidRPr="00D47730">
              <w:rPr>
                <w:rStyle w:val="a6"/>
                <w:rFonts w:ascii="Times New Roman" w:hAnsi="Times New Roman"/>
                <w:b w:val="0"/>
                <w:sz w:val="24"/>
                <w:szCs w:val="24"/>
              </w:rPr>
              <w:t>ГЛАВА 8.</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ОСОБЕННОСТИ ПРОВЕДЕНИЯ ЗАКУПОК ПУТЕМ ПРОВЕДЕНИЯ ОДНОЭТАПНОГО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_Toc486408555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84</w:t>
            </w:r>
            <w:r w:rsidR="00D47730" w:rsidRPr="00D47730">
              <w:rPr>
                <w:rFonts w:ascii="Times New Roman" w:hAnsi="Times New Roman"/>
                <w:b w:val="0"/>
                <w:webHidden/>
                <w:sz w:val="24"/>
                <w:szCs w:val="24"/>
              </w:rPr>
              <w:fldChar w:fldCharType="end"/>
            </w:r>
          </w:hyperlink>
        </w:p>
        <w:p w14:paraId="64E55264"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56" w:history="1">
            <w:r w:rsidR="00D47730" w:rsidRPr="00D47730">
              <w:rPr>
                <w:rStyle w:val="a6"/>
                <w:rFonts w:ascii="Times New Roman" w:hAnsi="Times New Roman"/>
                <w:b w:val="0"/>
                <w:sz w:val="24"/>
                <w:szCs w:val="24"/>
              </w:rPr>
              <w:t>Статья 8.1.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Общий порядок проведения Одноэтапного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_Toc486408556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84</w:t>
            </w:r>
            <w:r w:rsidR="00D47730" w:rsidRPr="00D47730">
              <w:rPr>
                <w:rFonts w:ascii="Times New Roman" w:hAnsi="Times New Roman"/>
                <w:b w:val="0"/>
                <w:webHidden/>
                <w:sz w:val="24"/>
                <w:szCs w:val="24"/>
              </w:rPr>
              <w:fldChar w:fldCharType="end"/>
            </w:r>
          </w:hyperlink>
        </w:p>
        <w:p w14:paraId="4C96B945"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57" w:history="1">
            <w:r w:rsidR="00D47730" w:rsidRPr="00D47730">
              <w:rPr>
                <w:rStyle w:val="a6"/>
                <w:rFonts w:ascii="Times New Roman" w:hAnsi="Times New Roman"/>
                <w:b w:val="0"/>
                <w:sz w:val="24"/>
                <w:szCs w:val="24"/>
              </w:rPr>
              <w:t>Статья 8.2.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Содержание и порядок подачи Конкурсных Заявок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_Toc486408557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85</w:t>
            </w:r>
            <w:r w:rsidR="00D47730" w:rsidRPr="00D47730">
              <w:rPr>
                <w:rFonts w:ascii="Times New Roman" w:hAnsi="Times New Roman"/>
                <w:b w:val="0"/>
                <w:webHidden/>
                <w:sz w:val="24"/>
                <w:szCs w:val="24"/>
              </w:rPr>
              <w:fldChar w:fldCharType="end"/>
            </w:r>
          </w:hyperlink>
        </w:p>
        <w:p w14:paraId="4D4E57F8"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58" w:history="1">
            <w:r w:rsidR="00D47730" w:rsidRPr="00D47730">
              <w:rPr>
                <w:rStyle w:val="a6"/>
                <w:rFonts w:ascii="Times New Roman" w:hAnsi="Times New Roman"/>
                <w:b w:val="0"/>
                <w:sz w:val="24"/>
                <w:szCs w:val="24"/>
              </w:rPr>
              <w:t>Статья 8.3.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вскрытия конвертов с Конкурсными Заявками и/или открытия доступа к поданным в форме электронных документов Конкурсным Заявкам</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_Toc486408558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91</w:t>
            </w:r>
            <w:r w:rsidR="00D47730" w:rsidRPr="00D47730">
              <w:rPr>
                <w:rFonts w:ascii="Times New Roman" w:hAnsi="Times New Roman"/>
                <w:b w:val="0"/>
                <w:webHidden/>
                <w:sz w:val="24"/>
                <w:szCs w:val="24"/>
              </w:rPr>
              <w:fldChar w:fldCharType="end"/>
            </w:r>
          </w:hyperlink>
        </w:p>
        <w:p w14:paraId="51919F02"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59" w:history="1">
            <w:r w:rsidR="00D47730" w:rsidRPr="00D47730">
              <w:rPr>
                <w:rStyle w:val="a6"/>
                <w:rFonts w:ascii="Times New Roman" w:hAnsi="Times New Roman"/>
                <w:b w:val="0"/>
                <w:sz w:val="24"/>
                <w:szCs w:val="24"/>
              </w:rPr>
              <w:t>Статья 8.4.</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рассмотрения Конкурсных Заявок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_Toc486408559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92</w:t>
            </w:r>
            <w:r w:rsidR="00D47730" w:rsidRPr="00D47730">
              <w:rPr>
                <w:rFonts w:ascii="Times New Roman" w:hAnsi="Times New Roman"/>
                <w:b w:val="0"/>
                <w:webHidden/>
                <w:sz w:val="24"/>
                <w:szCs w:val="24"/>
              </w:rPr>
              <w:fldChar w:fldCharType="end"/>
            </w:r>
          </w:hyperlink>
        </w:p>
        <w:p w14:paraId="5A8DE85E"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60" w:history="1">
            <w:r w:rsidR="00D47730" w:rsidRPr="00D47730">
              <w:rPr>
                <w:rStyle w:val="a6"/>
                <w:rFonts w:ascii="Times New Roman" w:hAnsi="Times New Roman"/>
                <w:b w:val="0"/>
                <w:sz w:val="24"/>
                <w:szCs w:val="24"/>
              </w:rPr>
              <w:t>Статья 8.5.</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Оценка и сопоставление Конкурсных Заявок, и подведение итогов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_Toc486408560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95</w:t>
            </w:r>
            <w:r w:rsidR="00D47730" w:rsidRPr="00D47730">
              <w:rPr>
                <w:rFonts w:ascii="Times New Roman" w:hAnsi="Times New Roman"/>
                <w:b w:val="0"/>
                <w:webHidden/>
                <w:sz w:val="24"/>
                <w:szCs w:val="24"/>
              </w:rPr>
              <w:fldChar w:fldCharType="end"/>
            </w:r>
          </w:hyperlink>
        </w:p>
        <w:p w14:paraId="1118336C"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61" w:history="1">
            <w:r w:rsidR="00D47730" w:rsidRPr="00D47730">
              <w:rPr>
                <w:rStyle w:val="a6"/>
                <w:rFonts w:ascii="Times New Roman" w:hAnsi="Times New Roman"/>
                <w:b w:val="0"/>
                <w:sz w:val="24"/>
                <w:szCs w:val="24"/>
              </w:rPr>
              <w:t>Статья 8.6.</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Признание и последствия признания Конкурса несостоявшимся</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_Toc486408561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97</w:t>
            </w:r>
            <w:r w:rsidR="00D47730" w:rsidRPr="00D47730">
              <w:rPr>
                <w:rFonts w:ascii="Times New Roman" w:hAnsi="Times New Roman"/>
                <w:b w:val="0"/>
                <w:webHidden/>
                <w:sz w:val="24"/>
                <w:szCs w:val="24"/>
              </w:rPr>
              <w:fldChar w:fldCharType="end"/>
            </w:r>
          </w:hyperlink>
        </w:p>
        <w:p w14:paraId="68795E78" w14:textId="77777777" w:rsidR="00D47730" w:rsidRPr="00D47730" w:rsidRDefault="00A24AD0">
          <w:pPr>
            <w:pStyle w:val="15"/>
            <w:tabs>
              <w:tab w:val="left" w:pos="1100"/>
            </w:tabs>
            <w:rPr>
              <w:rFonts w:ascii="Times New Roman" w:eastAsiaTheme="minorEastAsia" w:hAnsi="Times New Roman"/>
              <w:b w:val="0"/>
              <w:kern w:val="0"/>
              <w:sz w:val="24"/>
              <w:szCs w:val="24"/>
            </w:rPr>
          </w:pPr>
          <w:hyperlink w:anchor="_Toc486408562" w:history="1">
            <w:r w:rsidR="00D47730" w:rsidRPr="00D47730">
              <w:rPr>
                <w:rStyle w:val="a6"/>
                <w:rFonts w:ascii="Times New Roman" w:hAnsi="Times New Roman"/>
                <w:b w:val="0"/>
                <w:sz w:val="24"/>
                <w:szCs w:val="24"/>
              </w:rPr>
              <w:t>ГЛАВА 9.</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ОСУЩЕСТВЛЕНИЕ ЗАКУПОК ПУТЕМ ПРОВЕДЕНИЯ ДВУХЭТАПНОГО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_Toc486408562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100</w:t>
            </w:r>
            <w:r w:rsidR="00D47730" w:rsidRPr="00D47730">
              <w:rPr>
                <w:rFonts w:ascii="Times New Roman" w:hAnsi="Times New Roman"/>
                <w:b w:val="0"/>
                <w:webHidden/>
                <w:sz w:val="24"/>
                <w:szCs w:val="24"/>
              </w:rPr>
              <w:fldChar w:fldCharType="end"/>
            </w:r>
          </w:hyperlink>
        </w:p>
        <w:p w14:paraId="132A1031"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63" w:history="1">
            <w:r w:rsidR="00D47730" w:rsidRPr="00D47730">
              <w:rPr>
                <w:rStyle w:val="a6"/>
                <w:rFonts w:ascii="Times New Roman" w:hAnsi="Times New Roman"/>
                <w:b w:val="0"/>
                <w:sz w:val="24"/>
                <w:szCs w:val="24"/>
              </w:rPr>
              <w:t>Статья 9.1.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Общий порядок проведения Двухэтапного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_Toc486408563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100</w:t>
            </w:r>
            <w:r w:rsidR="00D47730" w:rsidRPr="00D47730">
              <w:rPr>
                <w:rFonts w:ascii="Times New Roman" w:hAnsi="Times New Roman"/>
                <w:b w:val="0"/>
                <w:webHidden/>
                <w:sz w:val="24"/>
                <w:szCs w:val="24"/>
              </w:rPr>
              <w:fldChar w:fldCharType="end"/>
            </w:r>
          </w:hyperlink>
        </w:p>
        <w:p w14:paraId="4FBBDF2C"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64" w:history="1">
            <w:r w:rsidR="00D47730" w:rsidRPr="00D47730">
              <w:rPr>
                <w:rStyle w:val="a6"/>
                <w:rFonts w:ascii="Times New Roman" w:hAnsi="Times New Roman"/>
                <w:b w:val="0"/>
                <w:sz w:val="24"/>
                <w:szCs w:val="24"/>
              </w:rPr>
              <w:t>Статья 9.2.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Содержание и порядок подачи Заявлений об Участии в Конкурсе при проведении этапа Предварительного Отбора Двухэтапного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_Toc486408564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100</w:t>
            </w:r>
            <w:r w:rsidR="00D47730" w:rsidRPr="00D47730">
              <w:rPr>
                <w:rFonts w:ascii="Times New Roman" w:hAnsi="Times New Roman"/>
                <w:b w:val="0"/>
                <w:webHidden/>
                <w:sz w:val="24"/>
                <w:szCs w:val="24"/>
              </w:rPr>
              <w:fldChar w:fldCharType="end"/>
            </w:r>
          </w:hyperlink>
        </w:p>
        <w:p w14:paraId="756D7DBD"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65" w:history="1">
            <w:r w:rsidR="00D47730" w:rsidRPr="00D47730">
              <w:rPr>
                <w:rStyle w:val="a6"/>
                <w:rFonts w:ascii="Times New Roman" w:hAnsi="Times New Roman"/>
                <w:b w:val="0"/>
                <w:sz w:val="24"/>
                <w:szCs w:val="24"/>
              </w:rPr>
              <w:t>Статья 9.3.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_Toc486408565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106</w:t>
            </w:r>
            <w:r w:rsidR="00D47730" w:rsidRPr="00D47730">
              <w:rPr>
                <w:rFonts w:ascii="Times New Roman" w:hAnsi="Times New Roman"/>
                <w:b w:val="0"/>
                <w:webHidden/>
                <w:sz w:val="24"/>
                <w:szCs w:val="24"/>
              </w:rPr>
              <w:fldChar w:fldCharType="end"/>
            </w:r>
          </w:hyperlink>
        </w:p>
        <w:p w14:paraId="047DA4F0"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66" w:history="1">
            <w:r w:rsidR="00D47730" w:rsidRPr="00D47730">
              <w:rPr>
                <w:rStyle w:val="a6"/>
                <w:rFonts w:ascii="Times New Roman" w:hAnsi="Times New Roman"/>
                <w:b w:val="0"/>
                <w:sz w:val="24"/>
                <w:szCs w:val="24"/>
              </w:rPr>
              <w:t>Статья 9.4.</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рассмотрения Заявлений об Участии в Конкурсе</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_Toc486408566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107</w:t>
            </w:r>
            <w:r w:rsidR="00D47730" w:rsidRPr="00D47730">
              <w:rPr>
                <w:rFonts w:ascii="Times New Roman" w:hAnsi="Times New Roman"/>
                <w:b w:val="0"/>
                <w:webHidden/>
                <w:sz w:val="24"/>
                <w:szCs w:val="24"/>
              </w:rPr>
              <w:fldChar w:fldCharType="end"/>
            </w:r>
          </w:hyperlink>
        </w:p>
        <w:p w14:paraId="632D469B"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67" w:history="1">
            <w:r w:rsidR="00D47730" w:rsidRPr="00D47730">
              <w:rPr>
                <w:rStyle w:val="a6"/>
                <w:rFonts w:ascii="Times New Roman" w:hAnsi="Times New Roman"/>
                <w:b w:val="0"/>
                <w:sz w:val="24"/>
                <w:szCs w:val="24"/>
              </w:rPr>
              <w:t>Статья 9.5.</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Ознакомление с материалами по Договору / Инвестиционному Проекту. Проведение Открытых Консультаций с Участниками Конкурса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_Toc486408567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109</w:t>
            </w:r>
            <w:r w:rsidR="00D47730" w:rsidRPr="00D47730">
              <w:rPr>
                <w:rFonts w:ascii="Times New Roman" w:hAnsi="Times New Roman"/>
                <w:b w:val="0"/>
                <w:webHidden/>
                <w:sz w:val="24"/>
                <w:szCs w:val="24"/>
              </w:rPr>
              <w:fldChar w:fldCharType="end"/>
            </w:r>
          </w:hyperlink>
        </w:p>
        <w:p w14:paraId="5AFA83B8"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68" w:history="1">
            <w:r w:rsidR="00D47730" w:rsidRPr="00D47730">
              <w:rPr>
                <w:rStyle w:val="a6"/>
                <w:rFonts w:ascii="Times New Roman" w:hAnsi="Times New Roman"/>
                <w:b w:val="0"/>
                <w:sz w:val="24"/>
                <w:szCs w:val="24"/>
              </w:rPr>
              <w:t>Статья 9.6.</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Содержание и порядок подачи Конкурсных Предложений</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_Toc486408568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109</w:t>
            </w:r>
            <w:r w:rsidR="00D47730" w:rsidRPr="00D47730">
              <w:rPr>
                <w:rFonts w:ascii="Times New Roman" w:hAnsi="Times New Roman"/>
                <w:b w:val="0"/>
                <w:webHidden/>
                <w:sz w:val="24"/>
                <w:szCs w:val="24"/>
              </w:rPr>
              <w:fldChar w:fldCharType="end"/>
            </w:r>
          </w:hyperlink>
        </w:p>
        <w:p w14:paraId="579C1AC2"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69" w:history="1">
            <w:r w:rsidR="00D47730" w:rsidRPr="00D47730">
              <w:rPr>
                <w:rStyle w:val="a6"/>
                <w:rFonts w:ascii="Times New Roman" w:hAnsi="Times New Roman"/>
                <w:b w:val="0"/>
                <w:sz w:val="24"/>
                <w:szCs w:val="24"/>
              </w:rPr>
              <w:t>Статья 9.7.</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рассмотрения Конкурсных Предложений</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_Toc486408569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114</w:t>
            </w:r>
            <w:r w:rsidR="00D47730" w:rsidRPr="00D47730">
              <w:rPr>
                <w:rFonts w:ascii="Times New Roman" w:hAnsi="Times New Roman"/>
                <w:b w:val="0"/>
                <w:webHidden/>
                <w:sz w:val="24"/>
                <w:szCs w:val="24"/>
              </w:rPr>
              <w:fldChar w:fldCharType="end"/>
            </w:r>
          </w:hyperlink>
        </w:p>
        <w:p w14:paraId="1ABB7A6B" w14:textId="0D79975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70" w:history="1">
            <w:r w:rsidR="00D47730" w:rsidRPr="00D47730">
              <w:rPr>
                <w:rStyle w:val="a6"/>
                <w:rFonts w:ascii="Times New Roman" w:hAnsi="Times New Roman"/>
                <w:b w:val="0"/>
                <w:sz w:val="24"/>
                <w:szCs w:val="24"/>
              </w:rPr>
              <w:t>Статья 9.8.</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 xml:space="preserve">Оценка </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и</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 xml:space="preserve"> сопоставление </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 xml:space="preserve">Конкурсных </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 xml:space="preserve">Предложений </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 xml:space="preserve">и </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 xml:space="preserve">подведение </w:t>
            </w:r>
            <w:r w:rsidR="00D47730">
              <w:rPr>
                <w:rStyle w:val="a6"/>
                <w:rFonts w:ascii="Times New Roman" w:hAnsi="Times New Roman"/>
                <w:b w:val="0"/>
                <w:sz w:val="24"/>
                <w:szCs w:val="24"/>
              </w:rPr>
              <w:t xml:space="preserve">  </w:t>
            </w:r>
            <w:r w:rsidR="00D47730" w:rsidRPr="00D47730">
              <w:rPr>
                <w:rStyle w:val="a6"/>
                <w:rFonts w:ascii="Times New Roman" w:hAnsi="Times New Roman"/>
                <w:b w:val="0"/>
                <w:sz w:val="24"/>
                <w:szCs w:val="24"/>
              </w:rPr>
              <w:t>итогов Конкурса</w:t>
            </w:r>
            <w:r w:rsidR="00D47730" w:rsidRPr="00D47730">
              <w:rPr>
                <w:rFonts w:ascii="Times New Roman" w:hAnsi="Times New Roman"/>
                <w:b w:val="0"/>
                <w:webHidden/>
                <w:sz w:val="24"/>
                <w:szCs w:val="24"/>
              </w:rPr>
              <w:tab/>
            </w:r>
            <w:r w:rsid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_Toc486408570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117</w:t>
            </w:r>
            <w:r w:rsidR="00D47730" w:rsidRPr="00D47730">
              <w:rPr>
                <w:rFonts w:ascii="Times New Roman" w:hAnsi="Times New Roman"/>
                <w:b w:val="0"/>
                <w:webHidden/>
                <w:sz w:val="24"/>
                <w:szCs w:val="24"/>
              </w:rPr>
              <w:fldChar w:fldCharType="end"/>
            </w:r>
          </w:hyperlink>
        </w:p>
        <w:p w14:paraId="25540A9A"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71" w:history="1">
            <w:r w:rsidR="00D47730" w:rsidRPr="00D47730">
              <w:rPr>
                <w:rStyle w:val="a6"/>
                <w:rFonts w:ascii="Times New Roman" w:hAnsi="Times New Roman"/>
                <w:b w:val="0"/>
                <w:sz w:val="24"/>
                <w:szCs w:val="24"/>
              </w:rPr>
              <w:t>Статья 9.9.</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Признание и последствия признания Конкурса несостоявшимся</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_Toc486408571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119</w:t>
            </w:r>
            <w:r w:rsidR="00D47730" w:rsidRPr="00D47730">
              <w:rPr>
                <w:rFonts w:ascii="Times New Roman" w:hAnsi="Times New Roman"/>
                <w:b w:val="0"/>
                <w:webHidden/>
                <w:sz w:val="24"/>
                <w:szCs w:val="24"/>
              </w:rPr>
              <w:fldChar w:fldCharType="end"/>
            </w:r>
          </w:hyperlink>
        </w:p>
        <w:p w14:paraId="24278479"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72" w:history="1">
            <w:r w:rsidR="00D47730" w:rsidRPr="00D47730">
              <w:rPr>
                <w:rStyle w:val="a6"/>
                <w:rFonts w:ascii="Times New Roman" w:hAnsi="Times New Roman"/>
                <w:b w:val="0"/>
                <w:sz w:val="24"/>
                <w:szCs w:val="24"/>
              </w:rPr>
              <w:t>ГЛАВА 10.</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ОСУЩЕСТВЛЕНИЕ ЗАКУПОК ПУТЕМ ЗАПРОСА КОТИРОВОК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_Toc486408572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121</w:t>
            </w:r>
            <w:r w:rsidR="00D47730" w:rsidRPr="00D47730">
              <w:rPr>
                <w:rFonts w:ascii="Times New Roman" w:hAnsi="Times New Roman"/>
                <w:b w:val="0"/>
                <w:webHidden/>
                <w:sz w:val="24"/>
                <w:szCs w:val="24"/>
              </w:rPr>
              <w:fldChar w:fldCharType="end"/>
            </w:r>
          </w:hyperlink>
        </w:p>
        <w:p w14:paraId="1B11D739"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73" w:history="1">
            <w:r w:rsidR="00D47730" w:rsidRPr="00D47730">
              <w:rPr>
                <w:rStyle w:val="a6"/>
                <w:rFonts w:ascii="Times New Roman" w:hAnsi="Times New Roman"/>
                <w:b w:val="0"/>
                <w:sz w:val="24"/>
                <w:szCs w:val="24"/>
              </w:rPr>
              <w:t>Статья 10.1.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Требования, предъявляемые к Запросу Котировок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_Toc486408573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121</w:t>
            </w:r>
            <w:r w:rsidR="00D47730" w:rsidRPr="00D47730">
              <w:rPr>
                <w:rFonts w:ascii="Times New Roman" w:hAnsi="Times New Roman"/>
                <w:b w:val="0"/>
                <w:webHidden/>
                <w:sz w:val="24"/>
                <w:szCs w:val="24"/>
              </w:rPr>
              <w:fldChar w:fldCharType="end"/>
            </w:r>
          </w:hyperlink>
        </w:p>
        <w:p w14:paraId="167A6134"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74" w:history="1">
            <w:r w:rsidR="00D47730" w:rsidRPr="00D47730">
              <w:rPr>
                <w:rStyle w:val="a6"/>
                <w:rFonts w:ascii="Times New Roman" w:hAnsi="Times New Roman"/>
                <w:b w:val="0"/>
                <w:sz w:val="24"/>
                <w:szCs w:val="24"/>
              </w:rPr>
              <w:t>Статья 10.2.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Требования, предъявляемые к Котировочной Заявке</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_Toc486408574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123</w:t>
            </w:r>
            <w:r w:rsidR="00D47730" w:rsidRPr="00D47730">
              <w:rPr>
                <w:rFonts w:ascii="Times New Roman" w:hAnsi="Times New Roman"/>
                <w:b w:val="0"/>
                <w:webHidden/>
                <w:sz w:val="24"/>
                <w:szCs w:val="24"/>
              </w:rPr>
              <w:fldChar w:fldCharType="end"/>
            </w:r>
          </w:hyperlink>
        </w:p>
        <w:p w14:paraId="6FEFC3E8"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75" w:history="1">
            <w:r w:rsidR="00D47730" w:rsidRPr="00D47730">
              <w:rPr>
                <w:rStyle w:val="a6"/>
                <w:rFonts w:ascii="Times New Roman" w:hAnsi="Times New Roman"/>
                <w:b w:val="0"/>
                <w:sz w:val="24"/>
                <w:szCs w:val="24"/>
              </w:rPr>
              <w:t>Статья 10.3.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проведения Запроса Котировок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_Toc486408575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125</w:t>
            </w:r>
            <w:r w:rsidR="00D47730" w:rsidRPr="00D47730">
              <w:rPr>
                <w:rFonts w:ascii="Times New Roman" w:hAnsi="Times New Roman"/>
                <w:b w:val="0"/>
                <w:webHidden/>
                <w:sz w:val="24"/>
                <w:szCs w:val="24"/>
              </w:rPr>
              <w:fldChar w:fldCharType="end"/>
            </w:r>
          </w:hyperlink>
        </w:p>
        <w:p w14:paraId="5C3B8813"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76" w:history="1">
            <w:r w:rsidR="00D47730" w:rsidRPr="00D47730">
              <w:rPr>
                <w:rStyle w:val="a6"/>
                <w:rFonts w:ascii="Times New Roman" w:hAnsi="Times New Roman"/>
                <w:b w:val="0"/>
                <w:sz w:val="24"/>
                <w:szCs w:val="24"/>
              </w:rPr>
              <w:t>Статья 10.4.</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подачи Котировочных Заявок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_Toc486408576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125</w:t>
            </w:r>
            <w:r w:rsidR="00D47730" w:rsidRPr="00D47730">
              <w:rPr>
                <w:rFonts w:ascii="Times New Roman" w:hAnsi="Times New Roman"/>
                <w:b w:val="0"/>
                <w:webHidden/>
                <w:sz w:val="24"/>
                <w:szCs w:val="24"/>
              </w:rPr>
              <w:fldChar w:fldCharType="end"/>
            </w:r>
          </w:hyperlink>
        </w:p>
        <w:p w14:paraId="72E03736"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77" w:history="1">
            <w:r w:rsidR="00D47730" w:rsidRPr="00D47730">
              <w:rPr>
                <w:rStyle w:val="a6"/>
                <w:rFonts w:ascii="Times New Roman" w:hAnsi="Times New Roman"/>
                <w:b w:val="0"/>
                <w:sz w:val="24"/>
                <w:szCs w:val="24"/>
              </w:rPr>
              <w:t>Статья 10.5.</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Рассмотрение и Оценка Котировочных Заявок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_Toc486408577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126</w:t>
            </w:r>
            <w:r w:rsidR="00D47730" w:rsidRPr="00D47730">
              <w:rPr>
                <w:rFonts w:ascii="Times New Roman" w:hAnsi="Times New Roman"/>
                <w:b w:val="0"/>
                <w:webHidden/>
                <w:sz w:val="24"/>
                <w:szCs w:val="24"/>
              </w:rPr>
              <w:fldChar w:fldCharType="end"/>
            </w:r>
          </w:hyperlink>
        </w:p>
        <w:p w14:paraId="1EB30B8E"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78" w:history="1">
            <w:r w:rsidR="00D47730" w:rsidRPr="00D47730">
              <w:rPr>
                <w:rStyle w:val="a6"/>
                <w:rFonts w:ascii="Times New Roman" w:hAnsi="Times New Roman"/>
                <w:b w:val="0"/>
                <w:sz w:val="24"/>
                <w:szCs w:val="24"/>
              </w:rPr>
              <w:t>Статья 10.6.</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Особенности заключения Договора в электронной форме по результатам проведения Запроса Котировок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_Toc486408578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128</w:t>
            </w:r>
            <w:r w:rsidR="00D47730" w:rsidRPr="00D47730">
              <w:rPr>
                <w:rFonts w:ascii="Times New Roman" w:hAnsi="Times New Roman"/>
                <w:b w:val="0"/>
                <w:webHidden/>
                <w:sz w:val="24"/>
                <w:szCs w:val="24"/>
              </w:rPr>
              <w:fldChar w:fldCharType="end"/>
            </w:r>
          </w:hyperlink>
        </w:p>
        <w:p w14:paraId="55CF0081"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79" w:history="1">
            <w:r w:rsidR="00D47730" w:rsidRPr="00D47730">
              <w:rPr>
                <w:rStyle w:val="a6"/>
                <w:rFonts w:ascii="Times New Roman" w:hAnsi="Times New Roman"/>
                <w:b w:val="0"/>
                <w:sz w:val="24"/>
                <w:szCs w:val="24"/>
              </w:rPr>
              <w:t>ГЛАВА 11.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ПРЯМАЯ ЗАКУПКА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_Toc486408579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129</w:t>
            </w:r>
            <w:r w:rsidR="00D47730" w:rsidRPr="00D47730">
              <w:rPr>
                <w:rFonts w:ascii="Times New Roman" w:hAnsi="Times New Roman"/>
                <w:b w:val="0"/>
                <w:webHidden/>
                <w:sz w:val="24"/>
                <w:szCs w:val="24"/>
              </w:rPr>
              <w:fldChar w:fldCharType="end"/>
            </w:r>
          </w:hyperlink>
        </w:p>
        <w:p w14:paraId="01533E5E"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80" w:history="1">
            <w:r w:rsidR="00D47730" w:rsidRPr="00D47730">
              <w:rPr>
                <w:rStyle w:val="a6"/>
                <w:rFonts w:ascii="Times New Roman" w:hAnsi="Times New Roman"/>
                <w:b w:val="0"/>
                <w:sz w:val="24"/>
                <w:szCs w:val="24"/>
              </w:rPr>
              <w:t>Статья 11.1.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Случаи и условия использования Прямой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_Toc486408580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129</w:t>
            </w:r>
            <w:r w:rsidR="00D47730" w:rsidRPr="00D47730">
              <w:rPr>
                <w:rFonts w:ascii="Times New Roman" w:hAnsi="Times New Roman"/>
                <w:b w:val="0"/>
                <w:webHidden/>
                <w:sz w:val="24"/>
                <w:szCs w:val="24"/>
              </w:rPr>
              <w:fldChar w:fldCharType="end"/>
            </w:r>
          </w:hyperlink>
        </w:p>
        <w:p w14:paraId="718C4608"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81" w:history="1">
            <w:r w:rsidR="00D47730" w:rsidRPr="00D47730">
              <w:rPr>
                <w:rStyle w:val="a6"/>
                <w:rFonts w:ascii="Times New Roman" w:hAnsi="Times New Roman"/>
                <w:b w:val="0"/>
                <w:sz w:val="24"/>
                <w:szCs w:val="24"/>
              </w:rPr>
              <w:t>Статья 11.2.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размещения информации о проведении Прямой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_Toc486408581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133</w:t>
            </w:r>
            <w:r w:rsidR="00D47730" w:rsidRPr="00D47730">
              <w:rPr>
                <w:rFonts w:ascii="Times New Roman" w:hAnsi="Times New Roman"/>
                <w:b w:val="0"/>
                <w:webHidden/>
                <w:sz w:val="24"/>
                <w:szCs w:val="24"/>
              </w:rPr>
              <w:fldChar w:fldCharType="end"/>
            </w:r>
          </w:hyperlink>
        </w:p>
        <w:p w14:paraId="2D678F5A"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82" w:history="1">
            <w:r w:rsidR="00D47730" w:rsidRPr="00D47730">
              <w:rPr>
                <w:rStyle w:val="a6"/>
                <w:rFonts w:ascii="Times New Roman" w:hAnsi="Times New Roman"/>
                <w:b w:val="0"/>
                <w:sz w:val="24"/>
                <w:szCs w:val="24"/>
              </w:rPr>
              <w:t>ГЛАВА 12.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ИСПОЛНЕНИЕ, ВНЕСЕНИЕ ИЗМЕНЕНИЙ И ПРЕКРАЩЕНИЕ ДОГОВОРОВ</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_Toc486408582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134</w:t>
            </w:r>
            <w:r w:rsidR="00D47730" w:rsidRPr="00D47730">
              <w:rPr>
                <w:rFonts w:ascii="Times New Roman" w:hAnsi="Times New Roman"/>
                <w:b w:val="0"/>
                <w:webHidden/>
                <w:sz w:val="24"/>
                <w:szCs w:val="24"/>
              </w:rPr>
              <w:fldChar w:fldCharType="end"/>
            </w:r>
          </w:hyperlink>
        </w:p>
        <w:p w14:paraId="78F34B08"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83" w:history="1">
            <w:r w:rsidR="00D47730" w:rsidRPr="00D47730">
              <w:rPr>
                <w:rStyle w:val="a6"/>
                <w:rFonts w:ascii="Times New Roman" w:hAnsi="Times New Roman"/>
                <w:b w:val="0"/>
                <w:sz w:val="24"/>
                <w:szCs w:val="24"/>
              </w:rPr>
              <w:t>Статья 12.1.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Порядок исполнения Договоров</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_Toc486408583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134</w:t>
            </w:r>
            <w:r w:rsidR="00D47730" w:rsidRPr="00D47730">
              <w:rPr>
                <w:rFonts w:ascii="Times New Roman" w:hAnsi="Times New Roman"/>
                <w:b w:val="0"/>
                <w:webHidden/>
                <w:sz w:val="24"/>
                <w:szCs w:val="24"/>
              </w:rPr>
              <w:fldChar w:fldCharType="end"/>
            </w:r>
          </w:hyperlink>
        </w:p>
        <w:p w14:paraId="28925BDB"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84" w:history="1">
            <w:r w:rsidR="00D47730" w:rsidRPr="00D47730">
              <w:rPr>
                <w:rStyle w:val="a6"/>
                <w:rFonts w:ascii="Times New Roman" w:hAnsi="Times New Roman"/>
                <w:b w:val="0"/>
                <w:sz w:val="24"/>
                <w:szCs w:val="24"/>
              </w:rPr>
              <w:t>Статья 12.2.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Внесение изменений в Договор</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_Toc486408584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134</w:t>
            </w:r>
            <w:r w:rsidR="00D47730" w:rsidRPr="00D47730">
              <w:rPr>
                <w:rFonts w:ascii="Times New Roman" w:hAnsi="Times New Roman"/>
                <w:b w:val="0"/>
                <w:webHidden/>
                <w:sz w:val="24"/>
                <w:szCs w:val="24"/>
              </w:rPr>
              <w:fldChar w:fldCharType="end"/>
            </w:r>
          </w:hyperlink>
        </w:p>
        <w:p w14:paraId="11DAB442"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85" w:history="1">
            <w:r w:rsidR="00D47730" w:rsidRPr="00D47730">
              <w:rPr>
                <w:rStyle w:val="a6"/>
                <w:rFonts w:ascii="Times New Roman" w:hAnsi="Times New Roman"/>
                <w:b w:val="0"/>
                <w:sz w:val="24"/>
                <w:szCs w:val="24"/>
              </w:rPr>
              <w:t>Статья 12.3.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Прекращение Договоров</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_Toc486408585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137</w:t>
            </w:r>
            <w:r w:rsidR="00D47730" w:rsidRPr="00D47730">
              <w:rPr>
                <w:rFonts w:ascii="Times New Roman" w:hAnsi="Times New Roman"/>
                <w:b w:val="0"/>
                <w:webHidden/>
                <w:sz w:val="24"/>
                <w:szCs w:val="24"/>
              </w:rPr>
              <w:fldChar w:fldCharType="end"/>
            </w:r>
          </w:hyperlink>
        </w:p>
        <w:p w14:paraId="0E41F756" w14:textId="77777777" w:rsidR="00D47730" w:rsidRPr="00D47730" w:rsidRDefault="00A24AD0">
          <w:pPr>
            <w:pStyle w:val="15"/>
            <w:tabs>
              <w:tab w:val="left" w:pos="1320"/>
            </w:tabs>
            <w:rPr>
              <w:rFonts w:ascii="Times New Roman" w:eastAsiaTheme="minorEastAsia" w:hAnsi="Times New Roman"/>
              <w:b w:val="0"/>
              <w:kern w:val="0"/>
              <w:sz w:val="24"/>
              <w:szCs w:val="24"/>
            </w:rPr>
          </w:pPr>
          <w:hyperlink w:anchor="_Toc486408586" w:history="1">
            <w:r w:rsidR="00D47730" w:rsidRPr="00D47730">
              <w:rPr>
                <w:rStyle w:val="a6"/>
                <w:rFonts w:ascii="Times New Roman" w:hAnsi="Times New Roman"/>
                <w:b w:val="0"/>
                <w:sz w:val="24"/>
                <w:szCs w:val="24"/>
              </w:rPr>
              <w:t>ГЛАВА 13.</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ЗАКЛЮЧИТЕЛЬНЫЕ / ПЕРЕХОДНЫЕ ПОЛОЖЕНИЯ</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_Toc486408586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138</w:t>
            </w:r>
            <w:r w:rsidR="00D47730" w:rsidRPr="00D47730">
              <w:rPr>
                <w:rFonts w:ascii="Times New Roman" w:hAnsi="Times New Roman"/>
                <w:b w:val="0"/>
                <w:webHidden/>
                <w:sz w:val="24"/>
                <w:szCs w:val="24"/>
              </w:rPr>
              <w:fldChar w:fldCharType="end"/>
            </w:r>
          </w:hyperlink>
        </w:p>
        <w:p w14:paraId="13BA49EE"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87" w:history="1">
            <w:r w:rsidR="00D47730" w:rsidRPr="00D47730">
              <w:rPr>
                <w:rStyle w:val="a6"/>
                <w:rFonts w:ascii="Times New Roman" w:hAnsi="Times New Roman"/>
                <w:b w:val="0"/>
                <w:sz w:val="24"/>
                <w:szCs w:val="24"/>
              </w:rPr>
              <w:t>Статья 13.1.</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Обеспечение защиты прав и законных интересов Участников Закупки</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_Toc486408587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138</w:t>
            </w:r>
            <w:r w:rsidR="00D47730" w:rsidRPr="00D47730">
              <w:rPr>
                <w:rFonts w:ascii="Times New Roman" w:hAnsi="Times New Roman"/>
                <w:b w:val="0"/>
                <w:webHidden/>
                <w:sz w:val="24"/>
                <w:szCs w:val="24"/>
              </w:rPr>
              <w:fldChar w:fldCharType="end"/>
            </w:r>
          </w:hyperlink>
        </w:p>
        <w:p w14:paraId="6CB2DEF7" w14:textId="77777777" w:rsidR="00D47730" w:rsidRPr="00D47730" w:rsidRDefault="00A24AD0">
          <w:pPr>
            <w:pStyle w:val="15"/>
            <w:tabs>
              <w:tab w:val="left" w:pos="1540"/>
            </w:tabs>
            <w:rPr>
              <w:rFonts w:ascii="Times New Roman" w:eastAsiaTheme="minorEastAsia" w:hAnsi="Times New Roman"/>
              <w:b w:val="0"/>
              <w:kern w:val="0"/>
              <w:sz w:val="24"/>
              <w:szCs w:val="24"/>
            </w:rPr>
          </w:pPr>
          <w:hyperlink w:anchor="_Toc486408588" w:history="1">
            <w:r w:rsidR="00D47730" w:rsidRPr="00D47730">
              <w:rPr>
                <w:rStyle w:val="a6"/>
                <w:rFonts w:ascii="Times New Roman" w:hAnsi="Times New Roman"/>
                <w:b w:val="0"/>
                <w:sz w:val="24"/>
                <w:szCs w:val="24"/>
              </w:rPr>
              <w:t>Статья 13.2.</w:t>
            </w:r>
            <w:r w:rsidR="00D47730" w:rsidRPr="00D47730">
              <w:rPr>
                <w:rFonts w:ascii="Times New Roman" w:eastAsiaTheme="minorEastAsia" w:hAnsi="Times New Roman"/>
                <w:b w:val="0"/>
                <w:kern w:val="0"/>
                <w:sz w:val="24"/>
                <w:szCs w:val="24"/>
              </w:rPr>
              <w:tab/>
            </w:r>
            <w:r w:rsidR="00D47730" w:rsidRPr="00D47730">
              <w:rPr>
                <w:rStyle w:val="a6"/>
                <w:rFonts w:ascii="Times New Roman" w:hAnsi="Times New Roman"/>
                <w:b w:val="0"/>
                <w:sz w:val="24"/>
                <w:szCs w:val="24"/>
              </w:rPr>
              <w:t>Вступление в силу и актуализация Порядка</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_Toc486408588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138</w:t>
            </w:r>
            <w:r w:rsidR="00D47730" w:rsidRPr="00D47730">
              <w:rPr>
                <w:rFonts w:ascii="Times New Roman" w:hAnsi="Times New Roman"/>
                <w:b w:val="0"/>
                <w:webHidden/>
                <w:sz w:val="24"/>
                <w:szCs w:val="24"/>
              </w:rPr>
              <w:fldChar w:fldCharType="end"/>
            </w:r>
          </w:hyperlink>
        </w:p>
        <w:p w14:paraId="252089B7" w14:textId="77777777" w:rsidR="00D47730" w:rsidRPr="00D47730" w:rsidRDefault="00A24AD0">
          <w:pPr>
            <w:pStyle w:val="15"/>
            <w:rPr>
              <w:rFonts w:ascii="Times New Roman" w:eastAsiaTheme="minorEastAsia" w:hAnsi="Times New Roman"/>
              <w:b w:val="0"/>
              <w:kern w:val="0"/>
              <w:sz w:val="24"/>
              <w:szCs w:val="24"/>
            </w:rPr>
          </w:pPr>
          <w:hyperlink w:anchor="_Toc486408589" w:history="1">
            <w:r w:rsidR="00D47730" w:rsidRPr="00D47730">
              <w:rPr>
                <w:rStyle w:val="a6"/>
                <w:rFonts w:ascii="Times New Roman" w:hAnsi="Times New Roman"/>
                <w:b w:val="0"/>
                <w:sz w:val="24"/>
                <w:szCs w:val="24"/>
                <w:lang w:eastAsia="ar-SA"/>
              </w:rPr>
              <w:t>СПИСОК ПРИЛОЖЕНИЙ</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_Toc486408589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139</w:t>
            </w:r>
            <w:r w:rsidR="00D47730" w:rsidRPr="00D47730">
              <w:rPr>
                <w:rFonts w:ascii="Times New Roman" w:hAnsi="Times New Roman"/>
                <w:b w:val="0"/>
                <w:webHidden/>
                <w:sz w:val="24"/>
                <w:szCs w:val="24"/>
              </w:rPr>
              <w:fldChar w:fldCharType="end"/>
            </w:r>
          </w:hyperlink>
        </w:p>
        <w:p w14:paraId="6C4FFF2E" w14:textId="77777777" w:rsidR="00D47730" w:rsidRPr="00D47730" w:rsidRDefault="00A24AD0">
          <w:pPr>
            <w:pStyle w:val="15"/>
            <w:rPr>
              <w:rFonts w:ascii="Times New Roman" w:eastAsiaTheme="minorEastAsia" w:hAnsi="Times New Roman"/>
              <w:b w:val="0"/>
              <w:kern w:val="0"/>
              <w:sz w:val="24"/>
              <w:szCs w:val="24"/>
            </w:rPr>
          </w:pPr>
          <w:hyperlink w:anchor="_Toc486408590" w:history="1">
            <w:r w:rsidR="00D47730" w:rsidRPr="00D47730">
              <w:rPr>
                <w:rStyle w:val="a6"/>
                <w:rFonts w:ascii="Times New Roman" w:hAnsi="Times New Roman"/>
                <w:b w:val="0"/>
                <w:sz w:val="24"/>
                <w:szCs w:val="24"/>
                <w:lang w:eastAsia="ar-SA"/>
              </w:rPr>
              <w:t>Приложение 1. Перечень Общих Требований к Участникам Закупки и примерный перечень документов, предоставляемых в подтверждение их соблюдения</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_Toc486408590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140</w:t>
            </w:r>
            <w:r w:rsidR="00D47730" w:rsidRPr="00D47730">
              <w:rPr>
                <w:rFonts w:ascii="Times New Roman" w:hAnsi="Times New Roman"/>
                <w:b w:val="0"/>
                <w:webHidden/>
                <w:sz w:val="24"/>
                <w:szCs w:val="24"/>
              </w:rPr>
              <w:fldChar w:fldCharType="end"/>
            </w:r>
          </w:hyperlink>
        </w:p>
        <w:p w14:paraId="53FD6F69" w14:textId="77777777" w:rsidR="00D47730" w:rsidRPr="00D47730" w:rsidRDefault="00A24AD0">
          <w:pPr>
            <w:pStyle w:val="15"/>
            <w:rPr>
              <w:rFonts w:ascii="Times New Roman" w:eastAsiaTheme="minorEastAsia" w:hAnsi="Times New Roman"/>
              <w:b w:val="0"/>
              <w:kern w:val="0"/>
              <w:sz w:val="24"/>
              <w:szCs w:val="24"/>
            </w:rPr>
          </w:pPr>
          <w:hyperlink w:anchor="_Toc486408591" w:history="1">
            <w:r w:rsidR="00D47730" w:rsidRPr="00D47730">
              <w:rPr>
                <w:rStyle w:val="a6"/>
                <w:rFonts w:ascii="Times New Roman" w:hAnsi="Times New Roman"/>
                <w:b w:val="0"/>
                <w:sz w:val="24"/>
                <w:szCs w:val="24"/>
                <w:lang w:eastAsia="ar-SA"/>
              </w:rPr>
              <w:t>Приложение 2. Перечень Квалификационных Требований к Участникам Закупки, Критериев Конкурса и порядка оценки Закупочных Заявок Участников Закупки по видам Закупок</w:t>
            </w:r>
            <w:r w:rsidR="00D47730" w:rsidRPr="00D47730">
              <w:rPr>
                <w:rFonts w:ascii="Times New Roman" w:hAnsi="Times New Roman"/>
                <w:b w:val="0"/>
                <w:webHidden/>
                <w:sz w:val="24"/>
                <w:szCs w:val="24"/>
              </w:rPr>
              <w:tab/>
            </w:r>
            <w:r w:rsidR="00D47730" w:rsidRPr="00D47730">
              <w:rPr>
                <w:rFonts w:ascii="Times New Roman" w:hAnsi="Times New Roman"/>
                <w:b w:val="0"/>
                <w:webHidden/>
                <w:sz w:val="24"/>
                <w:szCs w:val="24"/>
              </w:rPr>
              <w:fldChar w:fldCharType="begin"/>
            </w:r>
            <w:r w:rsidR="00D47730" w:rsidRPr="00D47730">
              <w:rPr>
                <w:rFonts w:ascii="Times New Roman" w:hAnsi="Times New Roman"/>
                <w:b w:val="0"/>
                <w:webHidden/>
                <w:sz w:val="24"/>
                <w:szCs w:val="24"/>
              </w:rPr>
              <w:instrText xml:space="preserve"> PAGEREF _Toc486408591 \h </w:instrText>
            </w:r>
            <w:r w:rsidR="00D47730" w:rsidRPr="00D47730">
              <w:rPr>
                <w:rFonts w:ascii="Times New Roman" w:hAnsi="Times New Roman"/>
                <w:b w:val="0"/>
                <w:webHidden/>
                <w:sz w:val="24"/>
                <w:szCs w:val="24"/>
              </w:rPr>
            </w:r>
            <w:r w:rsidR="00D47730" w:rsidRPr="00D47730">
              <w:rPr>
                <w:rFonts w:ascii="Times New Roman" w:hAnsi="Times New Roman"/>
                <w:b w:val="0"/>
                <w:webHidden/>
                <w:sz w:val="24"/>
                <w:szCs w:val="24"/>
              </w:rPr>
              <w:fldChar w:fldCharType="separate"/>
            </w:r>
            <w:r w:rsidR="00D47730" w:rsidRPr="00D47730">
              <w:rPr>
                <w:rFonts w:ascii="Times New Roman" w:hAnsi="Times New Roman"/>
                <w:b w:val="0"/>
                <w:webHidden/>
                <w:sz w:val="24"/>
                <w:szCs w:val="24"/>
              </w:rPr>
              <w:t>147</w:t>
            </w:r>
            <w:r w:rsidR="00D47730" w:rsidRPr="00D47730">
              <w:rPr>
                <w:rFonts w:ascii="Times New Roman" w:hAnsi="Times New Roman"/>
                <w:b w:val="0"/>
                <w:webHidden/>
                <w:sz w:val="24"/>
                <w:szCs w:val="24"/>
              </w:rPr>
              <w:fldChar w:fldCharType="end"/>
            </w:r>
          </w:hyperlink>
        </w:p>
        <w:p w14:paraId="3CA7F7F8" w14:textId="77777777" w:rsidR="00D47730" w:rsidRPr="00D47730" w:rsidRDefault="00A24AD0">
          <w:pPr>
            <w:pStyle w:val="15"/>
            <w:rPr>
              <w:rFonts w:ascii="Times New Roman" w:eastAsiaTheme="minorEastAsia" w:hAnsi="Times New Roman"/>
              <w:b w:val="0"/>
              <w:kern w:val="0"/>
              <w:sz w:val="24"/>
              <w:szCs w:val="24"/>
            </w:rPr>
          </w:pPr>
          <w:hyperlink w:anchor="_Toc486408592" w:history="1">
            <w:r w:rsidR="00D47730" w:rsidRPr="00D47730">
              <w:rPr>
                <w:rStyle w:val="a6"/>
                <w:rFonts w:ascii="Times New Roman" w:hAnsi="Times New Roman"/>
                <w:sz w:val="24"/>
                <w:szCs w:val="24"/>
                <w:lang w:eastAsia="ar-SA"/>
              </w:rPr>
              <w:t>Приложение 2.1 Квалификационные Требования к Участникам Закупки, критерии и порядок оценки заявок Участников Закупки по Договорам, не предусматривающим инвестиционные обязательства Участников Закупки</w:t>
            </w:r>
            <w:r w:rsidR="00D47730" w:rsidRPr="00D47730">
              <w:rPr>
                <w:rFonts w:ascii="Times New Roman" w:hAnsi="Times New Roman"/>
                <w:webHidden/>
                <w:sz w:val="24"/>
                <w:szCs w:val="24"/>
              </w:rPr>
              <w:tab/>
            </w:r>
            <w:r w:rsidR="00D47730" w:rsidRPr="00D47730">
              <w:rPr>
                <w:rFonts w:ascii="Times New Roman" w:hAnsi="Times New Roman"/>
                <w:webHidden/>
                <w:sz w:val="24"/>
                <w:szCs w:val="24"/>
              </w:rPr>
              <w:fldChar w:fldCharType="begin"/>
            </w:r>
            <w:r w:rsidR="00D47730" w:rsidRPr="00D47730">
              <w:rPr>
                <w:rFonts w:ascii="Times New Roman" w:hAnsi="Times New Roman"/>
                <w:webHidden/>
                <w:sz w:val="24"/>
                <w:szCs w:val="24"/>
              </w:rPr>
              <w:instrText xml:space="preserve"> PAGEREF _Toc486408592 \h </w:instrText>
            </w:r>
            <w:r w:rsidR="00D47730" w:rsidRPr="00D47730">
              <w:rPr>
                <w:rFonts w:ascii="Times New Roman" w:hAnsi="Times New Roman"/>
                <w:webHidden/>
                <w:sz w:val="24"/>
                <w:szCs w:val="24"/>
              </w:rPr>
            </w:r>
            <w:r w:rsidR="00D47730" w:rsidRPr="00D47730">
              <w:rPr>
                <w:rFonts w:ascii="Times New Roman" w:hAnsi="Times New Roman"/>
                <w:webHidden/>
                <w:sz w:val="24"/>
                <w:szCs w:val="24"/>
              </w:rPr>
              <w:fldChar w:fldCharType="separate"/>
            </w:r>
            <w:r w:rsidR="00D47730" w:rsidRPr="00D47730">
              <w:rPr>
                <w:rFonts w:ascii="Times New Roman" w:hAnsi="Times New Roman"/>
                <w:webHidden/>
                <w:sz w:val="24"/>
                <w:szCs w:val="24"/>
              </w:rPr>
              <w:t>147</w:t>
            </w:r>
            <w:r w:rsidR="00D47730" w:rsidRPr="00D47730">
              <w:rPr>
                <w:rFonts w:ascii="Times New Roman" w:hAnsi="Times New Roman"/>
                <w:webHidden/>
                <w:sz w:val="24"/>
                <w:szCs w:val="24"/>
              </w:rPr>
              <w:fldChar w:fldCharType="end"/>
            </w:r>
          </w:hyperlink>
        </w:p>
        <w:p w14:paraId="12E0C35B" w14:textId="77777777" w:rsidR="00D47730" w:rsidRPr="00D47730" w:rsidRDefault="00A24AD0">
          <w:pPr>
            <w:pStyle w:val="23"/>
            <w:rPr>
              <w:rFonts w:ascii="Times New Roman" w:eastAsiaTheme="minorEastAsia" w:hAnsi="Times New Roman"/>
              <w:noProof/>
              <w:sz w:val="24"/>
              <w:szCs w:val="24"/>
            </w:rPr>
          </w:pPr>
          <w:hyperlink w:anchor="_Toc486408593" w:history="1">
            <w:r w:rsidR="00D47730" w:rsidRPr="00D47730">
              <w:rPr>
                <w:rStyle w:val="a6"/>
                <w:rFonts w:ascii="Times New Roman" w:hAnsi="Times New Roman"/>
                <w:b/>
                <w:noProof/>
                <w:sz w:val="24"/>
                <w:szCs w:val="24"/>
              </w:rPr>
              <w:t>I. Проведение Конкурса на выполнение работ по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_Toc486408593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147</w:t>
            </w:r>
            <w:r w:rsidR="00D47730" w:rsidRPr="00D47730">
              <w:rPr>
                <w:rFonts w:ascii="Times New Roman" w:hAnsi="Times New Roman"/>
                <w:noProof/>
                <w:webHidden/>
                <w:sz w:val="24"/>
                <w:szCs w:val="24"/>
              </w:rPr>
              <w:fldChar w:fldCharType="end"/>
            </w:r>
          </w:hyperlink>
        </w:p>
        <w:p w14:paraId="53B340DD" w14:textId="77777777" w:rsidR="00D47730" w:rsidRPr="00D47730" w:rsidRDefault="00A24AD0">
          <w:pPr>
            <w:pStyle w:val="23"/>
            <w:rPr>
              <w:rFonts w:ascii="Times New Roman" w:eastAsiaTheme="minorEastAsia" w:hAnsi="Times New Roman"/>
              <w:noProof/>
              <w:sz w:val="24"/>
              <w:szCs w:val="24"/>
            </w:rPr>
          </w:pPr>
          <w:hyperlink w:anchor="_Toc486408594" w:history="1">
            <w:r w:rsidR="00D47730" w:rsidRPr="00D47730">
              <w:rPr>
                <w:rStyle w:val="a6"/>
                <w:rFonts w:ascii="Times New Roman" w:hAnsi="Times New Roman"/>
                <w:noProof/>
                <w:sz w:val="24"/>
                <w:szCs w:val="24"/>
              </w:rPr>
              <w:t>II. Проведение Конкурса на выполнение комплекса работ по проектированию и строительству, проектированию и реконструкции, проектированию и капитальному ремонту объектов капитального строительства, в том числе автомобильных дорог и искусственных сооружений на них</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_Toc486408594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150</w:t>
            </w:r>
            <w:r w:rsidR="00D47730" w:rsidRPr="00D47730">
              <w:rPr>
                <w:rFonts w:ascii="Times New Roman" w:hAnsi="Times New Roman"/>
                <w:noProof/>
                <w:webHidden/>
                <w:sz w:val="24"/>
                <w:szCs w:val="24"/>
              </w:rPr>
              <w:fldChar w:fldCharType="end"/>
            </w:r>
          </w:hyperlink>
        </w:p>
        <w:p w14:paraId="1ECC5114" w14:textId="77777777" w:rsidR="00D47730" w:rsidRPr="00D47730" w:rsidRDefault="00A24AD0">
          <w:pPr>
            <w:pStyle w:val="23"/>
            <w:rPr>
              <w:rFonts w:ascii="Times New Roman" w:eastAsiaTheme="minorEastAsia" w:hAnsi="Times New Roman"/>
              <w:noProof/>
              <w:sz w:val="24"/>
              <w:szCs w:val="24"/>
            </w:rPr>
          </w:pPr>
          <w:hyperlink w:anchor="_Toc486408595" w:history="1">
            <w:r w:rsidR="00D47730" w:rsidRPr="00D47730">
              <w:rPr>
                <w:rStyle w:val="a6"/>
                <w:rFonts w:ascii="Times New Roman" w:hAnsi="Times New Roman"/>
                <w:noProof/>
                <w:sz w:val="24"/>
                <w:szCs w:val="24"/>
              </w:rPr>
              <w:t>III. Проведение Конкурса на выполнение работ по ремонту объектов капитального строительства, в том числе автомобильных дорог и искусственных сооружений на них; на выполнение работ по содержанию автомобильных дорог</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_Toc486408595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154</w:t>
            </w:r>
            <w:r w:rsidR="00D47730" w:rsidRPr="00D47730">
              <w:rPr>
                <w:rFonts w:ascii="Times New Roman" w:hAnsi="Times New Roman"/>
                <w:noProof/>
                <w:webHidden/>
                <w:sz w:val="24"/>
                <w:szCs w:val="24"/>
              </w:rPr>
              <w:fldChar w:fldCharType="end"/>
            </w:r>
          </w:hyperlink>
        </w:p>
        <w:p w14:paraId="1F4F2A3C" w14:textId="77777777" w:rsidR="00D47730" w:rsidRPr="00D47730" w:rsidRDefault="00A24AD0">
          <w:pPr>
            <w:pStyle w:val="23"/>
            <w:rPr>
              <w:rFonts w:ascii="Times New Roman" w:eastAsiaTheme="minorEastAsia" w:hAnsi="Times New Roman"/>
              <w:noProof/>
              <w:sz w:val="24"/>
              <w:szCs w:val="24"/>
            </w:rPr>
          </w:pPr>
          <w:hyperlink w:anchor="_Toc486408596" w:history="1">
            <w:r w:rsidR="00D47730" w:rsidRPr="00D47730">
              <w:rPr>
                <w:rStyle w:val="a6"/>
                <w:rFonts w:ascii="Times New Roman" w:hAnsi="Times New Roman"/>
                <w:noProof/>
                <w:sz w:val="24"/>
                <w:szCs w:val="24"/>
              </w:rPr>
              <w:t>I</w:t>
            </w:r>
            <w:r w:rsidR="00D47730" w:rsidRPr="00D47730">
              <w:rPr>
                <w:rStyle w:val="a6"/>
                <w:rFonts w:ascii="Times New Roman" w:hAnsi="Times New Roman"/>
                <w:noProof/>
                <w:sz w:val="24"/>
                <w:szCs w:val="24"/>
                <w:lang w:val="en-US"/>
              </w:rPr>
              <w:t>V</w:t>
            </w:r>
            <w:r w:rsidR="00D47730" w:rsidRPr="00D47730">
              <w:rPr>
                <w:rStyle w:val="a6"/>
                <w:rFonts w:ascii="Times New Roman" w:hAnsi="Times New Roman"/>
                <w:noProof/>
                <w:sz w:val="24"/>
                <w:szCs w:val="24"/>
              </w:rPr>
              <w:t>. Проведение Конкурса на строительный контроль (технический надзор, контроль качества), обследование, диагностику</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_Toc486408596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157</w:t>
            </w:r>
            <w:r w:rsidR="00D47730" w:rsidRPr="00D47730">
              <w:rPr>
                <w:rFonts w:ascii="Times New Roman" w:hAnsi="Times New Roman"/>
                <w:noProof/>
                <w:webHidden/>
                <w:sz w:val="24"/>
                <w:szCs w:val="24"/>
              </w:rPr>
              <w:fldChar w:fldCharType="end"/>
            </w:r>
          </w:hyperlink>
        </w:p>
        <w:p w14:paraId="3B13FB97" w14:textId="77777777" w:rsidR="00D47730" w:rsidRPr="00D47730" w:rsidRDefault="00A24AD0">
          <w:pPr>
            <w:pStyle w:val="23"/>
            <w:rPr>
              <w:rFonts w:ascii="Times New Roman" w:eastAsiaTheme="minorEastAsia" w:hAnsi="Times New Roman"/>
              <w:noProof/>
              <w:sz w:val="24"/>
              <w:szCs w:val="24"/>
            </w:rPr>
          </w:pPr>
          <w:hyperlink w:anchor="_Toc486408597" w:history="1">
            <w:r w:rsidR="00D47730" w:rsidRPr="00D47730">
              <w:rPr>
                <w:rStyle w:val="a6"/>
                <w:rFonts w:ascii="Times New Roman" w:hAnsi="Times New Roman"/>
                <w:noProof/>
                <w:sz w:val="24"/>
                <w:szCs w:val="24"/>
              </w:rPr>
              <w:t>V. Проведение Конкурса на выполнение проектных, проектно-изыскательских работ</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_Toc486408597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159</w:t>
            </w:r>
            <w:r w:rsidR="00D47730" w:rsidRPr="00D47730">
              <w:rPr>
                <w:rFonts w:ascii="Times New Roman" w:hAnsi="Times New Roman"/>
                <w:noProof/>
                <w:webHidden/>
                <w:sz w:val="24"/>
                <w:szCs w:val="24"/>
              </w:rPr>
              <w:fldChar w:fldCharType="end"/>
            </w:r>
          </w:hyperlink>
        </w:p>
        <w:p w14:paraId="08A7A7C0" w14:textId="77777777" w:rsidR="00D47730" w:rsidRPr="00D47730" w:rsidRDefault="00A24AD0">
          <w:pPr>
            <w:pStyle w:val="23"/>
            <w:rPr>
              <w:rFonts w:ascii="Times New Roman" w:eastAsiaTheme="minorEastAsia" w:hAnsi="Times New Roman"/>
              <w:noProof/>
              <w:sz w:val="24"/>
              <w:szCs w:val="24"/>
            </w:rPr>
          </w:pPr>
          <w:hyperlink w:anchor="_Toc486408598" w:history="1">
            <w:r w:rsidR="00D47730" w:rsidRPr="00D47730">
              <w:rPr>
                <w:rStyle w:val="a6"/>
                <w:rFonts w:ascii="Times New Roman" w:hAnsi="Times New Roman"/>
                <w:noProof/>
                <w:sz w:val="24"/>
                <w:szCs w:val="24"/>
              </w:rPr>
              <w:t>V</w:t>
            </w:r>
            <w:r w:rsidR="00D47730" w:rsidRPr="00D47730">
              <w:rPr>
                <w:rStyle w:val="a6"/>
                <w:rFonts w:ascii="Times New Roman" w:hAnsi="Times New Roman"/>
                <w:noProof/>
                <w:sz w:val="24"/>
                <w:szCs w:val="24"/>
                <w:lang w:val="en-US"/>
              </w:rPr>
              <w:t>I</w:t>
            </w:r>
            <w:r w:rsidR="00D47730" w:rsidRPr="00D47730">
              <w:rPr>
                <w:rStyle w:val="a6"/>
                <w:rFonts w:ascii="Times New Roman" w:hAnsi="Times New Roman"/>
                <w:noProof/>
                <w:sz w:val="24"/>
                <w:szCs w:val="24"/>
              </w:rPr>
              <w:t>. Проведение Конкурса на выполнение научно-исследовательских, опытно-конструкторских, технологических работ</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_Toc486408598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162</w:t>
            </w:r>
            <w:r w:rsidR="00D47730" w:rsidRPr="00D47730">
              <w:rPr>
                <w:rFonts w:ascii="Times New Roman" w:hAnsi="Times New Roman"/>
                <w:noProof/>
                <w:webHidden/>
                <w:sz w:val="24"/>
                <w:szCs w:val="24"/>
              </w:rPr>
              <w:fldChar w:fldCharType="end"/>
            </w:r>
          </w:hyperlink>
        </w:p>
        <w:p w14:paraId="22DB26B3" w14:textId="77777777" w:rsidR="00D47730" w:rsidRPr="00D47730" w:rsidRDefault="00A24AD0">
          <w:pPr>
            <w:pStyle w:val="23"/>
            <w:rPr>
              <w:rFonts w:ascii="Times New Roman" w:eastAsiaTheme="minorEastAsia" w:hAnsi="Times New Roman"/>
              <w:noProof/>
              <w:sz w:val="24"/>
              <w:szCs w:val="24"/>
            </w:rPr>
          </w:pPr>
          <w:hyperlink w:anchor="_Toc486408599" w:history="1">
            <w:r w:rsidR="00D47730" w:rsidRPr="00D47730">
              <w:rPr>
                <w:rStyle w:val="a6"/>
                <w:rFonts w:ascii="Times New Roman" w:hAnsi="Times New Roman"/>
                <w:noProof/>
                <w:sz w:val="24"/>
                <w:szCs w:val="24"/>
              </w:rPr>
              <w:t>VI</w:t>
            </w:r>
            <w:r w:rsidR="00D47730" w:rsidRPr="00D47730">
              <w:rPr>
                <w:rStyle w:val="a6"/>
                <w:rFonts w:ascii="Times New Roman" w:hAnsi="Times New Roman"/>
                <w:noProof/>
                <w:sz w:val="24"/>
                <w:szCs w:val="24"/>
                <w:lang w:val="en-US"/>
              </w:rPr>
              <w:t>I</w:t>
            </w:r>
            <w:r w:rsidR="00D47730" w:rsidRPr="00D47730">
              <w:rPr>
                <w:rStyle w:val="a6"/>
                <w:rFonts w:ascii="Times New Roman" w:hAnsi="Times New Roman"/>
                <w:noProof/>
                <w:sz w:val="24"/>
                <w:szCs w:val="24"/>
              </w:rPr>
              <w:t>. Проведение Конкурса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_Toc486408599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164</w:t>
            </w:r>
            <w:r w:rsidR="00D47730" w:rsidRPr="00D47730">
              <w:rPr>
                <w:rFonts w:ascii="Times New Roman" w:hAnsi="Times New Roman"/>
                <w:noProof/>
                <w:webHidden/>
                <w:sz w:val="24"/>
                <w:szCs w:val="24"/>
              </w:rPr>
              <w:fldChar w:fldCharType="end"/>
            </w:r>
          </w:hyperlink>
        </w:p>
        <w:p w14:paraId="4C687279" w14:textId="77777777" w:rsidR="00D47730" w:rsidRPr="00D47730" w:rsidRDefault="00A24AD0">
          <w:pPr>
            <w:pStyle w:val="23"/>
            <w:rPr>
              <w:rFonts w:ascii="Times New Roman" w:eastAsiaTheme="minorEastAsia" w:hAnsi="Times New Roman"/>
              <w:noProof/>
              <w:sz w:val="24"/>
              <w:szCs w:val="24"/>
            </w:rPr>
          </w:pPr>
          <w:hyperlink w:anchor="_Toc486408600" w:history="1">
            <w:r w:rsidR="00D47730" w:rsidRPr="00D47730">
              <w:rPr>
                <w:rStyle w:val="a6"/>
                <w:rFonts w:ascii="Times New Roman" w:hAnsi="Times New Roman"/>
                <w:b/>
                <w:bCs/>
                <w:noProof/>
                <w:sz w:val="24"/>
                <w:szCs w:val="24"/>
              </w:rPr>
              <w:t>VII</w:t>
            </w:r>
            <w:r w:rsidR="00D47730" w:rsidRPr="00D47730">
              <w:rPr>
                <w:rStyle w:val="a6"/>
                <w:rFonts w:ascii="Times New Roman" w:hAnsi="Times New Roman"/>
                <w:b/>
                <w:bCs/>
                <w:noProof/>
                <w:sz w:val="24"/>
                <w:szCs w:val="24"/>
                <w:lang w:val="en-US"/>
              </w:rPr>
              <w:t>I</w:t>
            </w:r>
            <w:r w:rsidR="00D47730" w:rsidRPr="00D47730">
              <w:rPr>
                <w:rStyle w:val="a6"/>
                <w:rFonts w:ascii="Times New Roman" w:hAnsi="Times New Roman"/>
                <w:b/>
                <w:bCs/>
                <w:noProof/>
                <w:sz w:val="24"/>
                <w:szCs w:val="24"/>
              </w:rPr>
              <w:t>. Проведение Конкурса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_Toc486408600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166</w:t>
            </w:r>
            <w:r w:rsidR="00D47730" w:rsidRPr="00D47730">
              <w:rPr>
                <w:rFonts w:ascii="Times New Roman" w:hAnsi="Times New Roman"/>
                <w:noProof/>
                <w:webHidden/>
                <w:sz w:val="24"/>
                <w:szCs w:val="24"/>
              </w:rPr>
              <w:fldChar w:fldCharType="end"/>
            </w:r>
          </w:hyperlink>
        </w:p>
        <w:p w14:paraId="5DFC76CE" w14:textId="77777777" w:rsidR="00D47730" w:rsidRPr="00D47730" w:rsidRDefault="00A24AD0">
          <w:pPr>
            <w:pStyle w:val="23"/>
            <w:rPr>
              <w:rFonts w:ascii="Times New Roman" w:eastAsiaTheme="minorEastAsia" w:hAnsi="Times New Roman"/>
              <w:noProof/>
              <w:sz w:val="24"/>
              <w:szCs w:val="24"/>
            </w:rPr>
          </w:pPr>
          <w:hyperlink w:anchor="_Toc486408601" w:history="1">
            <w:r w:rsidR="00D47730" w:rsidRPr="00D47730">
              <w:rPr>
                <w:rStyle w:val="a6"/>
                <w:rFonts w:ascii="Times New Roman" w:hAnsi="Times New Roman"/>
                <w:noProof/>
                <w:sz w:val="24"/>
                <w:szCs w:val="24"/>
                <w:lang w:val="en-US"/>
              </w:rPr>
              <w:t>IX</w:t>
            </w:r>
            <w:r w:rsidR="00D47730" w:rsidRPr="00D47730">
              <w:rPr>
                <w:rStyle w:val="a6"/>
                <w:rFonts w:ascii="Times New Roman" w:hAnsi="Times New Roman"/>
                <w:noProof/>
                <w:sz w:val="24"/>
                <w:szCs w:val="24"/>
              </w:rPr>
              <w:t>. Проведение Конкурса на выполнение кадастровых работ, топографических работ, геодезических работ</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_Toc486408601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168</w:t>
            </w:r>
            <w:r w:rsidR="00D47730" w:rsidRPr="00D47730">
              <w:rPr>
                <w:rFonts w:ascii="Times New Roman" w:hAnsi="Times New Roman"/>
                <w:noProof/>
                <w:webHidden/>
                <w:sz w:val="24"/>
                <w:szCs w:val="24"/>
              </w:rPr>
              <w:fldChar w:fldCharType="end"/>
            </w:r>
          </w:hyperlink>
        </w:p>
        <w:p w14:paraId="3966976D" w14:textId="77777777" w:rsidR="00D47730" w:rsidRPr="00D47730" w:rsidRDefault="00A24AD0">
          <w:pPr>
            <w:pStyle w:val="23"/>
            <w:rPr>
              <w:rFonts w:ascii="Times New Roman" w:eastAsiaTheme="minorEastAsia" w:hAnsi="Times New Roman"/>
              <w:noProof/>
              <w:sz w:val="24"/>
              <w:szCs w:val="24"/>
            </w:rPr>
          </w:pPr>
          <w:hyperlink w:anchor="_Toc486408602" w:history="1">
            <w:r w:rsidR="00D47730" w:rsidRPr="00D47730">
              <w:rPr>
                <w:rStyle w:val="a6"/>
                <w:rFonts w:ascii="Times New Roman" w:hAnsi="Times New Roman"/>
                <w:noProof/>
                <w:sz w:val="24"/>
                <w:szCs w:val="24"/>
              </w:rPr>
              <w:t xml:space="preserve">X. Проведение Конкурса на оказание финансовых, консультационных работ и / или услуг (в том числе юридических, аудиторских (кроме услуг по проведению аудита бухгалтерской </w:t>
            </w:r>
            <w:r w:rsidR="00D47730" w:rsidRPr="00D47730">
              <w:rPr>
                <w:rStyle w:val="a6"/>
                <w:rFonts w:ascii="Times New Roman" w:hAnsi="Times New Roman"/>
                <w:noProof/>
                <w:sz w:val="24"/>
                <w:szCs w:val="24"/>
              </w:rPr>
              <w:lastRenderedPageBreak/>
              <w:t>(финансовой) отчетности Компании), маркетинговых и иных консультационных работ и / или услуг)</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_Toc486408602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170</w:t>
            </w:r>
            <w:r w:rsidR="00D47730" w:rsidRPr="00D47730">
              <w:rPr>
                <w:rFonts w:ascii="Times New Roman" w:hAnsi="Times New Roman"/>
                <w:noProof/>
                <w:webHidden/>
                <w:sz w:val="24"/>
                <w:szCs w:val="24"/>
              </w:rPr>
              <w:fldChar w:fldCharType="end"/>
            </w:r>
          </w:hyperlink>
        </w:p>
        <w:p w14:paraId="2FCBFB3A" w14:textId="77777777" w:rsidR="00D47730" w:rsidRPr="00D47730" w:rsidRDefault="00A24AD0">
          <w:pPr>
            <w:pStyle w:val="23"/>
            <w:rPr>
              <w:rFonts w:ascii="Times New Roman" w:eastAsiaTheme="minorEastAsia" w:hAnsi="Times New Roman"/>
              <w:noProof/>
              <w:sz w:val="24"/>
              <w:szCs w:val="24"/>
            </w:rPr>
          </w:pPr>
          <w:hyperlink w:anchor="_Toc486408603" w:history="1">
            <w:r w:rsidR="00D47730" w:rsidRPr="00D47730">
              <w:rPr>
                <w:rStyle w:val="a6"/>
                <w:rFonts w:ascii="Times New Roman" w:hAnsi="Times New Roman"/>
                <w:noProof/>
                <w:sz w:val="24"/>
                <w:szCs w:val="24"/>
              </w:rPr>
              <w:t>Х</w:t>
            </w:r>
            <w:r w:rsidR="00D47730" w:rsidRPr="00D47730">
              <w:rPr>
                <w:rStyle w:val="a6"/>
                <w:rFonts w:ascii="Times New Roman" w:hAnsi="Times New Roman"/>
                <w:noProof/>
                <w:sz w:val="24"/>
                <w:szCs w:val="24"/>
                <w:lang w:val="en-US"/>
              </w:rPr>
              <w:t>I</w:t>
            </w:r>
            <w:r w:rsidR="00D47730" w:rsidRPr="00D47730">
              <w:rPr>
                <w:rStyle w:val="a6"/>
                <w:rFonts w:ascii="Times New Roman" w:hAnsi="Times New Roman"/>
                <w:noProof/>
                <w:sz w:val="24"/>
                <w:szCs w:val="24"/>
              </w:rPr>
              <w:t>. Проведение Конкурса на оказание финансовых услуг по организации размещения ценных бумаг (облигаций) Компании</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_Toc486408603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173</w:t>
            </w:r>
            <w:r w:rsidR="00D47730" w:rsidRPr="00D47730">
              <w:rPr>
                <w:rFonts w:ascii="Times New Roman" w:hAnsi="Times New Roman"/>
                <w:noProof/>
                <w:webHidden/>
                <w:sz w:val="24"/>
                <w:szCs w:val="24"/>
              </w:rPr>
              <w:fldChar w:fldCharType="end"/>
            </w:r>
          </w:hyperlink>
        </w:p>
        <w:p w14:paraId="3F71B69D" w14:textId="77777777" w:rsidR="00D47730" w:rsidRPr="00D47730" w:rsidRDefault="00A24AD0">
          <w:pPr>
            <w:pStyle w:val="23"/>
            <w:rPr>
              <w:rFonts w:ascii="Times New Roman" w:eastAsiaTheme="minorEastAsia" w:hAnsi="Times New Roman"/>
              <w:noProof/>
              <w:sz w:val="24"/>
              <w:szCs w:val="24"/>
            </w:rPr>
          </w:pPr>
          <w:hyperlink w:anchor="_Toc486408604" w:history="1">
            <w:r w:rsidR="00D47730" w:rsidRPr="00D47730">
              <w:rPr>
                <w:rStyle w:val="a6"/>
                <w:rFonts w:ascii="Times New Roman" w:hAnsi="Times New Roman"/>
                <w:noProof/>
                <w:sz w:val="24"/>
                <w:szCs w:val="24"/>
              </w:rPr>
              <w:t>X</w:t>
            </w:r>
            <w:r w:rsidR="00D47730" w:rsidRPr="00D47730">
              <w:rPr>
                <w:rStyle w:val="a6"/>
                <w:rFonts w:ascii="Times New Roman" w:hAnsi="Times New Roman"/>
                <w:noProof/>
                <w:sz w:val="24"/>
                <w:szCs w:val="24"/>
                <w:lang w:val="en-US"/>
              </w:rPr>
              <w:t>II</w:t>
            </w:r>
            <w:r w:rsidR="00D47730" w:rsidRPr="00D47730">
              <w:rPr>
                <w:rStyle w:val="a6"/>
                <w:rFonts w:ascii="Times New Roman" w:hAnsi="Times New Roman"/>
                <w:noProof/>
                <w:sz w:val="24"/>
                <w:szCs w:val="24"/>
              </w:rPr>
              <w:t>. Проведение Аукциона на выполнение работ по ремонту объектов капитального строительства, в том числе автомобильных дорог и искусственных сооружений на них (может применяться по решению Компании при начальной (максимальной) цене Договора не более триста миллионов рублей)</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_Toc486408604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175</w:t>
            </w:r>
            <w:r w:rsidR="00D47730" w:rsidRPr="00D47730">
              <w:rPr>
                <w:rFonts w:ascii="Times New Roman" w:hAnsi="Times New Roman"/>
                <w:noProof/>
                <w:webHidden/>
                <w:sz w:val="24"/>
                <w:szCs w:val="24"/>
              </w:rPr>
              <w:fldChar w:fldCharType="end"/>
            </w:r>
          </w:hyperlink>
        </w:p>
        <w:p w14:paraId="08777703" w14:textId="77777777" w:rsidR="00D47730" w:rsidRPr="00D47730" w:rsidRDefault="00A24AD0">
          <w:pPr>
            <w:pStyle w:val="23"/>
            <w:rPr>
              <w:rFonts w:ascii="Times New Roman" w:eastAsiaTheme="minorEastAsia" w:hAnsi="Times New Roman"/>
              <w:noProof/>
              <w:sz w:val="24"/>
              <w:szCs w:val="24"/>
            </w:rPr>
          </w:pPr>
          <w:hyperlink w:anchor="_Toc486408605" w:history="1">
            <w:r w:rsidR="00D47730" w:rsidRPr="00D47730">
              <w:rPr>
                <w:rStyle w:val="a6"/>
                <w:rFonts w:ascii="Times New Roman" w:hAnsi="Times New Roman"/>
                <w:noProof/>
                <w:sz w:val="24"/>
                <w:szCs w:val="24"/>
              </w:rPr>
              <w:t>XI</w:t>
            </w:r>
            <w:r w:rsidR="00D47730" w:rsidRPr="00D47730">
              <w:rPr>
                <w:rStyle w:val="a6"/>
                <w:rFonts w:ascii="Times New Roman" w:hAnsi="Times New Roman"/>
                <w:noProof/>
                <w:sz w:val="24"/>
                <w:szCs w:val="24"/>
                <w:lang w:val="en-US"/>
              </w:rPr>
              <w:t>II</w:t>
            </w:r>
            <w:r w:rsidR="00D47730" w:rsidRPr="00D47730">
              <w:rPr>
                <w:rStyle w:val="a6"/>
                <w:rFonts w:ascii="Times New Roman" w:hAnsi="Times New Roman"/>
                <w:noProof/>
                <w:sz w:val="24"/>
                <w:szCs w:val="24"/>
              </w:rPr>
              <w:t>. Проведение Конкурса на заключение комплексного договора на подготовку Инвестиционного Проекта</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_Toc486408605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177</w:t>
            </w:r>
            <w:r w:rsidR="00D47730" w:rsidRPr="00D47730">
              <w:rPr>
                <w:rFonts w:ascii="Times New Roman" w:hAnsi="Times New Roman"/>
                <w:noProof/>
                <w:webHidden/>
                <w:sz w:val="24"/>
                <w:szCs w:val="24"/>
              </w:rPr>
              <w:fldChar w:fldCharType="end"/>
            </w:r>
          </w:hyperlink>
        </w:p>
        <w:p w14:paraId="6A1D56A0" w14:textId="77777777" w:rsidR="00D47730" w:rsidRPr="00D47730" w:rsidRDefault="00A24AD0">
          <w:pPr>
            <w:pStyle w:val="23"/>
            <w:rPr>
              <w:rFonts w:ascii="Times New Roman" w:eastAsiaTheme="minorEastAsia" w:hAnsi="Times New Roman"/>
              <w:noProof/>
              <w:sz w:val="24"/>
              <w:szCs w:val="24"/>
            </w:rPr>
          </w:pPr>
          <w:hyperlink w:anchor="_Toc486408606" w:history="1">
            <w:r w:rsidR="00D47730" w:rsidRPr="00D47730">
              <w:rPr>
                <w:rStyle w:val="a6"/>
                <w:rFonts w:ascii="Times New Roman" w:hAnsi="Times New Roman"/>
                <w:noProof/>
                <w:sz w:val="24"/>
                <w:szCs w:val="24"/>
                <w:lang w:val="en-US"/>
              </w:rPr>
              <w:t>XIV</w:t>
            </w:r>
            <w:r w:rsidR="00D47730" w:rsidRPr="00D47730">
              <w:rPr>
                <w:rStyle w:val="a6"/>
                <w:rFonts w:ascii="Times New Roman" w:hAnsi="Times New Roman"/>
                <w:noProof/>
                <w:sz w:val="24"/>
                <w:szCs w:val="24"/>
              </w:rPr>
              <w:t>. Проведение Конкурса на комплексную предпроектную подготовку Инвестиционного Проекта, а также экспертизу инвестиционной и кредитной привлекательности Проекта</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_Toc486408606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180</w:t>
            </w:r>
            <w:r w:rsidR="00D47730" w:rsidRPr="00D47730">
              <w:rPr>
                <w:rFonts w:ascii="Times New Roman" w:hAnsi="Times New Roman"/>
                <w:noProof/>
                <w:webHidden/>
                <w:sz w:val="24"/>
                <w:szCs w:val="24"/>
              </w:rPr>
              <w:fldChar w:fldCharType="end"/>
            </w:r>
          </w:hyperlink>
        </w:p>
        <w:p w14:paraId="02911C3C" w14:textId="77777777" w:rsidR="00D47730" w:rsidRPr="00D47730" w:rsidRDefault="00A24AD0">
          <w:pPr>
            <w:pStyle w:val="23"/>
            <w:rPr>
              <w:rFonts w:ascii="Times New Roman" w:eastAsiaTheme="minorEastAsia" w:hAnsi="Times New Roman"/>
              <w:noProof/>
              <w:sz w:val="24"/>
              <w:szCs w:val="24"/>
            </w:rPr>
          </w:pPr>
          <w:hyperlink w:anchor="_Toc486408607" w:history="1">
            <w:r w:rsidR="00D47730" w:rsidRPr="00D47730">
              <w:rPr>
                <w:rStyle w:val="a6"/>
                <w:rFonts w:ascii="Times New Roman" w:hAnsi="Times New Roman"/>
                <w:b/>
                <w:noProof/>
                <w:sz w:val="24"/>
                <w:szCs w:val="24"/>
                <w:lang w:val="en-US"/>
              </w:rPr>
              <w:t>XV</w:t>
            </w:r>
            <w:r w:rsidR="00D47730" w:rsidRPr="00D47730">
              <w:rPr>
                <w:rStyle w:val="a6"/>
                <w:rFonts w:ascii="Times New Roman" w:hAnsi="Times New Roman"/>
                <w:b/>
                <w:noProof/>
                <w:sz w:val="24"/>
                <w:szCs w:val="24"/>
              </w:rPr>
              <w:t>. Проведение Конкурса на выполнение работ по подготовке документации по планировке территории</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_Toc486408607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185</w:t>
            </w:r>
            <w:r w:rsidR="00D47730" w:rsidRPr="00D47730">
              <w:rPr>
                <w:rFonts w:ascii="Times New Roman" w:hAnsi="Times New Roman"/>
                <w:noProof/>
                <w:webHidden/>
                <w:sz w:val="24"/>
                <w:szCs w:val="24"/>
              </w:rPr>
              <w:fldChar w:fldCharType="end"/>
            </w:r>
          </w:hyperlink>
        </w:p>
        <w:p w14:paraId="13F4D0B0" w14:textId="77777777" w:rsidR="00D47730" w:rsidRPr="00D47730" w:rsidRDefault="00A24AD0">
          <w:pPr>
            <w:pStyle w:val="23"/>
            <w:rPr>
              <w:rFonts w:ascii="Times New Roman" w:eastAsiaTheme="minorEastAsia" w:hAnsi="Times New Roman"/>
              <w:noProof/>
              <w:sz w:val="24"/>
              <w:szCs w:val="24"/>
            </w:rPr>
          </w:pPr>
          <w:hyperlink w:anchor="_Toc486408608" w:history="1">
            <w:r w:rsidR="00D47730" w:rsidRPr="00D47730">
              <w:rPr>
                <w:rStyle w:val="a6"/>
                <w:rFonts w:ascii="Times New Roman" w:hAnsi="Times New Roman"/>
                <w:b/>
                <w:bCs/>
                <w:noProof/>
                <w:sz w:val="24"/>
                <w:szCs w:val="24"/>
              </w:rPr>
              <w:t>X</w:t>
            </w:r>
            <w:r w:rsidR="00D47730" w:rsidRPr="00D47730">
              <w:rPr>
                <w:rStyle w:val="a6"/>
                <w:rFonts w:ascii="Times New Roman" w:hAnsi="Times New Roman"/>
                <w:b/>
                <w:bCs/>
                <w:noProof/>
                <w:sz w:val="24"/>
                <w:szCs w:val="24"/>
                <w:lang w:val="en-US"/>
              </w:rPr>
              <w:t>VI</w:t>
            </w:r>
            <w:r w:rsidR="00D47730" w:rsidRPr="00D47730">
              <w:rPr>
                <w:rStyle w:val="a6"/>
                <w:rFonts w:ascii="Times New Roman" w:hAnsi="Times New Roman"/>
                <w:b/>
                <w:bCs/>
                <w:noProof/>
                <w:sz w:val="24"/>
                <w:szCs w:val="24"/>
              </w:rPr>
              <w:t xml:space="preserve">. </w:t>
            </w:r>
            <w:r w:rsidR="00D47730" w:rsidRPr="00D47730">
              <w:rPr>
                <w:rStyle w:val="a6"/>
                <w:rFonts w:ascii="Times New Roman" w:hAnsi="Times New Roman"/>
                <w:b/>
                <w:noProof/>
                <w:sz w:val="24"/>
                <w:szCs w:val="24"/>
              </w:rPr>
              <w:t>Проведение Конкурса на оказание услуг по оценке уязвимости и/или  разработке планов объектов транспортной инфраструктуры в сфере дорожного хозяйства</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_Toc486408608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187</w:t>
            </w:r>
            <w:r w:rsidR="00D47730" w:rsidRPr="00D47730">
              <w:rPr>
                <w:rFonts w:ascii="Times New Roman" w:hAnsi="Times New Roman"/>
                <w:noProof/>
                <w:webHidden/>
                <w:sz w:val="24"/>
                <w:szCs w:val="24"/>
              </w:rPr>
              <w:fldChar w:fldCharType="end"/>
            </w:r>
          </w:hyperlink>
        </w:p>
        <w:p w14:paraId="31F6ADD5" w14:textId="77777777" w:rsidR="00D47730" w:rsidRPr="00D47730" w:rsidRDefault="00A24AD0">
          <w:pPr>
            <w:pStyle w:val="23"/>
            <w:rPr>
              <w:rFonts w:ascii="Times New Roman" w:eastAsiaTheme="minorEastAsia" w:hAnsi="Times New Roman"/>
              <w:noProof/>
              <w:sz w:val="24"/>
              <w:szCs w:val="24"/>
            </w:rPr>
          </w:pPr>
          <w:hyperlink w:anchor="_Toc486408609" w:history="1">
            <w:r w:rsidR="00D47730" w:rsidRPr="00D47730">
              <w:rPr>
                <w:rStyle w:val="a6"/>
                <w:rFonts w:ascii="Times New Roman" w:hAnsi="Times New Roman"/>
                <w:b/>
                <w:bCs/>
                <w:noProof/>
                <w:sz w:val="24"/>
                <w:szCs w:val="24"/>
              </w:rPr>
              <w:t>XVII.  Проведение Конкурса на поставку товаров, выполнение работ, оказание услуг, не предусмотренных предыдущими подразделами</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_Toc486408609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189</w:t>
            </w:r>
            <w:r w:rsidR="00D47730" w:rsidRPr="00D47730">
              <w:rPr>
                <w:rFonts w:ascii="Times New Roman" w:hAnsi="Times New Roman"/>
                <w:noProof/>
                <w:webHidden/>
                <w:sz w:val="24"/>
                <w:szCs w:val="24"/>
              </w:rPr>
              <w:fldChar w:fldCharType="end"/>
            </w:r>
          </w:hyperlink>
        </w:p>
        <w:p w14:paraId="5F779034" w14:textId="77777777" w:rsidR="00D47730" w:rsidRPr="00D47730" w:rsidRDefault="00A24AD0">
          <w:pPr>
            <w:pStyle w:val="15"/>
            <w:rPr>
              <w:rFonts w:ascii="Times New Roman" w:eastAsiaTheme="minorEastAsia" w:hAnsi="Times New Roman"/>
              <w:b w:val="0"/>
              <w:kern w:val="0"/>
              <w:sz w:val="24"/>
              <w:szCs w:val="24"/>
            </w:rPr>
          </w:pPr>
          <w:hyperlink w:anchor="_Toc486408610" w:history="1">
            <w:r w:rsidR="00D47730" w:rsidRPr="00D47730">
              <w:rPr>
                <w:rStyle w:val="a6"/>
                <w:rFonts w:ascii="Times New Roman" w:hAnsi="Times New Roman"/>
                <w:sz w:val="24"/>
                <w:szCs w:val="24"/>
                <w:lang w:eastAsia="ar-SA"/>
              </w:rPr>
              <w:t>Приложение 2.2 Основные типы Инвестиционных Соглашений, Квалификационные Требования к Участникам Закупки, Критерии Конкурса и порядок расчета конкурсных баллов по Критериям Конкурса при реализации Инвестиционных Проектов</w:t>
            </w:r>
            <w:r w:rsidR="00D47730" w:rsidRPr="00D47730">
              <w:rPr>
                <w:rFonts w:ascii="Times New Roman" w:hAnsi="Times New Roman"/>
                <w:webHidden/>
                <w:sz w:val="24"/>
                <w:szCs w:val="24"/>
              </w:rPr>
              <w:tab/>
            </w:r>
            <w:r w:rsidR="00D47730" w:rsidRPr="00D47730">
              <w:rPr>
                <w:rFonts w:ascii="Times New Roman" w:hAnsi="Times New Roman"/>
                <w:webHidden/>
                <w:sz w:val="24"/>
                <w:szCs w:val="24"/>
              </w:rPr>
              <w:fldChar w:fldCharType="begin"/>
            </w:r>
            <w:r w:rsidR="00D47730" w:rsidRPr="00D47730">
              <w:rPr>
                <w:rFonts w:ascii="Times New Roman" w:hAnsi="Times New Roman"/>
                <w:webHidden/>
                <w:sz w:val="24"/>
                <w:szCs w:val="24"/>
              </w:rPr>
              <w:instrText xml:space="preserve"> PAGEREF _Toc486408610 \h </w:instrText>
            </w:r>
            <w:r w:rsidR="00D47730" w:rsidRPr="00D47730">
              <w:rPr>
                <w:rFonts w:ascii="Times New Roman" w:hAnsi="Times New Roman"/>
                <w:webHidden/>
                <w:sz w:val="24"/>
                <w:szCs w:val="24"/>
              </w:rPr>
            </w:r>
            <w:r w:rsidR="00D47730" w:rsidRPr="00D47730">
              <w:rPr>
                <w:rFonts w:ascii="Times New Roman" w:hAnsi="Times New Roman"/>
                <w:webHidden/>
                <w:sz w:val="24"/>
                <w:szCs w:val="24"/>
              </w:rPr>
              <w:fldChar w:fldCharType="separate"/>
            </w:r>
            <w:r w:rsidR="00D47730" w:rsidRPr="00D47730">
              <w:rPr>
                <w:rFonts w:ascii="Times New Roman" w:hAnsi="Times New Roman"/>
                <w:webHidden/>
                <w:sz w:val="24"/>
                <w:szCs w:val="24"/>
              </w:rPr>
              <w:t>191</w:t>
            </w:r>
            <w:r w:rsidR="00D47730" w:rsidRPr="00D47730">
              <w:rPr>
                <w:rFonts w:ascii="Times New Roman" w:hAnsi="Times New Roman"/>
                <w:webHidden/>
                <w:sz w:val="24"/>
                <w:szCs w:val="24"/>
              </w:rPr>
              <w:fldChar w:fldCharType="end"/>
            </w:r>
          </w:hyperlink>
        </w:p>
        <w:p w14:paraId="08E41434" w14:textId="77777777" w:rsidR="00D47730" w:rsidRPr="00D47730" w:rsidRDefault="00A24AD0">
          <w:pPr>
            <w:pStyle w:val="23"/>
            <w:rPr>
              <w:rFonts w:ascii="Times New Roman" w:eastAsiaTheme="minorEastAsia" w:hAnsi="Times New Roman"/>
              <w:noProof/>
              <w:sz w:val="24"/>
              <w:szCs w:val="24"/>
            </w:rPr>
          </w:pPr>
          <w:hyperlink w:anchor="_Toc486408611" w:history="1">
            <w:r w:rsidR="00D47730" w:rsidRPr="00D47730">
              <w:rPr>
                <w:rStyle w:val="a6"/>
                <w:rFonts w:ascii="Times New Roman" w:hAnsi="Times New Roman"/>
                <w:b/>
                <w:noProof/>
                <w:sz w:val="24"/>
                <w:szCs w:val="24"/>
              </w:rPr>
              <w:t>2.2.1 Описание основных типов Соглашений, их предмета, срока действия и предполагаемого Объема Инвестиций Исполнителя</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_Toc486408611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191</w:t>
            </w:r>
            <w:r w:rsidR="00D47730" w:rsidRPr="00D47730">
              <w:rPr>
                <w:rFonts w:ascii="Times New Roman" w:hAnsi="Times New Roman"/>
                <w:noProof/>
                <w:webHidden/>
                <w:sz w:val="24"/>
                <w:szCs w:val="24"/>
              </w:rPr>
              <w:fldChar w:fldCharType="end"/>
            </w:r>
          </w:hyperlink>
        </w:p>
        <w:p w14:paraId="30E7C54A" w14:textId="77777777" w:rsidR="00D47730" w:rsidRPr="00D47730" w:rsidRDefault="00A24AD0">
          <w:pPr>
            <w:pStyle w:val="23"/>
            <w:rPr>
              <w:rFonts w:ascii="Times New Roman" w:eastAsiaTheme="minorEastAsia" w:hAnsi="Times New Roman"/>
              <w:noProof/>
              <w:sz w:val="24"/>
              <w:szCs w:val="24"/>
            </w:rPr>
          </w:pPr>
          <w:hyperlink w:anchor="_Toc486408612" w:history="1">
            <w:r w:rsidR="00D47730" w:rsidRPr="00D47730">
              <w:rPr>
                <w:rStyle w:val="a6"/>
                <w:rFonts w:ascii="Times New Roman" w:hAnsi="Times New Roman"/>
                <w:b/>
                <w:noProof/>
                <w:sz w:val="24"/>
                <w:szCs w:val="24"/>
              </w:rPr>
              <w:t>2.2.2 Описание Квалификационных Требований к Участникам Конкурса (по основным типам Соглашений)</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_Toc486408612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201</w:t>
            </w:r>
            <w:r w:rsidR="00D47730" w:rsidRPr="00D47730">
              <w:rPr>
                <w:rFonts w:ascii="Times New Roman" w:hAnsi="Times New Roman"/>
                <w:noProof/>
                <w:webHidden/>
                <w:sz w:val="24"/>
                <w:szCs w:val="24"/>
              </w:rPr>
              <w:fldChar w:fldCharType="end"/>
            </w:r>
          </w:hyperlink>
        </w:p>
        <w:p w14:paraId="46887CC7" w14:textId="77777777" w:rsidR="00D47730" w:rsidRPr="00D47730" w:rsidRDefault="00A24AD0">
          <w:pPr>
            <w:pStyle w:val="23"/>
            <w:rPr>
              <w:rFonts w:ascii="Times New Roman" w:eastAsiaTheme="minorEastAsia" w:hAnsi="Times New Roman"/>
              <w:noProof/>
              <w:sz w:val="24"/>
              <w:szCs w:val="24"/>
            </w:rPr>
          </w:pPr>
          <w:hyperlink w:anchor="_Toc486408613" w:history="1">
            <w:r w:rsidR="00D47730" w:rsidRPr="00D47730">
              <w:rPr>
                <w:rStyle w:val="a6"/>
                <w:rFonts w:ascii="Times New Roman" w:hAnsi="Times New Roman"/>
                <w:b/>
                <w:noProof/>
                <w:sz w:val="24"/>
                <w:szCs w:val="24"/>
              </w:rPr>
              <w:t>2.2.3 Описание Критериев Конкурса (по основным типам Соглашений)</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_Toc486408613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222</w:t>
            </w:r>
            <w:r w:rsidR="00D47730" w:rsidRPr="00D47730">
              <w:rPr>
                <w:rFonts w:ascii="Times New Roman" w:hAnsi="Times New Roman"/>
                <w:noProof/>
                <w:webHidden/>
                <w:sz w:val="24"/>
                <w:szCs w:val="24"/>
              </w:rPr>
              <w:fldChar w:fldCharType="end"/>
            </w:r>
          </w:hyperlink>
        </w:p>
        <w:p w14:paraId="7D27B069" w14:textId="77777777" w:rsidR="00D47730" w:rsidRPr="00D47730" w:rsidRDefault="00A24AD0">
          <w:pPr>
            <w:pStyle w:val="23"/>
            <w:rPr>
              <w:rFonts w:ascii="Times New Roman" w:eastAsiaTheme="minorEastAsia" w:hAnsi="Times New Roman"/>
              <w:noProof/>
              <w:sz w:val="24"/>
              <w:szCs w:val="24"/>
            </w:rPr>
          </w:pPr>
          <w:hyperlink w:anchor="_Toc486408614" w:history="1">
            <w:r w:rsidR="00D47730" w:rsidRPr="00D47730">
              <w:rPr>
                <w:rStyle w:val="a6"/>
                <w:rFonts w:ascii="Times New Roman" w:hAnsi="Times New Roman"/>
                <w:b/>
                <w:noProof/>
                <w:sz w:val="24"/>
                <w:szCs w:val="24"/>
              </w:rPr>
              <w:t>2.2.4 Общий порядок расчета баллов по Критериям Конкурса</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_Toc486408614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235</w:t>
            </w:r>
            <w:r w:rsidR="00D47730" w:rsidRPr="00D47730">
              <w:rPr>
                <w:rFonts w:ascii="Times New Roman" w:hAnsi="Times New Roman"/>
                <w:noProof/>
                <w:webHidden/>
                <w:sz w:val="24"/>
                <w:szCs w:val="24"/>
              </w:rPr>
              <w:fldChar w:fldCharType="end"/>
            </w:r>
          </w:hyperlink>
        </w:p>
        <w:p w14:paraId="76A7AF57" w14:textId="77777777" w:rsidR="00D47730" w:rsidRPr="00D47730" w:rsidRDefault="00A24AD0">
          <w:pPr>
            <w:pStyle w:val="15"/>
            <w:rPr>
              <w:rFonts w:ascii="Times New Roman" w:eastAsiaTheme="minorEastAsia" w:hAnsi="Times New Roman"/>
              <w:b w:val="0"/>
              <w:kern w:val="0"/>
              <w:sz w:val="24"/>
              <w:szCs w:val="24"/>
            </w:rPr>
          </w:pPr>
          <w:hyperlink w:anchor="_Toc486408615" w:history="1">
            <w:r w:rsidR="00D47730" w:rsidRPr="00D47730">
              <w:rPr>
                <w:rStyle w:val="a6"/>
                <w:rFonts w:ascii="Times New Roman" w:hAnsi="Times New Roman"/>
                <w:sz w:val="24"/>
                <w:szCs w:val="24"/>
                <w:lang w:eastAsia="ar-SA"/>
              </w:rPr>
              <w:t>Приложение 3. Требования к обеспечению исполнения обязательств по Договору в виде банковской гарантии</w:t>
            </w:r>
            <w:r w:rsidR="00D47730" w:rsidRPr="00D47730">
              <w:rPr>
                <w:rFonts w:ascii="Times New Roman" w:hAnsi="Times New Roman"/>
                <w:webHidden/>
                <w:sz w:val="24"/>
                <w:szCs w:val="24"/>
              </w:rPr>
              <w:tab/>
            </w:r>
            <w:r w:rsidR="00D47730" w:rsidRPr="00D47730">
              <w:rPr>
                <w:rFonts w:ascii="Times New Roman" w:hAnsi="Times New Roman"/>
                <w:webHidden/>
                <w:sz w:val="24"/>
                <w:szCs w:val="24"/>
              </w:rPr>
              <w:fldChar w:fldCharType="begin"/>
            </w:r>
            <w:r w:rsidR="00D47730" w:rsidRPr="00D47730">
              <w:rPr>
                <w:rFonts w:ascii="Times New Roman" w:hAnsi="Times New Roman"/>
                <w:webHidden/>
                <w:sz w:val="24"/>
                <w:szCs w:val="24"/>
              </w:rPr>
              <w:instrText xml:space="preserve"> PAGEREF _Toc486408615 \h </w:instrText>
            </w:r>
            <w:r w:rsidR="00D47730" w:rsidRPr="00D47730">
              <w:rPr>
                <w:rFonts w:ascii="Times New Roman" w:hAnsi="Times New Roman"/>
                <w:webHidden/>
                <w:sz w:val="24"/>
                <w:szCs w:val="24"/>
              </w:rPr>
            </w:r>
            <w:r w:rsidR="00D47730" w:rsidRPr="00D47730">
              <w:rPr>
                <w:rFonts w:ascii="Times New Roman" w:hAnsi="Times New Roman"/>
                <w:webHidden/>
                <w:sz w:val="24"/>
                <w:szCs w:val="24"/>
              </w:rPr>
              <w:fldChar w:fldCharType="separate"/>
            </w:r>
            <w:r w:rsidR="00D47730" w:rsidRPr="00D47730">
              <w:rPr>
                <w:rFonts w:ascii="Times New Roman" w:hAnsi="Times New Roman"/>
                <w:webHidden/>
                <w:sz w:val="24"/>
                <w:szCs w:val="24"/>
              </w:rPr>
              <w:t>241</w:t>
            </w:r>
            <w:r w:rsidR="00D47730" w:rsidRPr="00D47730">
              <w:rPr>
                <w:rFonts w:ascii="Times New Roman" w:hAnsi="Times New Roman"/>
                <w:webHidden/>
                <w:sz w:val="24"/>
                <w:szCs w:val="24"/>
              </w:rPr>
              <w:fldChar w:fldCharType="end"/>
            </w:r>
          </w:hyperlink>
        </w:p>
        <w:p w14:paraId="19FE9EE9" w14:textId="77777777" w:rsidR="00D47730" w:rsidRPr="00D47730" w:rsidRDefault="00A24AD0">
          <w:pPr>
            <w:pStyle w:val="23"/>
            <w:rPr>
              <w:rFonts w:ascii="Times New Roman" w:eastAsiaTheme="minorEastAsia" w:hAnsi="Times New Roman"/>
              <w:noProof/>
              <w:sz w:val="24"/>
              <w:szCs w:val="24"/>
            </w:rPr>
          </w:pPr>
          <w:hyperlink w:anchor="_Toc486408616" w:history="1">
            <w:r w:rsidR="00D47730" w:rsidRPr="00D47730">
              <w:rPr>
                <w:rStyle w:val="a6"/>
                <w:rFonts w:ascii="Times New Roman" w:hAnsi="Times New Roman"/>
                <w:noProof/>
                <w:sz w:val="24"/>
                <w:szCs w:val="24"/>
              </w:rPr>
              <w:t>БАНКОВСКАЯ ГАРАНТИЯ</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_Toc486408616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245</w:t>
            </w:r>
            <w:r w:rsidR="00D47730" w:rsidRPr="00D47730">
              <w:rPr>
                <w:rFonts w:ascii="Times New Roman" w:hAnsi="Times New Roman"/>
                <w:noProof/>
                <w:webHidden/>
                <w:sz w:val="24"/>
                <w:szCs w:val="24"/>
              </w:rPr>
              <w:fldChar w:fldCharType="end"/>
            </w:r>
          </w:hyperlink>
        </w:p>
        <w:p w14:paraId="5822FF53" w14:textId="77777777" w:rsidR="00D47730" w:rsidRPr="00D47730" w:rsidRDefault="00A24AD0">
          <w:pPr>
            <w:pStyle w:val="15"/>
            <w:rPr>
              <w:rFonts w:ascii="Times New Roman" w:eastAsiaTheme="minorEastAsia" w:hAnsi="Times New Roman"/>
              <w:b w:val="0"/>
              <w:kern w:val="0"/>
              <w:sz w:val="24"/>
              <w:szCs w:val="24"/>
            </w:rPr>
          </w:pPr>
          <w:hyperlink w:anchor="_Toc486408617" w:history="1">
            <w:r w:rsidR="00D47730" w:rsidRPr="00D47730">
              <w:rPr>
                <w:rStyle w:val="a6"/>
                <w:rFonts w:ascii="Times New Roman" w:hAnsi="Times New Roman"/>
                <w:sz w:val="24"/>
                <w:szCs w:val="24"/>
                <w:lang w:eastAsia="ar-SA"/>
              </w:rPr>
              <w:t>Приложение 4. Предоставление Участниками Закупки технико-экономического расчета снижения цены Договора, не предусматривающего инвестиционные обязательства Участников Закупки</w:t>
            </w:r>
            <w:r w:rsidR="00D47730" w:rsidRPr="00D47730">
              <w:rPr>
                <w:rFonts w:ascii="Times New Roman" w:hAnsi="Times New Roman"/>
                <w:webHidden/>
                <w:sz w:val="24"/>
                <w:szCs w:val="24"/>
              </w:rPr>
              <w:tab/>
            </w:r>
            <w:r w:rsidR="00D47730" w:rsidRPr="00D47730">
              <w:rPr>
                <w:rFonts w:ascii="Times New Roman" w:hAnsi="Times New Roman"/>
                <w:webHidden/>
                <w:sz w:val="24"/>
                <w:szCs w:val="24"/>
              </w:rPr>
              <w:fldChar w:fldCharType="begin"/>
            </w:r>
            <w:r w:rsidR="00D47730" w:rsidRPr="00D47730">
              <w:rPr>
                <w:rFonts w:ascii="Times New Roman" w:hAnsi="Times New Roman"/>
                <w:webHidden/>
                <w:sz w:val="24"/>
                <w:szCs w:val="24"/>
              </w:rPr>
              <w:instrText xml:space="preserve"> PAGEREF _Toc486408617 \h </w:instrText>
            </w:r>
            <w:r w:rsidR="00D47730" w:rsidRPr="00D47730">
              <w:rPr>
                <w:rFonts w:ascii="Times New Roman" w:hAnsi="Times New Roman"/>
                <w:webHidden/>
                <w:sz w:val="24"/>
                <w:szCs w:val="24"/>
              </w:rPr>
            </w:r>
            <w:r w:rsidR="00D47730" w:rsidRPr="00D47730">
              <w:rPr>
                <w:rFonts w:ascii="Times New Roman" w:hAnsi="Times New Roman"/>
                <w:webHidden/>
                <w:sz w:val="24"/>
                <w:szCs w:val="24"/>
              </w:rPr>
              <w:fldChar w:fldCharType="separate"/>
            </w:r>
            <w:r w:rsidR="00D47730" w:rsidRPr="00D47730">
              <w:rPr>
                <w:rFonts w:ascii="Times New Roman" w:hAnsi="Times New Roman"/>
                <w:webHidden/>
                <w:sz w:val="24"/>
                <w:szCs w:val="24"/>
              </w:rPr>
              <w:t>247</w:t>
            </w:r>
            <w:r w:rsidR="00D47730" w:rsidRPr="00D47730">
              <w:rPr>
                <w:rFonts w:ascii="Times New Roman" w:hAnsi="Times New Roman"/>
                <w:webHidden/>
                <w:sz w:val="24"/>
                <w:szCs w:val="24"/>
              </w:rPr>
              <w:fldChar w:fldCharType="end"/>
            </w:r>
          </w:hyperlink>
        </w:p>
        <w:p w14:paraId="51A9F336" w14:textId="77777777" w:rsidR="00D47730" w:rsidRPr="00D47730" w:rsidRDefault="00A24AD0">
          <w:pPr>
            <w:pStyle w:val="23"/>
            <w:rPr>
              <w:rFonts w:ascii="Times New Roman" w:eastAsiaTheme="minorEastAsia" w:hAnsi="Times New Roman"/>
              <w:noProof/>
              <w:sz w:val="24"/>
              <w:szCs w:val="24"/>
            </w:rPr>
          </w:pPr>
          <w:hyperlink w:anchor="_Toc486408618" w:history="1">
            <w:r w:rsidR="00D47730" w:rsidRPr="00D47730">
              <w:rPr>
                <w:rStyle w:val="a6"/>
                <w:rFonts w:ascii="Times New Roman" w:hAnsi="Times New Roman"/>
                <w:b/>
                <w:noProof/>
                <w:sz w:val="24"/>
                <w:szCs w:val="24"/>
              </w:rPr>
              <w:t>I. Проведение Аукциона на выполнение работ по ремонту объектов капитального строительства, в том числе автомобильных дорог и искусственных сооружений на них</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_Toc486408618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247</w:t>
            </w:r>
            <w:r w:rsidR="00D47730" w:rsidRPr="00D47730">
              <w:rPr>
                <w:rFonts w:ascii="Times New Roman" w:hAnsi="Times New Roman"/>
                <w:noProof/>
                <w:webHidden/>
                <w:sz w:val="24"/>
                <w:szCs w:val="24"/>
              </w:rPr>
              <w:fldChar w:fldCharType="end"/>
            </w:r>
          </w:hyperlink>
        </w:p>
        <w:p w14:paraId="7FE43335" w14:textId="77777777" w:rsidR="00D47730" w:rsidRPr="00D47730" w:rsidRDefault="00A24AD0">
          <w:pPr>
            <w:pStyle w:val="23"/>
            <w:rPr>
              <w:rFonts w:ascii="Times New Roman" w:eastAsiaTheme="minorEastAsia" w:hAnsi="Times New Roman"/>
              <w:noProof/>
              <w:sz w:val="24"/>
              <w:szCs w:val="24"/>
            </w:rPr>
          </w:pPr>
          <w:hyperlink w:anchor="_Toc486408619" w:history="1">
            <w:r w:rsidR="00D47730" w:rsidRPr="00D47730">
              <w:rPr>
                <w:rStyle w:val="a6"/>
                <w:rFonts w:ascii="Times New Roman" w:hAnsi="Times New Roman"/>
                <w:b/>
                <w:noProof/>
                <w:sz w:val="24"/>
                <w:szCs w:val="24"/>
              </w:rPr>
              <w:t>II. Проведение Конкурса на выполнение работ по строительству,  реконструкции, капитальному ремонту, ремонту объектов капитального строительства, в том числе автомобильных дорог и искусственных сооружений на них,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_Toc486408619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249</w:t>
            </w:r>
            <w:r w:rsidR="00D47730" w:rsidRPr="00D47730">
              <w:rPr>
                <w:rFonts w:ascii="Times New Roman" w:hAnsi="Times New Roman"/>
                <w:noProof/>
                <w:webHidden/>
                <w:sz w:val="24"/>
                <w:szCs w:val="24"/>
              </w:rPr>
              <w:fldChar w:fldCharType="end"/>
            </w:r>
          </w:hyperlink>
        </w:p>
        <w:p w14:paraId="708D7B3A" w14:textId="77777777" w:rsidR="00D47730" w:rsidRPr="00D47730" w:rsidRDefault="00A24AD0">
          <w:pPr>
            <w:pStyle w:val="23"/>
            <w:rPr>
              <w:rFonts w:ascii="Times New Roman" w:eastAsiaTheme="minorEastAsia" w:hAnsi="Times New Roman"/>
              <w:noProof/>
              <w:sz w:val="24"/>
              <w:szCs w:val="24"/>
            </w:rPr>
          </w:pPr>
          <w:hyperlink w:anchor="_Toc486408620" w:history="1">
            <w:r w:rsidR="00D47730" w:rsidRPr="00D47730">
              <w:rPr>
                <w:rStyle w:val="a6"/>
                <w:rFonts w:ascii="Times New Roman" w:hAnsi="Times New Roman"/>
                <w:b/>
                <w:noProof/>
                <w:sz w:val="24"/>
                <w:szCs w:val="24"/>
              </w:rPr>
              <w:t xml:space="preserve">III. Проведение Конкурса на выполнение проектных, проектно-изыскательских работ,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 или, в применимой части, Договоров, предусмотренных разделами </w:t>
            </w:r>
            <w:r w:rsidR="00D47730" w:rsidRPr="00D47730">
              <w:rPr>
                <w:rStyle w:val="a6"/>
                <w:rFonts w:ascii="Times New Roman" w:hAnsi="Times New Roman"/>
                <w:b/>
                <w:noProof/>
                <w:sz w:val="24"/>
                <w:szCs w:val="24"/>
                <w:lang w:val="en-US"/>
              </w:rPr>
              <w:t>IX</w:t>
            </w:r>
            <w:r w:rsidR="00D47730" w:rsidRPr="00D47730">
              <w:rPr>
                <w:rStyle w:val="a6"/>
                <w:rFonts w:ascii="Times New Roman" w:hAnsi="Times New Roman"/>
                <w:b/>
                <w:noProof/>
                <w:sz w:val="24"/>
                <w:szCs w:val="24"/>
              </w:rPr>
              <w:t xml:space="preserve">, </w:t>
            </w:r>
            <w:r w:rsidR="00D47730" w:rsidRPr="00D47730">
              <w:rPr>
                <w:rStyle w:val="a6"/>
                <w:rFonts w:ascii="Times New Roman" w:hAnsi="Times New Roman"/>
                <w:b/>
                <w:noProof/>
                <w:sz w:val="24"/>
                <w:szCs w:val="24"/>
                <w:lang w:val="en-US"/>
              </w:rPr>
              <w:t>XII</w:t>
            </w:r>
            <w:r w:rsidR="00D47730" w:rsidRPr="00D47730">
              <w:rPr>
                <w:rStyle w:val="a6"/>
                <w:rFonts w:ascii="Times New Roman" w:hAnsi="Times New Roman"/>
                <w:b/>
                <w:noProof/>
                <w:sz w:val="24"/>
                <w:szCs w:val="24"/>
              </w:rPr>
              <w:t xml:space="preserve">, </w:t>
            </w:r>
            <w:r w:rsidR="00D47730" w:rsidRPr="00D47730">
              <w:rPr>
                <w:rStyle w:val="a6"/>
                <w:rFonts w:ascii="Times New Roman" w:hAnsi="Times New Roman"/>
                <w:b/>
                <w:noProof/>
                <w:sz w:val="24"/>
                <w:szCs w:val="24"/>
                <w:lang w:val="en-US"/>
              </w:rPr>
              <w:t>XIII</w:t>
            </w:r>
            <w:r w:rsidR="00D47730" w:rsidRPr="00D47730">
              <w:rPr>
                <w:rStyle w:val="a6"/>
                <w:rFonts w:ascii="Times New Roman" w:hAnsi="Times New Roman"/>
                <w:b/>
                <w:noProof/>
                <w:sz w:val="24"/>
                <w:szCs w:val="24"/>
              </w:rPr>
              <w:t xml:space="preserve"> Приложения 2.1</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_Toc486408620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251</w:t>
            </w:r>
            <w:r w:rsidR="00D47730" w:rsidRPr="00D47730">
              <w:rPr>
                <w:rFonts w:ascii="Times New Roman" w:hAnsi="Times New Roman"/>
                <w:noProof/>
                <w:webHidden/>
                <w:sz w:val="24"/>
                <w:szCs w:val="24"/>
              </w:rPr>
              <w:fldChar w:fldCharType="end"/>
            </w:r>
          </w:hyperlink>
        </w:p>
        <w:p w14:paraId="7EBD4D63" w14:textId="77777777" w:rsidR="00D47730" w:rsidRPr="00D47730" w:rsidRDefault="00A24AD0">
          <w:pPr>
            <w:pStyle w:val="23"/>
            <w:rPr>
              <w:rFonts w:ascii="Times New Roman" w:eastAsiaTheme="minorEastAsia" w:hAnsi="Times New Roman"/>
              <w:noProof/>
              <w:sz w:val="24"/>
              <w:szCs w:val="24"/>
            </w:rPr>
          </w:pPr>
          <w:hyperlink w:anchor="_Toc486408621" w:history="1">
            <w:r w:rsidR="00D47730" w:rsidRPr="00D47730">
              <w:rPr>
                <w:rStyle w:val="a6"/>
                <w:rFonts w:ascii="Times New Roman" w:hAnsi="Times New Roman"/>
                <w:b/>
                <w:noProof/>
                <w:sz w:val="24"/>
                <w:szCs w:val="24"/>
              </w:rPr>
              <w:t>IV. Проведение Конкурса на строительный контроль (технический надзор, контроль качества), обследование, диагностику</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_Toc486408621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252</w:t>
            </w:r>
            <w:r w:rsidR="00D47730" w:rsidRPr="00D47730">
              <w:rPr>
                <w:rFonts w:ascii="Times New Roman" w:hAnsi="Times New Roman"/>
                <w:noProof/>
                <w:webHidden/>
                <w:sz w:val="24"/>
                <w:szCs w:val="24"/>
              </w:rPr>
              <w:fldChar w:fldCharType="end"/>
            </w:r>
          </w:hyperlink>
        </w:p>
        <w:p w14:paraId="3F4ECFC4" w14:textId="77777777" w:rsidR="00D47730" w:rsidRPr="00D47730" w:rsidRDefault="00A24AD0">
          <w:pPr>
            <w:pStyle w:val="23"/>
            <w:rPr>
              <w:rFonts w:ascii="Times New Roman" w:eastAsiaTheme="minorEastAsia" w:hAnsi="Times New Roman"/>
              <w:noProof/>
              <w:sz w:val="24"/>
              <w:szCs w:val="24"/>
            </w:rPr>
          </w:pPr>
          <w:hyperlink w:anchor="_Toc486408622" w:history="1">
            <w:r w:rsidR="00D47730" w:rsidRPr="00D47730">
              <w:rPr>
                <w:rStyle w:val="a6"/>
                <w:rFonts w:ascii="Times New Roman" w:hAnsi="Times New Roman"/>
                <w:b/>
                <w:noProof/>
                <w:sz w:val="24"/>
                <w:szCs w:val="24"/>
              </w:rPr>
              <w:t>V. Проведение Конкурса на выполнение научно-исследовательских, опытно-конструкторских, технологических работ</w:t>
            </w:r>
            <w:r w:rsidR="00D47730" w:rsidRPr="00D47730">
              <w:rPr>
                <w:rFonts w:ascii="Times New Roman" w:hAnsi="Times New Roman"/>
                <w:noProof/>
                <w:webHidden/>
                <w:sz w:val="24"/>
                <w:szCs w:val="24"/>
              </w:rPr>
              <w:tab/>
            </w:r>
            <w:r w:rsidR="00D47730" w:rsidRPr="00D47730">
              <w:rPr>
                <w:rFonts w:ascii="Times New Roman" w:hAnsi="Times New Roman"/>
                <w:noProof/>
                <w:webHidden/>
                <w:sz w:val="24"/>
                <w:szCs w:val="24"/>
              </w:rPr>
              <w:fldChar w:fldCharType="begin"/>
            </w:r>
            <w:r w:rsidR="00D47730" w:rsidRPr="00D47730">
              <w:rPr>
                <w:rFonts w:ascii="Times New Roman" w:hAnsi="Times New Roman"/>
                <w:noProof/>
                <w:webHidden/>
                <w:sz w:val="24"/>
                <w:szCs w:val="24"/>
              </w:rPr>
              <w:instrText xml:space="preserve"> PAGEREF _Toc486408622 \h </w:instrText>
            </w:r>
            <w:r w:rsidR="00D47730" w:rsidRPr="00D47730">
              <w:rPr>
                <w:rFonts w:ascii="Times New Roman" w:hAnsi="Times New Roman"/>
                <w:noProof/>
                <w:webHidden/>
                <w:sz w:val="24"/>
                <w:szCs w:val="24"/>
              </w:rPr>
            </w:r>
            <w:r w:rsidR="00D47730" w:rsidRPr="00D47730">
              <w:rPr>
                <w:rFonts w:ascii="Times New Roman" w:hAnsi="Times New Roman"/>
                <w:noProof/>
                <w:webHidden/>
                <w:sz w:val="24"/>
                <w:szCs w:val="24"/>
              </w:rPr>
              <w:fldChar w:fldCharType="separate"/>
            </w:r>
            <w:r w:rsidR="00D47730" w:rsidRPr="00D47730">
              <w:rPr>
                <w:rFonts w:ascii="Times New Roman" w:hAnsi="Times New Roman"/>
                <w:noProof/>
                <w:webHidden/>
                <w:sz w:val="24"/>
                <w:szCs w:val="24"/>
              </w:rPr>
              <w:t>253</w:t>
            </w:r>
            <w:r w:rsidR="00D47730" w:rsidRPr="00D47730">
              <w:rPr>
                <w:rFonts w:ascii="Times New Roman" w:hAnsi="Times New Roman"/>
                <w:noProof/>
                <w:webHidden/>
                <w:sz w:val="24"/>
                <w:szCs w:val="24"/>
              </w:rPr>
              <w:fldChar w:fldCharType="end"/>
            </w:r>
          </w:hyperlink>
        </w:p>
        <w:p w14:paraId="4D857555" w14:textId="77777777" w:rsidR="00D47730" w:rsidRPr="00D47730" w:rsidRDefault="00A24AD0">
          <w:pPr>
            <w:pStyle w:val="15"/>
            <w:rPr>
              <w:rFonts w:ascii="Times New Roman" w:eastAsiaTheme="minorEastAsia" w:hAnsi="Times New Roman"/>
              <w:b w:val="0"/>
              <w:kern w:val="0"/>
              <w:sz w:val="24"/>
              <w:szCs w:val="24"/>
            </w:rPr>
          </w:pPr>
          <w:hyperlink w:anchor="_Toc486408623" w:history="1">
            <w:r w:rsidR="00D47730" w:rsidRPr="00D47730">
              <w:rPr>
                <w:rStyle w:val="a6"/>
                <w:rFonts w:ascii="Times New Roman" w:hAnsi="Times New Roman"/>
                <w:sz w:val="24"/>
                <w:szCs w:val="24"/>
                <w:lang w:eastAsia="ar-SA"/>
              </w:rPr>
              <w:t>Приложение 5. Порядок и правила предоставления Участниками Конкурса технико-экономического расчёта превышения допустимого отклонения параметров Критериев Конкурса при заключении Инвестиционных Соглашений</w:t>
            </w:r>
            <w:r w:rsidR="00D47730" w:rsidRPr="00D47730">
              <w:rPr>
                <w:rFonts w:ascii="Times New Roman" w:hAnsi="Times New Roman"/>
                <w:webHidden/>
                <w:sz w:val="24"/>
                <w:szCs w:val="24"/>
              </w:rPr>
              <w:tab/>
            </w:r>
            <w:r w:rsidR="00D47730" w:rsidRPr="00D47730">
              <w:rPr>
                <w:rFonts w:ascii="Times New Roman" w:hAnsi="Times New Roman"/>
                <w:webHidden/>
                <w:sz w:val="24"/>
                <w:szCs w:val="24"/>
              </w:rPr>
              <w:fldChar w:fldCharType="begin"/>
            </w:r>
            <w:r w:rsidR="00D47730" w:rsidRPr="00D47730">
              <w:rPr>
                <w:rFonts w:ascii="Times New Roman" w:hAnsi="Times New Roman"/>
                <w:webHidden/>
                <w:sz w:val="24"/>
                <w:szCs w:val="24"/>
              </w:rPr>
              <w:instrText xml:space="preserve"> PAGEREF _Toc486408623 \h </w:instrText>
            </w:r>
            <w:r w:rsidR="00D47730" w:rsidRPr="00D47730">
              <w:rPr>
                <w:rFonts w:ascii="Times New Roman" w:hAnsi="Times New Roman"/>
                <w:webHidden/>
                <w:sz w:val="24"/>
                <w:szCs w:val="24"/>
              </w:rPr>
            </w:r>
            <w:r w:rsidR="00D47730" w:rsidRPr="00D47730">
              <w:rPr>
                <w:rFonts w:ascii="Times New Roman" w:hAnsi="Times New Roman"/>
                <w:webHidden/>
                <w:sz w:val="24"/>
                <w:szCs w:val="24"/>
              </w:rPr>
              <w:fldChar w:fldCharType="separate"/>
            </w:r>
            <w:r w:rsidR="00D47730" w:rsidRPr="00D47730">
              <w:rPr>
                <w:rFonts w:ascii="Times New Roman" w:hAnsi="Times New Roman"/>
                <w:webHidden/>
                <w:sz w:val="24"/>
                <w:szCs w:val="24"/>
              </w:rPr>
              <w:t>256</w:t>
            </w:r>
            <w:r w:rsidR="00D47730" w:rsidRPr="00D47730">
              <w:rPr>
                <w:rFonts w:ascii="Times New Roman" w:hAnsi="Times New Roman"/>
                <w:webHidden/>
                <w:sz w:val="24"/>
                <w:szCs w:val="24"/>
              </w:rPr>
              <w:fldChar w:fldCharType="end"/>
            </w:r>
          </w:hyperlink>
        </w:p>
        <w:p w14:paraId="13F323A2" w14:textId="77777777" w:rsidR="00D47730" w:rsidRPr="00D47730" w:rsidRDefault="00A24AD0">
          <w:pPr>
            <w:pStyle w:val="15"/>
            <w:rPr>
              <w:rFonts w:ascii="Times New Roman" w:eastAsiaTheme="minorEastAsia" w:hAnsi="Times New Roman"/>
              <w:b w:val="0"/>
              <w:kern w:val="0"/>
              <w:sz w:val="24"/>
              <w:szCs w:val="24"/>
            </w:rPr>
          </w:pPr>
          <w:hyperlink w:anchor="_Toc486408624" w:history="1">
            <w:r w:rsidR="00D47730" w:rsidRPr="00D47730">
              <w:rPr>
                <w:rStyle w:val="a6"/>
                <w:rFonts w:ascii="Times New Roman" w:hAnsi="Times New Roman"/>
                <w:bCs/>
                <w:sz w:val="24"/>
                <w:szCs w:val="24"/>
              </w:rPr>
              <w:t>Приложение 6. Форма декларации о соответствии условиям отнесения к субъектам малого и среднего предпринимательства</w:t>
            </w:r>
            <w:r w:rsidR="00D47730" w:rsidRPr="00D47730">
              <w:rPr>
                <w:rFonts w:ascii="Times New Roman" w:hAnsi="Times New Roman"/>
                <w:webHidden/>
                <w:sz w:val="24"/>
                <w:szCs w:val="24"/>
              </w:rPr>
              <w:tab/>
            </w:r>
            <w:r w:rsidR="00D47730" w:rsidRPr="00D47730">
              <w:rPr>
                <w:rFonts w:ascii="Times New Roman" w:hAnsi="Times New Roman"/>
                <w:webHidden/>
                <w:sz w:val="24"/>
                <w:szCs w:val="24"/>
              </w:rPr>
              <w:fldChar w:fldCharType="begin"/>
            </w:r>
            <w:r w:rsidR="00D47730" w:rsidRPr="00D47730">
              <w:rPr>
                <w:rFonts w:ascii="Times New Roman" w:hAnsi="Times New Roman"/>
                <w:webHidden/>
                <w:sz w:val="24"/>
                <w:szCs w:val="24"/>
              </w:rPr>
              <w:instrText xml:space="preserve"> PAGEREF _Toc486408624 \h </w:instrText>
            </w:r>
            <w:r w:rsidR="00D47730" w:rsidRPr="00D47730">
              <w:rPr>
                <w:rFonts w:ascii="Times New Roman" w:hAnsi="Times New Roman"/>
                <w:webHidden/>
                <w:sz w:val="24"/>
                <w:szCs w:val="24"/>
              </w:rPr>
            </w:r>
            <w:r w:rsidR="00D47730" w:rsidRPr="00D47730">
              <w:rPr>
                <w:rFonts w:ascii="Times New Roman" w:hAnsi="Times New Roman"/>
                <w:webHidden/>
                <w:sz w:val="24"/>
                <w:szCs w:val="24"/>
              </w:rPr>
              <w:fldChar w:fldCharType="separate"/>
            </w:r>
            <w:r w:rsidR="00D47730" w:rsidRPr="00D47730">
              <w:rPr>
                <w:rFonts w:ascii="Times New Roman" w:hAnsi="Times New Roman"/>
                <w:webHidden/>
                <w:sz w:val="24"/>
                <w:szCs w:val="24"/>
              </w:rPr>
              <w:t>258</w:t>
            </w:r>
            <w:r w:rsidR="00D47730" w:rsidRPr="00D47730">
              <w:rPr>
                <w:rFonts w:ascii="Times New Roman" w:hAnsi="Times New Roman"/>
                <w:webHidden/>
                <w:sz w:val="24"/>
                <w:szCs w:val="24"/>
              </w:rPr>
              <w:fldChar w:fldCharType="end"/>
            </w:r>
          </w:hyperlink>
        </w:p>
        <w:p w14:paraId="71AACAF3" w14:textId="77777777" w:rsidR="00D47730" w:rsidRPr="00D47730" w:rsidRDefault="00A24AD0">
          <w:pPr>
            <w:pStyle w:val="15"/>
            <w:rPr>
              <w:rFonts w:ascii="Times New Roman" w:eastAsiaTheme="minorEastAsia" w:hAnsi="Times New Roman"/>
              <w:b w:val="0"/>
              <w:kern w:val="0"/>
              <w:sz w:val="24"/>
              <w:szCs w:val="24"/>
            </w:rPr>
          </w:pPr>
          <w:hyperlink w:anchor="_Toc486408625" w:history="1">
            <w:r w:rsidR="00D47730" w:rsidRPr="00D47730">
              <w:rPr>
                <w:rStyle w:val="a6"/>
                <w:rFonts w:ascii="Times New Roman" w:hAnsi="Times New Roman"/>
                <w:bCs/>
                <w:sz w:val="24"/>
                <w:szCs w:val="24"/>
              </w:rPr>
              <w:t xml:space="preserve">Приложение 7. </w:t>
            </w:r>
            <w:r w:rsidR="00D47730" w:rsidRPr="00D47730">
              <w:rPr>
                <w:rStyle w:val="a6"/>
                <w:rFonts w:ascii="Times New Roman" w:hAnsi="Times New Roman"/>
                <w:sz w:val="24"/>
                <w:szCs w:val="24"/>
              </w:rPr>
              <w:t>Участие в Закупках Участника Закупки, на стороне которого выступает несколько лиц</w:t>
            </w:r>
            <w:r w:rsidR="00D47730" w:rsidRPr="00D47730">
              <w:rPr>
                <w:rFonts w:ascii="Times New Roman" w:hAnsi="Times New Roman"/>
                <w:webHidden/>
                <w:sz w:val="24"/>
                <w:szCs w:val="24"/>
              </w:rPr>
              <w:tab/>
            </w:r>
            <w:r w:rsidR="00D47730" w:rsidRPr="00D47730">
              <w:rPr>
                <w:rFonts w:ascii="Times New Roman" w:hAnsi="Times New Roman"/>
                <w:webHidden/>
                <w:sz w:val="24"/>
                <w:szCs w:val="24"/>
              </w:rPr>
              <w:fldChar w:fldCharType="begin"/>
            </w:r>
            <w:r w:rsidR="00D47730" w:rsidRPr="00D47730">
              <w:rPr>
                <w:rFonts w:ascii="Times New Roman" w:hAnsi="Times New Roman"/>
                <w:webHidden/>
                <w:sz w:val="24"/>
                <w:szCs w:val="24"/>
              </w:rPr>
              <w:instrText xml:space="preserve"> PAGEREF _Toc486408625 \h </w:instrText>
            </w:r>
            <w:r w:rsidR="00D47730" w:rsidRPr="00D47730">
              <w:rPr>
                <w:rFonts w:ascii="Times New Roman" w:hAnsi="Times New Roman"/>
                <w:webHidden/>
                <w:sz w:val="24"/>
                <w:szCs w:val="24"/>
              </w:rPr>
            </w:r>
            <w:r w:rsidR="00D47730" w:rsidRPr="00D47730">
              <w:rPr>
                <w:rFonts w:ascii="Times New Roman" w:hAnsi="Times New Roman"/>
                <w:webHidden/>
                <w:sz w:val="24"/>
                <w:szCs w:val="24"/>
              </w:rPr>
              <w:fldChar w:fldCharType="separate"/>
            </w:r>
            <w:r w:rsidR="00D47730" w:rsidRPr="00D47730">
              <w:rPr>
                <w:rFonts w:ascii="Times New Roman" w:hAnsi="Times New Roman"/>
                <w:webHidden/>
                <w:sz w:val="24"/>
                <w:szCs w:val="24"/>
              </w:rPr>
              <w:t>262</w:t>
            </w:r>
            <w:r w:rsidR="00D47730" w:rsidRPr="00D47730">
              <w:rPr>
                <w:rFonts w:ascii="Times New Roman" w:hAnsi="Times New Roman"/>
                <w:webHidden/>
                <w:sz w:val="24"/>
                <w:szCs w:val="24"/>
              </w:rPr>
              <w:fldChar w:fldCharType="end"/>
            </w:r>
          </w:hyperlink>
        </w:p>
        <w:p w14:paraId="4038C8F5" w14:textId="77777777" w:rsidR="00D47730" w:rsidRPr="00D47730" w:rsidRDefault="00A24AD0">
          <w:pPr>
            <w:pStyle w:val="15"/>
            <w:rPr>
              <w:rFonts w:ascii="Times New Roman" w:eastAsiaTheme="minorEastAsia" w:hAnsi="Times New Roman"/>
              <w:b w:val="0"/>
              <w:kern w:val="0"/>
              <w:sz w:val="24"/>
              <w:szCs w:val="24"/>
            </w:rPr>
          </w:pPr>
          <w:hyperlink w:anchor="_Toc486408626" w:history="1">
            <w:r w:rsidR="00D47730" w:rsidRPr="00D47730">
              <w:rPr>
                <w:rStyle w:val="a6"/>
                <w:rFonts w:ascii="Times New Roman" w:hAnsi="Times New Roman"/>
                <w:bCs/>
                <w:sz w:val="24"/>
                <w:szCs w:val="24"/>
              </w:rPr>
              <w:t xml:space="preserve">Приложение 8. Привлечение для </w:t>
            </w:r>
            <w:r w:rsidR="00D47730" w:rsidRPr="00D47730">
              <w:rPr>
                <w:rStyle w:val="a6"/>
                <w:rFonts w:ascii="Times New Roman" w:hAnsi="Times New Roman"/>
                <w:sz w:val="24"/>
                <w:szCs w:val="24"/>
              </w:rPr>
              <w:t>целей участия в Конкурентных Процедурах Стратегического Партнера</w:t>
            </w:r>
            <w:r w:rsidR="00D47730" w:rsidRPr="00D47730">
              <w:rPr>
                <w:rFonts w:ascii="Times New Roman" w:hAnsi="Times New Roman"/>
                <w:webHidden/>
                <w:sz w:val="24"/>
                <w:szCs w:val="24"/>
              </w:rPr>
              <w:tab/>
            </w:r>
            <w:r w:rsidR="00D47730" w:rsidRPr="00D47730">
              <w:rPr>
                <w:rFonts w:ascii="Times New Roman" w:hAnsi="Times New Roman"/>
                <w:webHidden/>
                <w:sz w:val="24"/>
                <w:szCs w:val="24"/>
              </w:rPr>
              <w:fldChar w:fldCharType="begin"/>
            </w:r>
            <w:r w:rsidR="00D47730" w:rsidRPr="00D47730">
              <w:rPr>
                <w:rFonts w:ascii="Times New Roman" w:hAnsi="Times New Roman"/>
                <w:webHidden/>
                <w:sz w:val="24"/>
                <w:szCs w:val="24"/>
              </w:rPr>
              <w:instrText xml:space="preserve"> PAGEREF _Toc486408626 \h </w:instrText>
            </w:r>
            <w:r w:rsidR="00D47730" w:rsidRPr="00D47730">
              <w:rPr>
                <w:rFonts w:ascii="Times New Roman" w:hAnsi="Times New Roman"/>
                <w:webHidden/>
                <w:sz w:val="24"/>
                <w:szCs w:val="24"/>
              </w:rPr>
            </w:r>
            <w:r w:rsidR="00D47730" w:rsidRPr="00D47730">
              <w:rPr>
                <w:rFonts w:ascii="Times New Roman" w:hAnsi="Times New Roman"/>
                <w:webHidden/>
                <w:sz w:val="24"/>
                <w:szCs w:val="24"/>
              </w:rPr>
              <w:fldChar w:fldCharType="separate"/>
            </w:r>
            <w:r w:rsidR="00D47730" w:rsidRPr="00D47730">
              <w:rPr>
                <w:rFonts w:ascii="Times New Roman" w:hAnsi="Times New Roman"/>
                <w:webHidden/>
                <w:sz w:val="24"/>
                <w:szCs w:val="24"/>
              </w:rPr>
              <w:t>265</w:t>
            </w:r>
            <w:r w:rsidR="00D47730" w:rsidRPr="00D47730">
              <w:rPr>
                <w:rFonts w:ascii="Times New Roman" w:hAnsi="Times New Roman"/>
                <w:webHidden/>
                <w:sz w:val="24"/>
                <w:szCs w:val="24"/>
              </w:rPr>
              <w:fldChar w:fldCharType="end"/>
            </w:r>
          </w:hyperlink>
        </w:p>
        <w:p w14:paraId="5D82426F" w14:textId="77777777" w:rsidR="00D47730" w:rsidRPr="00D47730" w:rsidRDefault="00A24AD0">
          <w:pPr>
            <w:pStyle w:val="15"/>
            <w:rPr>
              <w:rFonts w:ascii="Times New Roman" w:eastAsiaTheme="minorEastAsia" w:hAnsi="Times New Roman"/>
              <w:b w:val="0"/>
              <w:kern w:val="0"/>
              <w:sz w:val="24"/>
              <w:szCs w:val="24"/>
            </w:rPr>
          </w:pPr>
          <w:hyperlink w:anchor="_Toc486408627" w:history="1">
            <w:r w:rsidR="00D47730" w:rsidRPr="00D47730">
              <w:rPr>
                <w:rStyle w:val="a6"/>
                <w:rFonts w:ascii="Times New Roman" w:hAnsi="Times New Roman"/>
                <w:bCs/>
                <w:sz w:val="24"/>
                <w:szCs w:val="24"/>
              </w:rPr>
              <w:t>Приложение 9. Требованиям к обеспечению Заявки в виде банковской гарантии</w:t>
            </w:r>
            <w:r w:rsidR="00D47730" w:rsidRPr="00D47730">
              <w:rPr>
                <w:rFonts w:ascii="Times New Roman" w:hAnsi="Times New Roman"/>
                <w:webHidden/>
                <w:sz w:val="24"/>
                <w:szCs w:val="24"/>
              </w:rPr>
              <w:tab/>
            </w:r>
            <w:r w:rsidR="00D47730" w:rsidRPr="00D47730">
              <w:rPr>
                <w:rFonts w:ascii="Times New Roman" w:hAnsi="Times New Roman"/>
                <w:webHidden/>
                <w:sz w:val="24"/>
                <w:szCs w:val="24"/>
              </w:rPr>
              <w:fldChar w:fldCharType="begin"/>
            </w:r>
            <w:r w:rsidR="00D47730" w:rsidRPr="00D47730">
              <w:rPr>
                <w:rFonts w:ascii="Times New Roman" w:hAnsi="Times New Roman"/>
                <w:webHidden/>
                <w:sz w:val="24"/>
                <w:szCs w:val="24"/>
              </w:rPr>
              <w:instrText xml:space="preserve"> PAGEREF _Toc486408627 \h </w:instrText>
            </w:r>
            <w:r w:rsidR="00D47730" w:rsidRPr="00D47730">
              <w:rPr>
                <w:rFonts w:ascii="Times New Roman" w:hAnsi="Times New Roman"/>
                <w:webHidden/>
                <w:sz w:val="24"/>
                <w:szCs w:val="24"/>
              </w:rPr>
            </w:r>
            <w:r w:rsidR="00D47730" w:rsidRPr="00D47730">
              <w:rPr>
                <w:rFonts w:ascii="Times New Roman" w:hAnsi="Times New Roman"/>
                <w:webHidden/>
                <w:sz w:val="24"/>
                <w:szCs w:val="24"/>
              </w:rPr>
              <w:fldChar w:fldCharType="separate"/>
            </w:r>
            <w:r w:rsidR="00D47730" w:rsidRPr="00D47730">
              <w:rPr>
                <w:rFonts w:ascii="Times New Roman" w:hAnsi="Times New Roman"/>
                <w:webHidden/>
                <w:sz w:val="24"/>
                <w:szCs w:val="24"/>
              </w:rPr>
              <w:t>269</w:t>
            </w:r>
            <w:r w:rsidR="00D47730" w:rsidRPr="00D47730">
              <w:rPr>
                <w:rFonts w:ascii="Times New Roman" w:hAnsi="Times New Roman"/>
                <w:webHidden/>
                <w:sz w:val="24"/>
                <w:szCs w:val="24"/>
              </w:rPr>
              <w:fldChar w:fldCharType="end"/>
            </w:r>
          </w:hyperlink>
        </w:p>
        <w:p w14:paraId="79778092" w14:textId="1ED23E85" w:rsidR="005A08CE" w:rsidRPr="00C251B0" w:rsidRDefault="005A08CE" w:rsidP="00EE5353">
          <w:pPr>
            <w:widowControl w:val="0"/>
            <w:spacing w:after="0" w:line="240" w:lineRule="auto"/>
            <w:rPr>
              <w:rFonts w:ascii="Times New Roman" w:hAnsi="Times New Roman"/>
              <w:sz w:val="24"/>
            </w:rPr>
          </w:pPr>
          <w:r w:rsidRPr="00D47730">
            <w:rPr>
              <w:rFonts w:ascii="Times New Roman" w:hAnsi="Times New Roman"/>
              <w:b/>
              <w:sz w:val="24"/>
              <w:szCs w:val="24"/>
            </w:rPr>
            <w:fldChar w:fldCharType="end"/>
          </w:r>
        </w:p>
      </w:sdtContent>
    </w:sdt>
    <w:p w14:paraId="0901BE71" w14:textId="77777777" w:rsidR="005A08CE" w:rsidRPr="00B258A6" w:rsidRDefault="005A08CE" w:rsidP="00EE5353">
      <w:pPr>
        <w:widowControl w:val="0"/>
        <w:autoSpaceDE w:val="0"/>
        <w:spacing w:after="0" w:line="240" w:lineRule="auto"/>
        <w:jc w:val="center"/>
        <w:outlineLvl w:val="0"/>
        <w:rPr>
          <w:rFonts w:ascii="Times New Roman" w:hAnsi="Times New Roman"/>
          <w:b/>
          <w:sz w:val="24"/>
          <w:szCs w:val="24"/>
          <w:lang w:eastAsia="ar-SA"/>
        </w:rPr>
        <w:sectPr w:rsidR="005A08CE" w:rsidRPr="00B258A6" w:rsidSect="00CE6C87">
          <w:pgSz w:w="11906" w:h="16838" w:code="9"/>
          <w:pgMar w:top="1134" w:right="567" w:bottom="1134" w:left="1134" w:header="0" w:footer="284" w:gutter="0"/>
          <w:pgNumType w:start="2"/>
          <w:cols w:space="708"/>
          <w:docGrid w:linePitch="360"/>
        </w:sectPr>
      </w:pPr>
    </w:p>
    <w:p w14:paraId="2C3AC85D" w14:textId="59B259E3" w:rsidR="00EF6BDF" w:rsidRPr="00B258A6" w:rsidRDefault="00EF6BDF" w:rsidP="00EE5353">
      <w:pPr>
        <w:pStyle w:val="1"/>
        <w:keepNext w:val="0"/>
        <w:keepLines w:val="0"/>
        <w:widowControl w:val="0"/>
        <w:numPr>
          <w:ilvl w:val="0"/>
          <w:numId w:val="24"/>
        </w:numPr>
        <w:spacing w:before="240" w:after="120" w:line="240" w:lineRule="auto"/>
        <w:ind w:left="0" w:firstLine="0"/>
      </w:pPr>
      <w:bookmarkStart w:id="6" w:name="_Toc327585323"/>
      <w:bookmarkStart w:id="7" w:name="_Toc331756871"/>
      <w:bookmarkStart w:id="8" w:name="_Toc353782899"/>
      <w:bookmarkStart w:id="9" w:name="_Toc486247854"/>
      <w:bookmarkStart w:id="10" w:name="_Toc485722616"/>
      <w:bookmarkStart w:id="11" w:name="_Toc486408495"/>
      <w:r w:rsidRPr="00B258A6">
        <w:lastRenderedPageBreak/>
        <w:t>ОБЩИЕ ПОЛОЖЕНИЯ</w:t>
      </w:r>
      <w:bookmarkEnd w:id="6"/>
      <w:bookmarkEnd w:id="7"/>
      <w:bookmarkEnd w:id="8"/>
      <w:bookmarkEnd w:id="9"/>
      <w:bookmarkEnd w:id="10"/>
      <w:bookmarkEnd w:id="11"/>
    </w:p>
    <w:p w14:paraId="66256748" w14:textId="5E44DA6A"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12" w:name="_Статья_1._Область"/>
      <w:bookmarkStart w:id="13" w:name="_Статья_1__Область"/>
      <w:bookmarkStart w:id="14" w:name="_Toc327585324"/>
      <w:bookmarkStart w:id="15" w:name="_Toc331756872"/>
      <w:bookmarkStart w:id="16" w:name="_Toc353782900"/>
      <w:bookmarkStart w:id="17" w:name="_Toc486247855"/>
      <w:bookmarkStart w:id="18" w:name="_Toc485722617"/>
      <w:bookmarkStart w:id="19" w:name="_Toc486408496"/>
      <w:bookmarkEnd w:id="12"/>
      <w:bookmarkEnd w:id="13"/>
      <w:r w:rsidRPr="00B258A6">
        <w:t>Область применения</w:t>
      </w:r>
      <w:bookmarkEnd w:id="14"/>
      <w:bookmarkEnd w:id="15"/>
      <w:bookmarkEnd w:id="16"/>
      <w:bookmarkEnd w:id="17"/>
      <w:bookmarkEnd w:id="18"/>
      <w:bookmarkEnd w:id="19"/>
    </w:p>
    <w:p w14:paraId="43F82AA5" w14:textId="38B74AD7" w:rsidR="00EF6BDF" w:rsidRPr="00145BD3" w:rsidRDefault="00EF6BDF" w:rsidP="0079789A">
      <w:pPr>
        <w:pStyle w:val="aff0"/>
        <w:widowControl w:val="0"/>
        <w:numPr>
          <w:ilvl w:val="3"/>
          <w:numId w:val="26"/>
        </w:numPr>
        <w:tabs>
          <w:tab w:val="left" w:pos="993"/>
        </w:tabs>
        <w:autoSpaceDE w:val="0"/>
        <w:spacing w:after="0" w:line="240" w:lineRule="auto"/>
        <w:ind w:left="0" w:firstLine="567"/>
        <w:jc w:val="both"/>
        <w:rPr>
          <w:rFonts w:ascii="Times New Roman" w:hAnsi="Times New Roman"/>
          <w:sz w:val="24"/>
          <w:szCs w:val="24"/>
          <w:lang w:eastAsia="ar-SA"/>
        </w:rPr>
      </w:pPr>
      <w:r w:rsidRPr="00145BD3">
        <w:rPr>
          <w:rFonts w:ascii="Times New Roman" w:hAnsi="Times New Roman"/>
          <w:sz w:val="24"/>
          <w:szCs w:val="24"/>
          <w:lang w:eastAsia="ar-SA"/>
        </w:rPr>
        <w:t xml:space="preserve">Порядок Закупочной Деятельности </w:t>
      </w:r>
      <w:r w:rsidR="00145BD3" w:rsidRPr="00145BD3">
        <w:rPr>
          <w:rFonts w:ascii="Times New Roman" w:hAnsi="Times New Roman"/>
          <w:sz w:val="24"/>
          <w:szCs w:val="24"/>
          <w:lang w:eastAsia="ar-SA"/>
        </w:rPr>
        <w:t>Общества с ограниченной ответственностью</w:t>
      </w:r>
      <w:r w:rsidR="00145BD3">
        <w:rPr>
          <w:rFonts w:ascii="Times New Roman" w:hAnsi="Times New Roman"/>
          <w:sz w:val="24"/>
          <w:szCs w:val="24"/>
          <w:lang w:eastAsia="ar-SA"/>
        </w:rPr>
        <w:t xml:space="preserve"> </w:t>
      </w:r>
      <w:r w:rsidR="00145BD3" w:rsidRPr="00145BD3">
        <w:rPr>
          <w:rFonts w:ascii="Times New Roman" w:hAnsi="Times New Roman"/>
          <w:sz w:val="24"/>
          <w:szCs w:val="24"/>
          <w:lang w:eastAsia="ar-SA"/>
        </w:rPr>
        <w:t>«</w:t>
      </w:r>
      <w:r w:rsidR="0079789A" w:rsidRPr="0079789A">
        <w:rPr>
          <w:rFonts w:ascii="Times New Roman" w:hAnsi="Times New Roman"/>
          <w:sz w:val="24"/>
          <w:szCs w:val="24"/>
          <w:lang w:eastAsia="ar-SA"/>
        </w:rPr>
        <w:t>Автодор–Торговая Площадка</w:t>
      </w:r>
      <w:r w:rsidR="00145BD3" w:rsidRPr="00145BD3">
        <w:rPr>
          <w:rFonts w:ascii="Times New Roman" w:hAnsi="Times New Roman"/>
          <w:sz w:val="24"/>
          <w:szCs w:val="24"/>
          <w:lang w:eastAsia="ar-SA"/>
        </w:rPr>
        <w:t xml:space="preserve">» </w:t>
      </w:r>
      <w:r w:rsidRPr="00145BD3">
        <w:rPr>
          <w:rFonts w:ascii="Times New Roman" w:hAnsi="Times New Roman"/>
          <w:sz w:val="24"/>
          <w:szCs w:val="24"/>
          <w:lang w:eastAsia="ar-SA"/>
        </w:rPr>
        <w:t xml:space="preserve">(далее – Порядок, Порядок Закупочной Деятельности) регулирует деятельность </w:t>
      </w:r>
      <w:r w:rsidR="00145BD3" w:rsidRPr="00145BD3">
        <w:rPr>
          <w:rFonts w:ascii="Times New Roman" w:hAnsi="Times New Roman"/>
          <w:sz w:val="24"/>
          <w:szCs w:val="24"/>
          <w:lang w:eastAsia="ar-SA"/>
        </w:rPr>
        <w:t>Общества с ограниченной ответственностью</w:t>
      </w:r>
      <w:r w:rsidR="00145BD3">
        <w:rPr>
          <w:rFonts w:ascii="Times New Roman" w:hAnsi="Times New Roman"/>
          <w:sz w:val="24"/>
          <w:szCs w:val="24"/>
          <w:lang w:eastAsia="ar-SA"/>
        </w:rPr>
        <w:t xml:space="preserve"> </w:t>
      </w:r>
      <w:r w:rsidR="00145BD3" w:rsidRPr="00145BD3">
        <w:rPr>
          <w:rFonts w:ascii="Times New Roman" w:hAnsi="Times New Roman"/>
          <w:sz w:val="24"/>
          <w:szCs w:val="24"/>
          <w:lang w:eastAsia="ar-SA"/>
        </w:rPr>
        <w:t>«</w:t>
      </w:r>
      <w:r w:rsidR="0079789A" w:rsidRPr="0079789A">
        <w:rPr>
          <w:rFonts w:ascii="Times New Roman" w:hAnsi="Times New Roman"/>
          <w:sz w:val="24"/>
          <w:szCs w:val="24"/>
          <w:lang w:eastAsia="ar-SA"/>
        </w:rPr>
        <w:t>Автодор–Торговая Площадка</w:t>
      </w:r>
      <w:r w:rsidR="00145BD3" w:rsidRPr="00145BD3">
        <w:rPr>
          <w:rFonts w:ascii="Times New Roman" w:hAnsi="Times New Roman"/>
          <w:sz w:val="24"/>
          <w:szCs w:val="24"/>
          <w:lang w:eastAsia="ar-SA"/>
        </w:rPr>
        <w:t xml:space="preserve">» </w:t>
      </w:r>
      <w:r w:rsidR="00BE62C5" w:rsidRPr="00145BD3">
        <w:rPr>
          <w:rFonts w:ascii="Times New Roman" w:hAnsi="Times New Roman"/>
          <w:sz w:val="24"/>
          <w:szCs w:val="24"/>
          <w:lang w:eastAsia="ar-SA"/>
        </w:rPr>
        <w:t>(</w:t>
      </w:r>
      <w:r w:rsidRPr="00145BD3">
        <w:rPr>
          <w:rFonts w:ascii="Times New Roman" w:hAnsi="Times New Roman"/>
          <w:sz w:val="24"/>
          <w:szCs w:val="24"/>
          <w:lang w:eastAsia="ar-SA"/>
        </w:rPr>
        <w:t>далее –</w:t>
      </w:r>
      <w:r w:rsidR="00BE62C5" w:rsidRPr="00145BD3">
        <w:rPr>
          <w:rFonts w:ascii="Times New Roman" w:hAnsi="Times New Roman"/>
          <w:sz w:val="24"/>
          <w:szCs w:val="24"/>
          <w:lang w:eastAsia="ar-SA"/>
        </w:rPr>
        <w:t xml:space="preserve"> </w:t>
      </w:r>
      <w:r w:rsidR="00531E4C" w:rsidRPr="00145BD3">
        <w:rPr>
          <w:rFonts w:ascii="Times New Roman" w:hAnsi="Times New Roman"/>
          <w:sz w:val="24"/>
          <w:szCs w:val="24"/>
          <w:lang w:eastAsia="ar-SA"/>
        </w:rPr>
        <w:t>Компания</w:t>
      </w:r>
      <w:r w:rsidR="00145BD3">
        <w:rPr>
          <w:rFonts w:ascii="Times New Roman" w:hAnsi="Times New Roman"/>
          <w:sz w:val="24"/>
          <w:szCs w:val="24"/>
          <w:lang w:eastAsia="ar-SA"/>
        </w:rPr>
        <w:t>, Общество</w:t>
      </w:r>
      <w:r w:rsidRPr="00145BD3">
        <w:rPr>
          <w:rFonts w:ascii="Times New Roman" w:hAnsi="Times New Roman"/>
          <w:sz w:val="24"/>
          <w:szCs w:val="24"/>
          <w:lang w:eastAsia="ar-SA"/>
        </w:rPr>
        <w:t xml:space="preserve">) при проведении Закупок товаров, работ, услуг, при заключении и исполнении договоров аренды имущества, при заключении и исполнении Договоров, предусматривающих инвестиционные обязательства Исполнителей, при заключении и исполнении операторских соглашений для обеспечения собственных нужд </w:t>
      </w:r>
      <w:r w:rsidR="00531E4C" w:rsidRPr="00145BD3">
        <w:rPr>
          <w:rFonts w:ascii="Times New Roman" w:hAnsi="Times New Roman"/>
          <w:sz w:val="24"/>
          <w:szCs w:val="24"/>
          <w:lang w:eastAsia="ar-SA"/>
        </w:rPr>
        <w:t>Компании</w:t>
      </w:r>
      <w:r w:rsidRPr="00145BD3">
        <w:rPr>
          <w:rFonts w:ascii="Times New Roman" w:hAnsi="Times New Roman"/>
          <w:sz w:val="24"/>
          <w:szCs w:val="24"/>
          <w:lang w:eastAsia="ar-SA"/>
        </w:rPr>
        <w:t xml:space="preserve">, в обеспечение целевого и экономически эффективного расходования средств </w:t>
      </w:r>
      <w:r w:rsidR="00531E4C" w:rsidRPr="00145BD3">
        <w:rPr>
          <w:rFonts w:ascii="Times New Roman" w:hAnsi="Times New Roman"/>
          <w:sz w:val="24"/>
          <w:szCs w:val="24"/>
          <w:lang w:eastAsia="ar-SA"/>
        </w:rPr>
        <w:t>Компании</w:t>
      </w:r>
      <w:r w:rsidRPr="00145BD3">
        <w:rPr>
          <w:rFonts w:ascii="Times New Roman" w:hAnsi="Times New Roman"/>
          <w:sz w:val="24"/>
          <w:szCs w:val="24"/>
          <w:lang w:eastAsia="ar-SA"/>
        </w:rPr>
        <w:t>.</w:t>
      </w:r>
    </w:p>
    <w:p w14:paraId="2288CE97" w14:textId="3C15272E" w:rsidR="00EF6BDF" w:rsidRPr="00B258A6" w:rsidRDefault="00EF6BDF" w:rsidP="00EE5353">
      <w:pPr>
        <w:pStyle w:val="aff0"/>
        <w:widowControl w:val="0"/>
        <w:numPr>
          <w:ilvl w:val="3"/>
          <w:numId w:val="2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соответствии с требованиями статьи 2 Федерального закона от 18 июля 2011 года </w:t>
      </w:r>
      <w:r w:rsidR="00C51A0B" w:rsidRPr="00B258A6">
        <w:rPr>
          <w:rFonts w:ascii="Times New Roman" w:hAnsi="Times New Roman"/>
          <w:sz w:val="24"/>
          <w:szCs w:val="24"/>
          <w:lang w:eastAsia="ar-SA"/>
        </w:rPr>
        <w:t>№</w:t>
      </w:r>
      <w:r w:rsidRPr="00B258A6">
        <w:rPr>
          <w:rFonts w:ascii="Times New Roman" w:hAnsi="Times New Roman"/>
          <w:sz w:val="24"/>
          <w:szCs w:val="24"/>
          <w:lang w:eastAsia="ar-SA"/>
        </w:rPr>
        <w:t xml:space="preserve"> 223-ФЗ «О закупках товаров, работ, услуг отдельными видами юридических лиц» настоящий Порядок является правовым актом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регламентирующим правила Закупки (положение о закупке) при заключении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Договоров.</w:t>
      </w:r>
    </w:p>
    <w:p w14:paraId="756A37BE" w14:textId="1F7E792F" w:rsidR="00EF6BDF" w:rsidRPr="00B258A6" w:rsidRDefault="00EF6BDF" w:rsidP="00EE5353">
      <w:pPr>
        <w:pStyle w:val="aff0"/>
        <w:widowControl w:val="0"/>
        <w:numPr>
          <w:ilvl w:val="3"/>
          <w:numId w:val="2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Настоящий Порядок не распространяется:</w:t>
      </w:r>
    </w:p>
    <w:p w14:paraId="40C06B6D" w14:textId="023387D4" w:rsidR="00EF6BDF" w:rsidRPr="00B258A6" w:rsidRDefault="00EF6BDF" w:rsidP="00EE5353">
      <w:pPr>
        <w:pStyle w:val="aff0"/>
        <w:widowControl w:val="0"/>
        <w:numPr>
          <w:ilvl w:val="0"/>
          <w:numId w:val="2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 заключение договоров, предмет, которых не связан с приобретением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товаров, работ, услуг, в каком-либо виде, включая договоры на оказание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услуг платного проезда по автомобильным дорогам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на случаи, когда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сама является лицом, поставляющим товары, работы, услуги, на случаи заключения договоров на основании судебных решений и в иных случаях, когда заключение договора обязательно для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14:paraId="30E61209" w14:textId="62A1B14D" w:rsidR="00EF6BDF" w:rsidRPr="00B258A6" w:rsidRDefault="00EF6BDF" w:rsidP="00EE5353">
      <w:pPr>
        <w:pStyle w:val="aff0"/>
        <w:widowControl w:val="0"/>
        <w:numPr>
          <w:ilvl w:val="0"/>
          <w:numId w:val="2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 заключение договоров купли-продажи ценных бумаг и валютных ценностей;</w:t>
      </w:r>
    </w:p>
    <w:p w14:paraId="054EAA28" w14:textId="53E4729C" w:rsidR="00EF6BDF" w:rsidRPr="00B258A6" w:rsidRDefault="00EF6BDF" w:rsidP="00EE5353">
      <w:pPr>
        <w:pStyle w:val="aff0"/>
        <w:widowControl w:val="0"/>
        <w:numPr>
          <w:ilvl w:val="0"/>
          <w:numId w:val="2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 приобретение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биржевых товаров на товарной бирже в соответствии с </w:t>
      </w:r>
      <w:hyperlink r:id="rId13" w:history="1">
        <w:r w:rsidRPr="00B258A6">
          <w:rPr>
            <w:rFonts w:ascii="Times New Roman" w:hAnsi="Times New Roman"/>
            <w:sz w:val="24"/>
            <w:szCs w:val="24"/>
            <w:lang w:eastAsia="ar-SA"/>
          </w:rPr>
          <w:t>законодательством</w:t>
        </w:r>
      </w:hyperlink>
      <w:r w:rsidRPr="00B258A6">
        <w:rPr>
          <w:rFonts w:ascii="Times New Roman" w:hAnsi="Times New Roman"/>
          <w:sz w:val="24"/>
          <w:szCs w:val="24"/>
          <w:lang w:eastAsia="ar-SA"/>
        </w:rPr>
        <w:t xml:space="preserve"> о товарных биржах и биржевой торговле;</w:t>
      </w:r>
    </w:p>
    <w:p w14:paraId="35E26D90" w14:textId="62605D26" w:rsidR="00EF6BDF" w:rsidRPr="00B258A6" w:rsidRDefault="00EF6BDF" w:rsidP="00EE5353">
      <w:pPr>
        <w:pStyle w:val="aff0"/>
        <w:widowControl w:val="0"/>
        <w:numPr>
          <w:ilvl w:val="0"/>
          <w:numId w:val="2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 случаи, когда поставки товаров, выполнение работ, оказание услуг финансируются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Закупки товаров, работ, услуг, финансируемые указанными выше международными финансовыми организациями, осуществляются в порядке, установленном заключенными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с такими организациями договорами (соглашениями);</w:t>
      </w:r>
    </w:p>
    <w:p w14:paraId="4A920D85" w14:textId="35D02E4B" w:rsidR="00EF6BDF" w:rsidRPr="00B258A6" w:rsidRDefault="00EF6BDF" w:rsidP="00EE5353">
      <w:pPr>
        <w:pStyle w:val="aff0"/>
        <w:widowControl w:val="0"/>
        <w:numPr>
          <w:ilvl w:val="0"/>
          <w:numId w:val="2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 подписание меморандумов, соглашений о намерениях, коммюнике и иных документов, которые непосредственно не создают гражданско-правовых обязательств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14:paraId="1047580D" w14:textId="04B72561" w:rsidR="00BA1165" w:rsidRPr="00B258A6" w:rsidRDefault="00BA1165" w:rsidP="00EE5353">
      <w:pPr>
        <w:pStyle w:val="aff0"/>
        <w:widowControl w:val="0"/>
        <w:numPr>
          <w:ilvl w:val="3"/>
          <w:numId w:val="2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Если извещение о Закупке и документация о Закупке размещены до даты введения в действие  Порядка  или его изменений, проведение такой процедуры Закупки, подведение ее итогов, заключение Договора по результатам Закупки, осуществляются в соответствии с Порядком закупочной деятельности Компании в редакции, действовавшей на дату размещения извещения и документации о Закупке, а также условиями</w:t>
      </w:r>
      <w:r w:rsidR="00B4741B" w:rsidRPr="00B258A6">
        <w:rPr>
          <w:rFonts w:ascii="Times New Roman" w:hAnsi="Times New Roman"/>
          <w:sz w:val="24"/>
          <w:szCs w:val="24"/>
          <w:lang w:eastAsia="ar-SA"/>
        </w:rPr>
        <w:t xml:space="preserve"> таких</w:t>
      </w:r>
      <w:r w:rsidRPr="00B258A6">
        <w:rPr>
          <w:rFonts w:ascii="Times New Roman" w:hAnsi="Times New Roman"/>
          <w:sz w:val="24"/>
          <w:szCs w:val="24"/>
          <w:lang w:eastAsia="ar-SA"/>
        </w:rPr>
        <w:t xml:space="preserve"> извещения и документации о Закупке</w:t>
      </w:r>
      <w:r w:rsidR="00B4741B" w:rsidRPr="00B258A6">
        <w:rPr>
          <w:rFonts w:ascii="Times New Roman" w:hAnsi="Times New Roman"/>
          <w:sz w:val="24"/>
          <w:szCs w:val="24"/>
          <w:lang w:eastAsia="ar-SA"/>
        </w:rPr>
        <w:t>.</w:t>
      </w:r>
    </w:p>
    <w:p w14:paraId="601D89D8" w14:textId="65EAF769"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20" w:name="_Toc327585325"/>
      <w:bookmarkStart w:id="21" w:name="_Toc331756873"/>
      <w:bookmarkStart w:id="22" w:name="_Toc353782901"/>
      <w:bookmarkStart w:id="23" w:name="_Toc486247856"/>
      <w:bookmarkStart w:id="24" w:name="_Toc485722618"/>
      <w:bookmarkStart w:id="25" w:name="_Toc486408497"/>
      <w:r w:rsidRPr="00B258A6">
        <w:t>Правовая основа Закупки</w:t>
      </w:r>
      <w:bookmarkEnd w:id="20"/>
      <w:bookmarkEnd w:id="21"/>
      <w:bookmarkEnd w:id="22"/>
      <w:bookmarkEnd w:id="23"/>
      <w:bookmarkEnd w:id="24"/>
      <w:bookmarkEnd w:id="25"/>
    </w:p>
    <w:p w14:paraId="683E1E33" w14:textId="3BBF3468" w:rsidR="00EF6BDF" w:rsidRPr="00B258A6" w:rsidRDefault="00EF6BDF" w:rsidP="00EE5353">
      <w:pPr>
        <w:pStyle w:val="aff0"/>
        <w:widowControl w:val="0"/>
        <w:numPr>
          <w:ilvl w:val="3"/>
          <w:numId w:val="2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осуществлении Закупки в соответствии с настоящим Порядком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руководствуется Конституцией Российской Федерации, Гражданским кодексом Российской Федерации, Федеральным законом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положениями настоящего Порядка, а также принятых в соответствии с ним документов.</w:t>
      </w:r>
    </w:p>
    <w:p w14:paraId="32197899" w14:textId="4E1E6C46" w:rsidR="00EF6BDF" w:rsidRPr="00B258A6" w:rsidRDefault="00EF6BDF" w:rsidP="00EE5353">
      <w:pPr>
        <w:pStyle w:val="aff0"/>
        <w:widowControl w:val="0"/>
        <w:numPr>
          <w:ilvl w:val="3"/>
          <w:numId w:val="2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противоречия положений настоящего Порядка, а также принятых в соответствии с ним документов, Конституции Российской Федерации, федеральным законам и иным нормативным правовым актам Российской Федерации, действуют положения Конституции Российской Федерации, федеральных законов и иных нормативных правовых актов Российской </w:t>
      </w:r>
      <w:r w:rsidRPr="00B258A6">
        <w:rPr>
          <w:rFonts w:ascii="Times New Roman" w:hAnsi="Times New Roman"/>
          <w:sz w:val="24"/>
          <w:szCs w:val="24"/>
          <w:lang w:eastAsia="ar-SA"/>
        </w:rPr>
        <w:lastRenderedPageBreak/>
        <w:t>Федерации, а также положения Порядка и принятых в соответствии с ним документов в части, не противоречащей действующему законодательству.</w:t>
      </w:r>
    </w:p>
    <w:p w14:paraId="163458E8" w14:textId="022257CE" w:rsidR="00EF6BDF" w:rsidRPr="00B258A6" w:rsidRDefault="00EF6BDF" w:rsidP="00EE5353">
      <w:pPr>
        <w:pStyle w:val="1"/>
        <w:keepNext w:val="0"/>
        <w:keepLines w:val="0"/>
        <w:widowControl w:val="0"/>
        <w:numPr>
          <w:ilvl w:val="1"/>
          <w:numId w:val="25"/>
        </w:numPr>
        <w:spacing w:before="120" w:after="120" w:line="240" w:lineRule="auto"/>
        <w:ind w:left="0" w:firstLine="0"/>
        <w:jc w:val="left"/>
      </w:pPr>
      <w:bookmarkStart w:id="26" w:name="_Статья_1.4._Цели"/>
      <w:bookmarkStart w:id="27" w:name="_Статья_1_4__Цели"/>
      <w:bookmarkStart w:id="28" w:name="_Toc327324530"/>
      <w:bookmarkStart w:id="29" w:name="_Toc331756874"/>
      <w:bookmarkStart w:id="30" w:name="_Toc353782902"/>
      <w:bookmarkStart w:id="31" w:name="_Toc486247857"/>
      <w:bookmarkStart w:id="32" w:name="_Toc485722619"/>
      <w:bookmarkStart w:id="33" w:name="_Toc486408498"/>
      <w:bookmarkEnd w:id="26"/>
      <w:bookmarkEnd w:id="27"/>
      <w:r w:rsidRPr="00B258A6">
        <w:t>Термины и определения</w:t>
      </w:r>
      <w:bookmarkEnd w:id="28"/>
      <w:bookmarkEnd w:id="29"/>
      <w:bookmarkEnd w:id="30"/>
      <w:bookmarkEnd w:id="31"/>
      <w:bookmarkEnd w:id="32"/>
      <w:bookmarkEnd w:id="33"/>
    </w:p>
    <w:p w14:paraId="71436F28" w14:textId="4DA3CC16"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bookmarkStart w:id="34" w:name="_Статья_4._Цели"/>
      <w:bookmarkStart w:id="35" w:name="_Статья_4__Цели"/>
      <w:bookmarkEnd w:id="34"/>
      <w:bookmarkEnd w:id="35"/>
      <w:r w:rsidRPr="00171BEE">
        <w:rPr>
          <w:rFonts w:ascii="Times New Roman" w:hAnsi="Times New Roman"/>
          <w:b/>
          <w:sz w:val="24"/>
          <w:szCs w:val="24"/>
          <w:lang w:eastAsia="ar-SA"/>
        </w:rPr>
        <w:t xml:space="preserve">Аукцион </w:t>
      </w:r>
      <w:r w:rsidRPr="00171BEE">
        <w:rPr>
          <w:rFonts w:ascii="Times New Roman" w:hAnsi="Times New Roman"/>
          <w:sz w:val="24"/>
          <w:szCs w:val="24"/>
          <w:lang w:eastAsia="ar-SA"/>
        </w:rPr>
        <w:t xml:space="preserve">– способ проведения Закупок, при котором </w:t>
      </w:r>
      <w:r w:rsidR="00531E4C" w:rsidRPr="00171BEE">
        <w:rPr>
          <w:rFonts w:ascii="Times New Roman" w:hAnsi="Times New Roman"/>
          <w:sz w:val="24"/>
          <w:szCs w:val="24"/>
          <w:lang w:eastAsia="ar-SA"/>
        </w:rPr>
        <w:t>Компания</w:t>
      </w:r>
      <w:r w:rsidRPr="00171BEE">
        <w:rPr>
          <w:rFonts w:ascii="Times New Roman" w:hAnsi="Times New Roman"/>
          <w:sz w:val="24"/>
          <w:szCs w:val="24"/>
          <w:lang w:eastAsia="ar-SA"/>
        </w:rPr>
        <w:t xml:space="preserve"> проводит торги в соответствии с законодательством, настоящим Порядком и Аукционной Документацией в форме Открытого Аукциона, проводимого в электронной форме, или Закрытого Аукциона,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
    <w:p w14:paraId="430C382F" w14:textId="77777777" w:rsidR="00590380" w:rsidRPr="00171BEE" w:rsidRDefault="00590380"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Аналогичные по составу работы </w:t>
      </w:r>
      <w:r w:rsidRPr="00171BEE">
        <w:rPr>
          <w:rFonts w:ascii="Times New Roman" w:hAnsi="Times New Roman"/>
          <w:b/>
          <w:bCs/>
          <w:iCs/>
          <w:sz w:val="24"/>
          <w:szCs w:val="24"/>
          <w:lang w:eastAsia="ar-SA"/>
        </w:rPr>
        <w:t>и/или услуги</w:t>
      </w:r>
      <w:r w:rsidRPr="00171BEE">
        <w:rPr>
          <w:rFonts w:ascii="Times New Roman" w:hAnsi="Times New Roman"/>
          <w:sz w:val="24"/>
          <w:szCs w:val="24"/>
          <w:lang w:eastAsia="ar-SA"/>
        </w:rPr>
        <w:t xml:space="preserve"> (далее также – </w:t>
      </w:r>
      <w:r w:rsidRPr="00171BEE">
        <w:rPr>
          <w:rFonts w:ascii="Times New Roman" w:hAnsi="Times New Roman"/>
          <w:bCs/>
          <w:iCs/>
          <w:sz w:val="24"/>
          <w:szCs w:val="24"/>
          <w:lang w:eastAsia="ar-SA"/>
        </w:rPr>
        <w:t xml:space="preserve"> </w:t>
      </w:r>
      <w:r w:rsidRPr="00171BEE">
        <w:rPr>
          <w:rFonts w:ascii="Times New Roman" w:hAnsi="Times New Roman"/>
          <w:b/>
          <w:bCs/>
          <w:iCs/>
          <w:sz w:val="24"/>
          <w:szCs w:val="24"/>
          <w:lang w:eastAsia="ar-SA"/>
        </w:rPr>
        <w:t>аналогичн</w:t>
      </w:r>
      <w:r w:rsidR="00F574E2" w:rsidRPr="00171BEE">
        <w:rPr>
          <w:rFonts w:ascii="Times New Roman" w:hAnsi="Times New Roman"/>
          <w:b/>
          <w:bCs/>
          <w:iCs/>
          <w:sz w:val="24"/>
          <w:szCs w:val="24"/>
          <w:lang w:eastAsia="ar-SA"/>
        </w:rPr>
        <w:t>ые</w:t>
      </w:r>
      <w:r w:rsidRPr="00171BEE">
        <w:rPr>
          <w:rFonts w:ascii="Times New Roman" w:hAnsi="Times New Roman"/>
          <w:b/>
          <w:bCs/>
          <w:iCs/>
          <w:sz w:val="24"/>
          <w:szCs w:val="24"/>
          <w:lang w:eastAsia="ar-SA"/>
        </w:rPr>
        <w:t xml:space="preserve"> по составу работы</w:t>
      </w:r>
      <w:r w:rsidRPr="00171BEE">
        <w:rPr>
          <w:rFonts w:ascii="Times New Roman" w:hAnsi="Times New Roman"/>
          <w:bCs/>
          <w:iCs/>
          <w:sz w:val="24"/>
          <w:szCs w:val="24"/>
          <w:lang w:eastAsia="ar-SA"/>
        </w:rPr>
        <w:t>) – работы/услуги по составу</w:t>
      </w:r>
      <w:r w:rsidR="00A12A1C" w:rsidRPr="00171BEE">
        <w:rPr>
          <w:rFonts w:ascii="Times New Roman" w:hAnsi="Times New Roman"/>
          <w:bCs/>
          <w:iCs/>
          <w:sz w:val="24"/>
          <w:szCs w:val="24"/>
          <w:lang w:eastAsia="ar-SA"/>
        </w:rPr>
        <w:t xml:space="preserve"> и/или </w:t>
      </w:r>
      <w:r w:rsidRPr="00171BEE">
        <w:rPr>
          <w:rFonts w:ascii="Times New Roman" w:hAnsi="Times New Roman"/>
          <w:bCs/>
          <w:iCs/>
          <w:sz w:val="24"/>
          <w:szCs w:val="24"/>
          <w:lang w:eastAsia="ar-SA"/>
        </w:rPr>
        <w:t>сложности</w:t>
      </w:r>
      <w:r w:rsidR="00A12A1C" w:rsidRPr="00171BEE">
        <w:rPr>
          <w:rFonts w:ascii="Times New Roman" w:hAnsi="Times New Roman"/>
          <w:bCs/>
          <w:iCs/>
          <w:sz w:val="24"/>
          <w:szCs w:val="24"/>
          <w:lang w:eastAsia="ar-SA"/>
        </w:rPr>
        <w:t xml:space="preserve"> сходные и/или подобные</w:t>
      </w:r>
      <w:r w:rsidRPr="00171BEE">
        <w:rPr>
          <w:rFonts w:ascii="Times New Roman" w:hAnsi="Times New Roman"/>
          <w:bCs/>
          <w:iCs/>
          <w:sz w:val="24"/>
          <w:szCs w:val="24"/>
          <w:lang w:eastAsia="ar-SA"/>
        </w:rPr>
        <w:t xml:space="preserve">  указанны</w:t>
      </w:r>
      <w:r w:rsidR="00A12A1C" w:rsidRPr="00171BEE">
        <w:rPr>
          <w:rFonts w:ascii="Times New Roman" w:hAnsi="Times New Roman"/>
          <w:bCs/>
          <w:iCs/>
          <w:sz w:val="24"/>
          <w:szCs w:val="24"/>
          <w:lang w:eastAsia="ar-SA"/>
        </w:rPr>
        <w:t>м</w:t>
      </w:r>
      <w:r w:rsidRPr="00171BEE">
        <w:rPr>
          <w:rFonts w:ascii="Times New Roman" w:hAnsi="Times New Roman"/>
          <w:bCs/>
          <w:iCs/>
          <w:sz w:val="24"/>
          <w:szCs w:val="24"/>
          <w:lang w:eastAsia="ar-SA"/>
        </w:rPr>
        <w:t xml:space="preserve"> в </w:t>
      </w:r>
      <w:r w:rsidR="00AB34FE" w:rsidRPr="00171BEE">
        <w:rPr>
          <w:rFonts w:ascii="Times New Roman" w:hAnsi="Times New Roman"/>
          <w:bCs/>
          <w:iCs/>
          <w:sz w:val="24"/>
          <w:szCs w:val="24"/>
          <w:lang w:eastAsia="ar-SA"/>
        </w:rPr>
        <w:t xml:space="preserve">проекте </w:t>
      </w:r>
      <w:r w:rsidRPr="00171BEE">
        <w:rPr>
          <w:rFonts w:ascii="Times New Roman" w:hAnsi="Times New Roman"/>
          <w:bCs/>
          <w:iCs/>
          <w:sz w:val="24"/>
          <w:szCs w:val="24"/>
          <w:lang w:eastAsia="ar-SA"/>
        </w:rPr>
        <w:t>Договор</w:t>
      </w:r>
      <w:r w:rsidR="00AB34FE" w:rsidRPr="00171BEE">
        <w:rPr>
          <w:rFonts w:ascii="Times New Roman" w:hAnsi="Times New Roman"/>
          <w:bCs/>
          <w:iCs/>
          <w:sz w:val="24"/>
          <w:szCs w:val="24"/>
          <w:lang w:eastAsia="ar-SA"/>
        </w:rPr>
        <w:t xml:space="preserve">а, являющемся частью Документации о Закупке и/или </w:t>
      </w:r>
      <w:r w:rsidRPr="00171BEE">
        <w:rPr>
          <w:rFonts w:ascii="Times New Roman" w:hAnsi="Times New Roman"/>
          <w:bCs/>
          <w:iCs/>
          <w:sz w:val="24"/>
          <w:szCs w:val="24"/>
          <w:lang w:eastAsia="ar-SA"/>
        </w:rPr>
        <w:t>в технической части Документации о Закупке.</w:t>
      </w:r>
    </w:p>
    <w:p w14:paraId="5835B8B1" w14:textId="77777777" w:rsidR="00FA458F" w:rsidRPr="00171BEE" w:rsidRDefault="00FA458F" w:rsidP="003D1629">
      <w:pPr>
        <w:pStyle w:val="aff0"/>
        <w:widowControl w:val="0"/>
        <w:numPr>
          <w:ilvl w:val="0"/>
          <w:numId w:val="218"/>
        </w:numPr>
        <w:tabs>
          <w:tab w:val="left" w:pos="993"/>
        </w:tabs>
        <w:spacing w:after="0" w:line="240" w:lineRule="auto"/>
        <w:ind w:left="0" w:firstLine="567"/>
        <w:jc w:val="both"/>
        <w:rPr>
          <w:rFonts w:ascii="Times New Roman" w:hAnsi="Times New Roman"/>
          <w:b/>
          <w:sz w:val="24"/>
          <w:szCs w:val="24"/>
          <w:lang w:eastAsia="ar-SA"/>
        </w:rPr>
      </w:pPr>
      <w:r w:rsidRPr="00171BEE">
        <w:rPr>
          <w:rFonts w:ascii="Times New Roman" w:hAnsi="Times New Roman"/>
          <w:b/>
          <w:sz w:val="24"/>
          <w:szCs w:val="24"/>
          <w:lang w:eastAsia="ar-SA"/>
        </w:rPr>
        <w:t xml:space="preserve">Бюджетный пакет Компании </w:t>
      </w:r>
      <w:r w:rsidRPr="00171BEE">
        <w:rPr>
          <w:rFonts w:ascii="Times New Roman" w:hAnsi="Times New Roman"/>
          <w:sz w:val="24"/>
          <w:szCs w:val="24"/>
          <w:lang w:eastAsia="ar-SA"/>
        </w:rPr>
        <w:t>– свод бюджетов (БДР, БДДС и обосновывающих материалов), сформированных в рамках осуществления краткосрочного и среднесрочного финансового планирования деятельности в соответствии с внутренними организационно-распорядительными документами.</w:t>
      </w:r>
    </w:p>
    <w:p w14:paraId="46D43738" w14:textId="4DCCE89B" w:rsidR="00EF6BDF" w:rsidRPr="00171BEE" w:rsidRDefault="002C00F5"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Государственная компания</w:t>
      </w:r>
      <w:r w:rsidR="00BD4445" w:rsidRPr="00171BEE">
        <w:rPr>
          <w:rFonts w:ascii="Times New Roman" w:hAnsi="Times New Roman"/>
          <w:b/>
          <w:sz w:val="24"/>
          <w:szCs w:val="24"/>
          <w:lang w:eastAsia="ar-SA"/>
        </w:rPr>
        <w:t xml:space="preserve"> </w:t>
      </w:r>
      <w:r w:rsidR="00EF6BDF" w:rsidRPr="00171BEE">
        <w:rPr>
          <w:rFonts w:ascii="Times New Roman" w:hAnsi="Times New Roman"/>
          <w:b/>
          <w:sz w:val="24"/>
          <w:szCs w:val="24"/>
          <w:lang w:eastAsia="ar-SA"/>
        </w:rPr>
        <w:t xml:space="preserve">«Российские автомобильные дороги» </w:t>
      </w:r>
      <w:r w:rsidR="00EF6BDF" w:rsidRPr="00171BEE">
        <w:rPr>
          <w:rFonts w:ascii="Times New Roman" w:hAnsi="Times New Roman"/>
          <w:sz w:val="24"/>
          <w:szCs w:val="24"/>
          <w:lang w:eastAsia="ar-SA"/>
        </w:rPr>
        <w:t>(далее также</w:t>
      </w:r>
      <w:r w:rsidR="00EF6BDF" w:rsidRPr="00171BEE">
        <w:rPr>
          <w:rFonts w:ascii="Times New Roman" w:hAnsi="Times New Roman"/>
          <w:b/>
          <w:sz w:val="24"/>
          <w:szCs w:val="24"/>
          <w:lang w:eastAsia="ar-SA"/>
        </w:rPr>
        <w:t xml:space="preserve"> </w:t>
      </w:r>
      <w:r w:rsidR="00EF6BDF" w:rsidRPr="00171BEE">
        <w:rPr>
          <w:rFonts w:ascii="Times New Roman" w:hAnsi="Times New Roman"/>
          <w:sz w:val="24"/>
          <w:szCs w:val="24"/>
          <w:lang w:eastAsia="ar-SA"/>
        </w:rPr>
        <w:t xml:space="preserve">– </w:t>
      </w:r>
      <w:r w:rsidRPr="00171BEE">
        <w:rPr>
          <w:rFonts w:ascii="Times New Roman" w:hAnsi="Times New Roman"/>
          <w:b/>
          <w:bCs/>
          <w:iCs/>
          <w:sz w:val="24"/>
          <w:szCs w:val="24"/>
          <w:lang w:eastAsia="ar-SA"/>
        </w:rPr>
        <w:t>Государственная компания</w:t>
      </w:r>
      <w:r w:rsidR="00EF6BDF" w:rsidRPr="00171BEE">
        <w:rPr>
          <w:rFonts w:ascii="Times New Roman" w:hAnsi="Times New Roman"/>
          <w:bCs/>
          <w:iCs/>
          <w:sz w:val="24"/>
          <w:szCs w:val="24"/>
          <w:lang w:eastAsia="ar-SA"/>
        </w:rPr>
        <w:t xml:space="preserve">) </w:t>
      </w:r>
      <w:r w:rsidR="00EF6BDF" w:rsidRPr="00171BEE">
        <w:rPr>
          <w:rFonts w:ascii="Times New Roman" w:hAnsi="Times New Roman"/>
          <w:sz w:val="24"/>
          <w:szCs w:val="24"/>
          <w:lang w:eastAsia="ar-SA"/>
        </w:rPr>
        <w:t xml:space="preserve">– некоммерческая организация, созданная Российской Федерацией в соответствии с Федеральным законом от 17 июля 2009 года </w:t>
      </w:r>
      <w:r w:rsidR="00C51A0B" w:rsidRPr="00171BEE">
        <w:rPr>
          <w:rFonts w:ascii="Times New Roman" w:hAnsi="Times New Roman"/>
          <w:sz w:val="24"/>
          <w:szCs w:val="24"/>
          <w:lang w:eastAsia="ar-SA"/>
        </w:rPr>
        <w:t>№ </w:t>
      </w:r>
      <w:r w:rsidR="00EF6BDF" w:rsidRPr="00171BEE">
        <w:rPr>
          <w:rFonts w:ascii="Times New Roman" w:hAnsi="Times New Roman"/>
          <w:sz w:val="24"/>
          <w:szCs w:val="24"/>
          <w:lang w:eastAsia="ar-SA"/>
        </w:rPr>
        <w:t xml:space="preserve">145-ФЗ «О </w:t>
      </w:r>
      <w:r w:rsidR="00BC1C98" w:rsidRPr="00171BEE">
        <w:rPr>
          <w:rFonts w:ascii="Times New Roman" w:hAnsi="Times New Roman"/>
          <w:sz w:val="24"/>
          <w:szCs w:val="24"/>
          <w:lang w:eastAsia="ar-SA"/>
        </w:rPr>
        <w:t>Государственной к</w:t>
      </w:r>
      <w:r w:rsidR="00531E4C" w:rsidRPr="00171BEE">
        <w:rPr>
          <w:rFonts w:ascii="Times New Roman" w:hAnsi="Times New Roman"/>
          <w:sz w:val="24"/>
          <w:szCs w:val="24"/>
          <w:lang w:eastAsia="ar-SA"/>
        </w:rPr>
        <w:t>омпании</w:t>
      </w:r>
      <w:r w:rsidR="00EF6BDF" w:rsidRPr="00171BEE">
        <w:rPr>
          <w:rFonts w:ascii="Times New Roman" w:hAnsi="Times New Roman"/>
          <w:sz w:val="24"/>
          <w:szCs w:val="24"/>
          <w:lang w:eastAsia="ar-SA"/>
        </w:rPr>
        <w:t xml:space="preserve"> «Российские автомобильные дороги» и о внесении изменений в отдельные законодательные акты Российской Федерации».</w:t>
      </w:r>
    </w:p>
    <w:p w14:paraId="02C82D6D" w14:textId="461C5D50" w:rsidR="00BA1165" w:rsidRPr="00171BEE" w:rsidRDefault="00BA1165"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Компании Группы «Автодор» </w:t>
      </w:r>
      <w:r w:rsidRPr="00171BEE">
        <w:rPr>
          <w:rFonts w:ascii="Times New Roman" w:hAnsi="Times New Roman"/>
          <w:sz w:val="24"/>
          <w:szCs w:val="24"/>
          <w:lang w:eastAsia="ar-SA"/>
        </w:rPr>
        <w:t>(далее также</w:t>
      </w:r>
      <w:r w:rsidRPr="00171BEE">
        <w:rPr>
          <w:rFonts w:ascii="Times New Roman" w:hAnsi="Times New Roman"/>
          <w:b/>
          <w:sz w:val="24"/>
          <w:szCs w:val="24"/>
          <w:lang w:eastAsia="ar-SA"/>
        </w:rPr>
        <w:t xml:space="preserve"> – Группа «Автодор»</w:t>
      </w:r>
      <w:r w:rsidRPr="00171BEE">
        <w:rPr>
          <w:rFonts w:ascii="Times New Roman" w:hAnsi="Times New Roman"/>
          <w:sz w:val="24"/>
          <w:szCs w:val="24"/>
          <w:lang w:eastAsia="ar-SA"/>
        </w:rPr>
        <w:t>) – Государственная Компания «Российские автомобильные дороги» и группа юридических лиц, к которой относятся следующие общества и организации:</w:t>
      </w:r>
    </w:p>
    <w:p w14:paraId="54836F56" w14:textId="2545846E" w:rsidR="00BA1165" w:rsidRPr="00171BEE" w:rsidRDefault="00BA1165" w:rsidP="003D1629">
      <w:pPr>
        <w:pStyle w:val="aff0"/>
        <w:widowControl w:val="0"/>
        <w:numPr>
          <w:ilvl w:val="1"/>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sz w:val="24"/>
          <w:szCs w:val="24"/>
          <w:lang w:eastAsia="ar-SA"/>
        </w:rPr>
        <w:t>дочерние общества Государственной Компании;</w:t>
      </w:r>
    </w:p>
    <w:p w14:paraId="51530DAF" w14:textId="0BF9FEC0" w:rsidR="00BA1165" w:rsidRPr="00171BEE" w:rsidRDefault="00BA1165" w:rsidP="003D1629">
      <w:pPr>
        <w:pStyle w:val="aff0"/>
        <w:widowControl w:val="0"/>
        <w:numPr>
          <w:ilvl w:val="1"/>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sz w:val="24"/>
          <w:szCs w:val="24"/>
          <w:lang w:eastAsia="ar-SA"/>
        </w:rPr>
        <w:t>дочерние общества дочерних обществ Государственной Компании;</w:t>
      </w:r>
    </w:p>
    <w:p w14:paraId="6ECC58EE" w14:textId="4E396180" w:rsidR="00BA1165" w:rsidRPr="00171BEE" w:rsidRDefault="00BA1165" w:rsidP="003D1629">
      <w:pPr>
        <w:pStyle w:val="aff0"/>
        <w:widowControl w:val="0"/>
        <w:numPr>
          <w:ilvl w:val="1"/>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sz w:val="24"/>
          <w:szCs w:val="24"/>
          <w:lang w:eastAsia="ar-SA"/>
        </w:rPr>
        <w:t>общества и организации, в уставном капитале которых Государственная Компания совместно со своими дочерними обществами и (или) дочерними обществами своих дочерних обществ Государственной Компании, владеют более 50% долей (акций)</w:t>
      </w:r>
    </w:p>
    <w:p w14:paraId="56573882" w14:textId="57DFFDF9"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Договор</w:t>
      </w:r>
      <w:r w:rsidRPr="00171BEE">
        <w:rPr>
          <w:rFonts w:ascii="Times New Roman" w:hAnsi="Times New Roman"/>
          <w:sz w:val="24"/>
          <w:szCs w:val="24"/>
          <w:lang w:eastAsia="ar-SA"/>
        </w:rPr>
        <w:t xml:space="preserve"> – соглашение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 xml:space="preserve"> с одним или несколькими лицами, устанавливающее их взаимные гражданские права и обязанности, связанные с поставкой товаров, выполнением работ, оказанием услуг, арендой имущества (вне зависимости от присвоенного ему наименования: договор, контракт, соглашение или иное), заключаемое в соответствии с настоящим Порядком.</w:t>
      </w:r>
    </w:p>
    <w:p w14:paraId="6B1FB2E8" w14:textId="77777777"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Договор по Проекту</w:t>
      </w:r>
      <w:r w:rsidRPr="00171BEE">
        <w:rPr>
          <w:rFonts w:ascii="Times New Roman" w:hAnsi="Times New Roman"/>
          <w:sz w:val="24"/>
          <w:szCs w:val="24"/>
          <w:lang w:eastAsia="ar-SA"/>
        </w:rPr>
        <w:t xml:space="preserve"> – гражданско-правовой договор, условие о заключении которого, право или обязанность заключения которого включены в состав обязательств сторон по Договору / Инвестиционному Соглашению, порядок и/или условия заключения которого определяются в соответствии с положениями соответствующего Договора / Инвестиционного Соглашения.</w:t>
      </w:r>
    </w:p>
    <w:p w14:paraId="3A1F6CC3" w14:textId="77777777"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Двухэтапный Конкурс</w:t>
      </w:r>
      <w:r w:rsidRPr="00171BEE">
        <w:rPr>
          <w:rFonts w:ascii="Times New Roman" w:hAnsi="Times New Roman"/>
          <w:sz w:val="24"/>
          <w:szCs w:val="24"/>
          <w:lang w:eastAsia="ar-SA"/>
        </w:rPr>
        <w:t xml:space="preserve"> – Конкурс, который состоит из двух этапов: Предварительного Отбора и Конкурсного Отбора.</w:t>
      </w:r>
    </w:p>
    <w:p w14:paraId="52ADE514" w14:textId="77777777" w:rsidR="00FB4B4C" w:rsidRPr="00171BEE" w:rsidRDefault="00FB4B4C"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ЕИС</w:t>
      </w:r>
      <w:r w:rsidRPr="00171BEE">
        <w:rPr>
          <w:rFonts w:ascii="Times New Roman" w:hAnsi="Times New Roman"/>
          <w:sz w:val="24"/>
          <w:szCs w:val="24"/>
          <w:lang w:eastAsia="ar-SA"/>
        </w:rPr>
        <w:t xml:space="preserve"> – единая информационная система в сфере закупок в информационно-телекоммуникационной сети Интернет, находящаяся по адресу: </w:t>
      </w:r>
      <w:hyperlink r:id="rId14" w:history="1">
        <w:r w:rsidRPr="00171BEE">
          <w:rPr>
            <w:rFonts w:ascii="Times New Roman" w:hAnsi="Times New Roman"/>
            <w:sz w:val="24"/>
            <w:szCs w:val="24"/>
            <w:lang w:eastAsia="ar-SA"/>
          </w:rPr>
          <w:t>zakupki.gov.ru</w:t>
        </w:r>
      </w:hyperlink>
      <w:r w:rsidRPr="00171BEE">
        <w:rPr>
          <w:rFonts w:ascii="Times New Roman" w:hAnsi="Times New Roman"/>
          <w:sz w:val="24"/>
          <w:szCs w:val="24"/>
          <w:lang w:eastAsia="ar-SA"/>
        </w:rPr>
        <w:t>, в которой размещается информация о Закупках.</w:t>
      </w:r>
    </w:p>
    <w:p w14:paraId="629C3FB1" w14:textId="13629269" w:rsidR="0008432D" w:rsidRPr="00171BEE" w:rsidRDefault="0008432D"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Заказчик</w:t>
      </w:r>
      <w:r w:rsidRPr="00171BEE">
        <w:rPr>
          <w:rFonts w:ascii="Times New Roman" w:hAnsi="Times New Roman"/>
          <w:sz w:val="24"/>
          <w:szCs w:val="24"/>
          <w:lang w:eastAsia="ar-SA"/>
        </w:rPr>
        <w:t xml:space="preserve"> – </w:t>
      </w:r>
      <w:r w:rsidR="002C00F5" w:rsidRPr="00171BEE">
        <w:rPr>
          <w:rFonts w:ascii="Times New Roman" w:hAnsi="Times New Roman"/>
          <w:sz w:val="24"/>
          <w:szCs w:val="24"/>
          <w:lang w:eastAsia="ar-SA"/>
        </w:rPr>
        <w:t>Компания</w:t>
      </w:r>
      <w:r w:rsidRPr="00171BEE">
        <w:rPr>
          <w:rFonts w:ascii="Times New Roman" w:hAnsi="Times New Roman"/>
          <w:sz w:val="24"/>
          <w:szCs w:val="24"/>
          <w:lang w:eastAsia="ar-SA"/>
        </w:rPr>
        <w:t>, для удовлетворения потребностей которой осуществляется Закупка.</w:t>
      </w:r>
    </w:p>
    <w:p w14:paraId="1F4454C0" w14:textId="77777777"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Закрытый Аукцион</w:t>
      </w:r>
      <w:r w:rsidRPr="00171BEE">
        <w:rPr>
          <w:rFonts w:ascii="Times New Roman" w:hAnsi="Times New Roman"/>
          <w:sz w:val="24"/>
          <w:szCs w:val="24"/>
          <w:lang w:eastAsia="ar-SA"/>
        </w:rPr>
        <w:t xml:space="preserve"> – способ проведения Закупки в форме торгов, победителем которых признается лицо, предложившее наиболее низкую Цену Договора, при проведении которого осуществляется Закупка товаров, работ, услуг, сведения о которых составляют государственную тайну, при условии, что такие сведения содержатся в Аукционной Документации, либо в проекте Договора</w:t>
      </w:r>
      <w:r w:rsidR="004E4978" w:rsidRPr="00171BEE">
        <w:rPr>
          <w:rFonts w:ascii="Times New Roman" w:hAnsi="Times New Roman"/>
          <w:sz w:val="24"/>
          <w:szCs w:val="24"/>
          <w:lang w:eastAsia="ar-SA"/>
        </w:rPr>
        <w:t xml:space="preserve">, информация о которых не размещается в сети Интернет </w:t>
      </w:r>
      <w:r w:rsidR="004E4978" w:rsidRPr="00171BEE">
        <w:rPr>
          <w:rFonts w:ascii="Times New Roman" w:hAnsi="Times New Roman"/>
          <w:sz w:val="24"/>
          <w:szCs w:val="24"/>
          <w:lang w:eastAsia="ar-SA"/>
        </w:rPr>
        <w:lastRenderedPageBreak/>
        <w:t>и принять участие в которых может ограниченное количество Участников Закупки</w:t>
      </w:r>
      <w:r w:rsidRPr="00171BEE">
        <w:rPr>
          <w:rFonts w:ascii="Times New Roman" w:hAnsi="Times New Roman"/>
          <w:sz w:val="24"/>
          <w:szCs w:val="24"/>
          <w:lang w:eastAsia="ar-SA"/>
        </w:rPr>
        <w:t>.</w:t>
      </w:r>
    </w:p>
    <w:p w14:paraId="1B740F5C" w14:textId="77777777" w:rsidR="004E4978"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Закрытый Конкурс</w:t>
      </w:r>
      <w:r w:rsidRPr="00171BEE">
        <w:rPr>
          <w:rFonts w:ascii="Times New Roman" w:hAnsi="Times New Roman"/>
          <w:sz w:val="24"/>
          <w:szCs w:val="24"/>
          <w:lang w:eastAsia="ar-SA"/>
        </w:rPr>
        <w:t xml:space="preserve"> – Конкурс, информация о котором не размещается в сети Интернет и принять участие в котором может ограниченное количество Участников Закупки. Закрытый конкурс может проводиться исключительно в случае Закупки товаров, работ, услуг, сведения о которых составляют государственную тайну, при условии, что такие сведения содержатся в Конкурсной Документации либо в проекте Договора.</w:t>
      </w:r>
      <w:r w:rsidR="004E4978" w:rsidRPr="00171BEE">
        <w:rPr>
          <w:rFonts w:ascii="Times New Roman" w:hAnsi="Times New Roman"/>
          <w:sz w:val="24"/>
          <w:szCs w:val="24"/>
          <w:lang w:eastAsia="ar-SA"/>
        </w:rPr>
        <w:t xml:space="preserve"> </w:t>
      </w:r>
    </w:p>
    <w:p w14:paraId="4E7E0C72" w14:textId="29B2FF47"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Закупка</w:t>
      </w:r>
      <w:r w:rsidRPr="00171BEE">
        <w:rPr>
          <w:rFonts w:ascii="Times New Roman" w:hAnsi="Times New Roman"/>
          <w:sz w:val="24"/>
          <w:szCs w:val="24"/>
          <w:lang w:eastAsia="ar-SA"/>
        </w:rPr>
        <w:t xml:space="preserve"> – совокупность действий </w:t>
      </w:r>
      <w:r w:rsidR="00531E4C" w:rsidRPr="00171BEE">
        <w:rPr>
          <w:rFonts w:ascii="Times New Roman" w:hAnsi="Times New Roman"/>
          <w:sz w:val="24"/>
          <w:szCs w:val="24"/>
          <w:lang w:eastAsia="ar-SA"/>
        </w:rPr>
        <w:t>Компании</w:t>
      </w:r>
      <w:r w:rsidR="0008432D" w:rsidRPr="00171BEE">
        <w:rPr>
          <w:rFonts w:ascii="Times New Roman" w:hAnsi="Times New Roman"/>
          <w:sz w:val="24"/>
          <w:szCs w:val="24"/>
          <w:lang w:eastAsia="ar-SA"/>
        </w:rPr>
        <w:t xml:space="preserve"> </w:t>
      </w:r>
      <w:r w:rsidRPr="00171BEE">
        <w:rPr>
          <w:rFonts w:ascii="Times New Roman" w:hAnsi="Times New Roman"/>
          <w:sz w:val="24"/>
          <w:szCs w:val="24"/>
          <w:lang w:eastAsia="ar-SA"/>
        </w:rPr>
        <w:t xml:space="preserve">и Участников Закупки, осуществляемых в порядке, предусмотренном настоящим Порядком и Федеральным законом от 18 июля 2011 года </w:t>
      </w:r>
      <w:r w:rsidR="00C51A0B" w:rsidRPr="00171BEE">
        <w:rPr>
          <w:rFonts w:ascii="Times New Roman" w:hAnsi="Times New Roman"/>
          <w:sz w:val="24"/>
          <w:szCs w:val="24"/>
          <w:lang w:eastAsia="ar-SA"/>
        </w:rPr>
        <w:t>№ </w:t>
      </w:r>
      <w:r w:rsidRPr="00171BEE">
        <w:rPr>
          <w:rFonts w:ascii="Times New Roman" w:hAnsi="Times New Roman"/>
          <w:sz w:val="24"/>
          <w:szCs w:val="24"/>
          <w:lang w:eastAsia="ar-SA"/>
        </w:rPr>
        <w:t xml:space="preserve">223-ФЗ «О закупках товаров, работ, услуг отдельными видами юридических лиц», направленных на заключение и исполнение Договора, для обеспечения целевого и экономически эффективного расходования средств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w:t>
      </w:r>
    </w:p>
    <w:p w14:paraId="54B04AF4" w14:textId="77777777"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Закупочная Документация</w:t>
      </w:r>
      <w:r w:rsidRPr="00171BEE">
        <w:rPr>
          <w:rFonts w:ascii="Times New Roman" w:hAnsi="Times New Roman"/>
          <w:sz w:val="24"/>
          <w:szCs w:val="24"/>
          <w:lang w:eastAsia="ar-SA"/>
        </w:rPr>
        <w:t xml:space="preserve"> – комплект документов, содержащих информацию об объекте и предмете Договора, требованиях к Участникам Закупки, условиях и процедурах проведения Закупки, порядке участия в Конкурентных Процедурах, Критериях Закупки, порядке определения Победителя Конкурентных Процедур и условиях заключения Договора. Для обозначения Закупочной Документации соответствующей Конкурентной Процедуры также используются термины: «Аукционная Документация», «Конкурсная Документация», «Котировочная Документация».</w:t>
      </w:r>
    </w:p>
    <w:p w14:paraId="0A384ECE" w14:textId="084252CF" w:rsidR="007C7F45"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Запрос Котировок Цен </w:t>
      </w:r>
      <w:r w:rsidRPr="00171BEE">
        <w:rPr>
          <w:rFonts w:ascii="Times New Roman" w:hAnsi="Times New Roman"/>
          <w:sz w:val="24"/>
          <w:szCs w:val="24"/>
          <w:lang w:eastAsia="ar-SA"/>
        </w:rPr>
        <w:t>(далее также</w:t>
      </w:r>
      <w:r w:rsidRPr="00171BEE">
        <w:rPr>
          <w:rFonts w:ascii="Times New Roman" w:hAnsi="Times New Roman"/>
          <w:b/>
          <w:sz w:val="24"/>
          <w:szCs w:val="24"/>
          <w:lang w:eastAsia="ar-SA"/>
        </w:rPr>
        <w:t xml:space="preserve"> – «Запрос Котировок»</w:t>
      </w:r>
      <w:r w:rsidRPr="00171BEE">
        <w:rPr>
          <w:rFonts w:ascii="Times New Roman" w:hAnsi="Times New Roman"/>
          <w:sz w:val="24"/>
          <w:szCs w:val="24"/>
          <w:lang w:eastAsia="ar-SA"/>
        </w:rPr>
        <w:t xml:space="preserve">) – способ проведения Закупок, не являющийся торгами, победителем которого признается Участник Закупки, предложивший наиболее низкую Цену Договора. Данный способ проведения Закупки не порождает обязательств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 xml:space="preserve"> по заключению Договора.</w:t>
      </w:r>
      <w:r w:rsidR="007C7F45" w:rsidRPr="00171BEE">
        <w:rPr>
          <w:rFonts w:ascii="Times New Roman" w:hAnsi="Times New Roman"/>
          <w:sz w:val="24"/>
          <w:szCs w:val="24"/>
          <w:lang w:eastAsia="ar-SA"/>
        </w:rPr>
        <w:t xml:space="preserve"> Запрос Котировок не является торгами (конкурсом, аукционом) или публичным конкурсом в соответствии со статьями 447-449.1, 1057-1061 Гражданского кодекса Российской Федерации, и не накладывает на Компанию соответствующих обязательств, в том числе по обязательному заключению Договора с победителем Запроса Котировок.</w:t>
      </w:r>
    </w:p>
    <w:p w14:paraId="2D33F859" w14:textId="77777777"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Заявка на участие в Закупке </w:t>
      </w:r>
      <w:r w:rsidRPr="00171BEE">
        <w:rPr>
          <w:rFonts w:ascii="Times New Roman" w:hAnsi="Times New Roman"/>
          <w:sz w:val="24"/>
          <w:szCs w:val="24"/>
          <w:lang w:eastAsia="ar-SA"/>
        </w:rPr>
        <w:t>(далее –</w:t>
      </w:r>
      <w:r w:rsidRPr="00171BEE">
        <w:rPr>
          <w:rFonts w:ascii="Times New Roman" w:hAnsi="Times New Roman"/>
          <w:b/>
          <w:sz w:val="24"/>
          <w:szCs w:val="24"/>
          <w:lang w:eastAsia="ar-SA"/>
        </w:rPr>
        <w:t xml:space="preserve"> «Закупочная Заявка», «Заявка»</w:t>
      </w:r>
      <w:r w:rsidRPr="00171BEE">
        <w:rPr>
          <w:rFonts w:ascii="Times New Roman" w:hAnsi="Times New Roman"/>
          <w:sz w:val="24"/>
          <w:szCs w:val="24"/>
          <w:lang w:eastAsia="ar-SA"/>
        </w:rPr>
        <w:t>) – комплект документов, состав и требования к которому определяется в Закупочной Документации в соответствии с положениями настоящего Порядка, представляемый для участия в Закупке. В зависимости от способа проведения Закупки Заявка может быть Аукционной Заявкой, Конкурсной Заявкой, Котировочной Заявкой и иной, предусмотренной Порядком.</w:t>
      </w:r>
    </w:p>
    <w:p w14:paraId="3DCB3B0F" w14:textId="77777777" w:rsidR="008F77A0"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Заявка на Участие в Аукционе </w:t>
      </w:r>
      <w:r w:rsidRPr="00171BEE">
        <w:rPr>
          <w:rFonts w:ascii="Times New Roman" w:hAnsi="Times New Roman"/>
          <w:sz w:val="24"/>
          <w:szCs w:val="24"/>
          <w:lang w:eastAsia="ar-SA"/>
        </w:rPr>
        <w:t>(далее также, если применимо</w:t>
      </w:r>
      <w:r w:rsidRPr="00171BEE">
        <w:rPr>
          <w:rFonts w:ascii="Times New Roman" w:hAnsi="Times New Roman"/>
          <w:b/>
          <w:sz w:val="24"/>
          <w:szCs w:val="24"/>
          <w:lang w:eastAsia="ar-SA"/>
        </w:rPr>
        <w:t xml:space="preserve"> – «Заявка на Участие в Открытом Аукционе в Электронной Форме», «Заявка на Участие в Закрытом Аукционе», «Аукционная Заявка»</w:t>
      </w:r>
      <w:r w:rsidRPr="00171BEE">
        <w:rPr>
          <w:rFonts w:ascii="Times New Roman" w:hAnsi="Times New Roman"/>
          <w:sz w:val="24"/>
          <w:szCs w:val="24"/>
          <w:lang w:eastAsia="ar-SA"/>
        </w:rPr>
        <w:t>)</w:t>
      </w:r>
      <w:r w:rsidRPr="00171BEE">
        <w:rPr>
          <w:rFonts w:ascii="Times New Roman" w:hAnsi="Times New Roman"/>
          <w:b/>
          <w:sz w:val="24"/>
          <w:szCs w:val="24"/>
          <w:lang w:eastAsia="ar-SA"/>
        </w:rPr>
        <w:t xml:space="preserve"> </w:t>
      </w:r>
      <w:r w:rsidRPr="00171BEE">
        <w:rPr>
          <w:rFonts w:ascii="Times New Roman" w:hAnsi="Times New Roman"/>
          <w:sz w:val="24"/>
          <w:szCs w:val="24"/>
          <w:lang w:eastAsia="ar-SA"/>
        </w:rPr>
        <w:t>– комплект документов, состав и требования к которому определяются в Аукционной Документации в соответствии с положениями настоящего Порядка, представляемый Участником Закупки для участия в Аукционе.</w:t>
      </w:r>
    </w:p>
    <w:p w14:paraId="416A508E" w14:textId="5C0A54C3" w:rsidR="00641F2C" w:rsidRPr="00171BEE" w:rsidRDefault="00BD4445"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Извещение о Закупке</w:t>
      </w:r>
      <w:r w:rsidRPr="00171BEE">
        <w:rPr>
          <w:rFonts w:ascii="Times New Roman" w:hAnsi="Times New Roman"/>
          <w:sz w:val="24"/>
          <w:szCs w:val="24"/>
          <w:lang w:eastAsia="ar-SA"/>
        </w:rPr>
        <w:t xml:space="preserve"> – документ, информирующий Участников Закупок о проведении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той или иной закупки товаров, работ, услуг. В зависимости от способа закупки извещение о закупке может также называться Извещением о проведении Конкурса, Извещением о проведении Аукциона, Извещением о проведении Запроса Котировок, Извещением о Прямой Закупке. </w:t>
      </w:r>
      <w:r w:rsidR="00D1373D" w:rsidRPr="00171BEE">
        <w:rPr>
          <w:rFonts w:ascii="Times New Roman" w:hAnsi="Times New Roman"/>
          <w:sz w:val="24"/>
          <w:szCs w:val="24"/>
          <w:lang w:eastAsia="ar-SA"/>
        </w:rPr>
        <w:t xml:space="preserve">При проведении Закупок закрытыми способами Извещение о Закупке может также именоваться как Приглашение. </w:t>
      </w:r>
      <w:r w:rsidRPr="00171BEE">
        <w:rPr>
          <w:rFonts w:ascii="Times New Roman" w:hAnsi="Times New Roman"/>
          <w:sz w:val="24"/>
          <w:szCs w:val="24"/>
          <w:lang w:eastAsia="ar-SA"/>
        </w:rPr>
        <w:t>Если на это указано в тексте Извещения о Закупке</w:t>
      </w:r>
      <w:r w:rsidR="00CC2213" w:rsidRPr="00171BEE">
        <w:rPr>
          <w:rFonts w:ascii="Times New Roman" w:hAnsi="Times New Roman"/>
          <w:sz w:val="24"/>
          <w:szCs w:val="24"/>
          <w:lang w:eastAsia="ar-SA"/>
        </w:rPr>
        <w:t xml:space="preserve"> и/или в положениях настоящего Порядка</w:t>
      </w:r>
      <w:r w:rsidRPr="00171BEE">
        <w:rPr>
          <w:rFonts w:ascii="Times New Roman" w:hAnsi="Times New Roman"/>
          <w:sz w:val="24"/>
          <w:szCs w:val="24"/>
          <w:lang w:eastAsia="ar-SA"/>
        </w:rPr>
        <w:t>, оно может иметь силу Закупочной Документации, т.е. содержать сведения, предусмотренные законодательством Российской Федерации о закупках и Порядком как для Извещения о Закупке, так и для Закупочной Документации.</w:t>
      </w:r>
      <w:r w:rsidR="00B72455" w:rsidRPr="00171BEE">
        <w:rPr>
          <w:rFonts w:ascii="Times New Roman" w:hAnsi="Times New Roman"/>
          <w:sz w:val="24"/>
          <w:szCs w:val="24"/>
          <w:lang w:eastAsia="ar-SA"/>
        </w:rPr>
        <w:t xml:space="preserve"> </w:t>
      </w:r>
      <w:r w:rsidR="00531E4C" w:rsidRPr="00171BEE">
        <w:rPr>
          <w:rFonts w:ascii="Times New Roman" w:hAnsi="Times New Roman"/>
          <w:sz w:val="24"/>
          <w:szCs w:val="24"/>
          <w:lang w:eastAsia="ar-SA"/>
        </w:rPr>
        <w:t>Компания</w:t>
      </w:r>
      <w:r w:rsidR="00641F2C" w:rsidRPr="00171BEE">
        <w:rPr>
          <w:rFonts w:ascii="Times New Roman" w:hAnsi="Times New Roman"/>
          <w:sz w:val="24"/>
          <w:szCs w:val="24"/>
          <w:lang w:eastAsia="ar-SA"/>
        </w:rPr>
        <w:t xml:space="preserve"> вправе не формировать Извещение о Закупке, если  Начальная (максимальная) цена Закупки не превышает сто тысяч рублей и сведения о такой Закупке не размещаются в единой информационной системе. В случае, если годовая выручка </w:t>
      </w:r>
      <w:r w:rsidR="00531E4C" w:rsidRPr="00171BEE">
        <w:rPr>
          <w:rFonts w:ascii="Times New Roman" w:hAnsi="Times New Roman"/>
          <w:sz w:val="24"/>
          <w:szCs w:val="24"/>
          <w:lang w:eastAsia="ar-SA"/>
        </w:rPr>
        <w:t>Компании</w:t>
      </w:r>
      <w:r w:rsidR="00641F2C" w:rsidRPr="00171BEE">
        <w:rPr>
          <w:rFonts w:ascii="Times New Roman" w:hAnsi="Times New Roman"/>
          <w:sz w:val="24"/>
          <w:szCs w:val="24"/>
          <w:lang w:eastAsia="ar-SA"/>
        </w:rPr>
        <w:t xml:space="preserve"> за отчетный финансовый год составит более чем пять миллиардов рублей, </w:t>
      </w:r>
      <w:r w:rsidR="00531E4C" w:rsidRPr="00171BEE">
        <w:rPr>
          <w:rFonts w:ascii="Times New Roman" w:hAnsi="Times New Roman"/>
          <w:sz w:val="24"/>
          <w:szCs w:val="24"/>
          <w:lang w:eastAsia="ar-SA"/>
        </w:rPr>
        <w:t>Компания</w:t>
      </w:r>
      <w:r w:rsidR="00641F2C" w:rsidRPr="00171BEE">
        <w:rPr>
          <w:rFonts w:ascii="Times New Roman" w:hAnsi="Times New Roman"/>
          <w:sz w:val="24"/>
          <w:szCs w:val="24"/>
          <w:lang w:eastAsia="ar-SA"/>
        </w:rPr>
        <w:t xml:space="preserve"> вправе не формировать Извещение о Закупке</w:t>
      </w:r>
      <w:r w:rsidR="00931D35" w:rsidRPr="00171BEE">
        <w:rPr>
          <w:rFonts w:ascii="Times New Roman" w:hAnsi="Times New Roman"/>
          <w:sz w:val="24"/>
          <w:szCs w:val="24"/>
          <w:lang w:eastAsia="ar-SA"/>
        </w:rPr>
        <w:t>,</w:t>
      </w:r>
      <w:r w:rsidR="00641F2C" w:rsidRPr="00171BEE">
        <w:rPr>
          <w:rFonts w:ascii="Times New Roman" w:hAnsi="Times New Roman"/>
          <w:sz w:val="24"/>
          <w:szCs w:val="24"/>
          <w:lang w:eastAsia="ar-SA"/>
        </w:rPr>
        <w:t xml:space="preserve"> если  Начальная (максимальная) цена Закупки не превышает пятьсот тысяч рублей.</w:t>
      </w:r>
    </w:p>
    <w:p w14:paraId="26A130FA" w14:textId="2E01A0ED"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Интернет-сайт </w:t>
      </w:r>
      <w:r w:rsidR="00531E4C" w:rsidRPr="00171BEE">
        <w:rPr>
          <w:rFonts w:ascii="Times New Roman" w:hAnsi="Times New Roman"/>
          <w:b/>
          <w:sz w:val="24"/>
          <w:szCs w:val="24"/>
          <w:lang w:eastAsia="ar-SA"/>
        </w:rPr>
        <w:t>Компании</w:t>
      </w:r>
      <w:r w:rsidRPr="00171BEE">
        <w:rPr>
          <w:rFonts w:ascii="Times New Roman" w:hAnsi="Times New Roman"/>
          <w:sz w:val="24"/>
          <w:szCs w:val="24"/>
          <w:lang w:eastAsia="ar-SA"/>
        </w:rPr>
        <w:t xml:space="preserve"> – официальный сайт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 xml:space="preserve"> в информационно-телекоммуникационной сети Интернет, находящийся по адресу: </w:t>
      </w:r>
      <w:r w:rsidR="001E2C35" w:rsidRPr="00171BEE">
        <w:rPr>
          <w:rFonts w:ascii="Times New Roman" w:hAnsi="Times New Roman"/>
          <w:sz w:val="24"/>
          <w:szCs w:val="24"/>
          <w:lang w:eastAsia="ar-SA"/>
        </w:rPr>
        <w:t>http://avtodor-</w:t>
      </w:r>
      <w:r w:rsidR="0022145C" w:rsidRPr="00171BEE">
        <w:rPr>
          <w:rFonts w:ascii="Times New Roman" w:hAnsi="Times New Roman"/>
          <w:sz w:val="24"/>
          <w:szCs w:val="24"/>
          <w:lang w:val="en-US" w:eastAsia="ar-SA"/>
        </w:rPr>
        <w:t>tp</w:t>
      </w:r>
      <w:r w:rsidR="001E2C35" w:rsidRPr="00171BEE">
        <w:rPr>
          <w:rFonts w:ascii="Times New Roman" w:hAnsi="Times New Roman"/>
          <w:sz w:val="24"/>
          <w:szCs w:val="24"/>
          <w:lang w:eastAsia="ar-SA"/>
        </w:rPr>
        <w:t>.ru/</w:t>
      </w:r>
      <w:r w:rsidRPr="00171BEE">
        <w:rPr>
          <w:rFonts w:ascii="Times New Roman" w:hAnsi="Times New Roman"/>
          <w:sz w:val="24"/>
          <w:szCs w:val="24"/>
          <w:lang w:eastAsia="ar-SA"/>
        </w:rPr>
        <w:t xml:space="preserve">, на котором </w:t>
      </w:r>
      <w:r w:rsidRPr="00171BEE">
        <w:rPr>
          <w:rFonts w:ascii="Times New Roman" w:hAnsi="Times New Roman"/>
          <w:sz w:val="24"/>
          <w:szCs w:val="24"/>
          <w:lang w:eastAsia="ar-SA"/>
        </w:rPr>
        <w:lastRenderedPageBreak/>
        <w:t>размещается информация о проведении Закупок.</w:t>
      </w:r>
    </w:p>
    <w:p w14:paraId="10E0B50C" w14:textId="409AC53B"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Инвестиционный Проект, Проект</w:t>
      </w:r>
      <w:r w:rsidRPr="00171BEE">
        <w:rPr>
          <w:rFonts w:ascii="Times New Roman" w:hAnsi="Times New Roman"/>
          <w:sz w:val="24"/>
          <w:szCs w:val="24"/>
          <w:lang w:eastAsia="ar-SA"/>
        </w:rPr>
        <w:t xml:space="preserve"> – спланированный по времени, последовательности, привлекаемым ресурсам, организационно-правовым и финансовым механизмам реализации, достигаемым целям, результатам и показателям эффективности комплекс взаимоувязанных мероприятий, работ, услуг и иных действий</w:t>
      </w:r>
      <w:r w:rsidR="00FF26AD" w:rsidRPr="00171BEE">
        <w:rPr>
          <w:rFonts w:ascii="Times New Roman" w:hAnsi="Times New Roman"/>
          <w:sz w:val="24"/>
          <w:szCs w:val="24"/>
          <w:lang w:eastAsia="ar-SA"/>
        </w:rPr>
        <w:t xml:space="preserve"> по созданию и эксплуатации автомобильных дорог (участка или участков автомобильных дорог), либо по созданию и/или эксплуатации (использованию) иных объектов движимого и недвижимого имущества с заданными техническими, функциональными, стоимостными, потребительскими и иными параметрами, показателями, характеристиками и требованиями,</w:t>
      </w:r>
      <w:r w:rsidRPr="00171BEE">
        <w:rPr>
          <w:rFonts w:ascii="Times New Roman" w:hAnsi="Times New Roman"/>
          <w:sz w:val="24"/>
          <w:szCs w:val="24"/>
          <w:lang w:eastAsia="ar-SA"/>
        </w:rPr>
        <w:t xml:space="preserve"> </w:t>
      </w:r>
      <w:r w:rsidR="00FF26AD" w:rsidRPr="00171BEE">
        <w:rPr>
          <w:rFonts w:ascii="Times New Roman" w:hAnsi="Times New Roman"/>
          <w:sz w:val="24"/>
          <w:szCs w:val="24"/>
          <w:lang w:eastAsia="ar-SA"/>
        </w:rPr>
        <w:t xml:space="preserve">  </w:t>
      </w:r>
      <w:r w:rsidR="001E2C35" w:rsidRPr="00171BEE">
        <w:rPr>
          <w:rFonts w:ascii="Times New Roman" w:hAnsi="Times New Roman"/>
          <w:sz w:val="24"/>
          <w:szCs w:val="24"/>
          <w:lang w:eastAsia="ar-SA"/>
        </w:rPr>
        <w:t>в</w:t>
      </w:r>
      <w:r w:rsidRPr="00171BEE">
        <w:rPr>
          <w:rFonts w:ascii="Times New Roman" w:hAnsi="Times New Roman"/>
          <w:sz w:val="24"/>
          <w:szCs w:val="24"/>
          <w:lang w:eastAsia="ar-SA"/>
        </w:rPr>
        <w:t xml:space="preserve"> </w:t>
      </w:r>
      <w:r w:rsidR="00FF26AD" w:rsidRPr="00171BEE">
        <w:rPr>
          <w:rFonts w:ascii="Times New Roman" w:hAnsi="Times New Roman"/>
          <w:sz w:val="24"/>
          <w:szCs w:val="24"/>
          <w:lang w:eastAsia="ar-SA"/>
        </w:rPr>
        <w:t xml:space="preserve">целях </w:t>
      </w:r>
      <w:r w:rsidRPr="00171BEE">
        <w:rPr>
          <w:rFonts w:ascii="Times New Roman" w:hAnsi="Times New Roman"/>
          <w:sz w:val="24"/>
          <w:szCs w:val="24"/>
          <w:lang w:eastAsia="ar-SA"/>
        </w:rPr>
        <w:t xml:space="preserve">деятельности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 xml:space="preserve">, в том числе в целях привлечения внебюджетных инвестиций, извлечения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доходов и достижения иных экономически значимых эффектов.</w:t>
      </w:r>
    </w:p>
    <w:p w14:paraId="178E591D" w14:textId="180BB8F6"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Инвестиционное Соглашение</w:t>
      </w:r>
      <w:r w:rsidRPr="00171BEE">
        <w:rPr>
          <w:rFonts w:ascii="Times New Roman" w:hAnsi="Times New Roman"/>
          <w:sz w:val="24"/>
          <w:szCs w:val="24"/>
          <w:lang w:eastAsia="ar-SA"/>
        </w:rPr>
        <w:t xml:space="preserve"> – один из видов Договоров, являющийся смешанным договором, заключаемый между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и Исполнителем(-ями), выбранным(-ми) в соответствии с настоящим Порядком, предмет которого в качестве обязательного элемента включает в себя обязательства Исполнителя по финансированию или совместному финансированию капитальных вложений и/или иных вложений по Инвестиционному Проекту (далее – Инвестиции) на условиях последующей возвратности (доходности) таких инвестиций, либо не предусматривающий такой возвратности (доходности) инвестиций, но заключаемый Исполнителем в целях достижения иного экономически значимого для него эффекта. Описание основных типов Инвестиционных Соглашений приведено в </w:t>
      </w:r>
      <w:hyperlink w:anchor="_2.2._Основные_типы" w:history="1">
        <w:r w:rsidRPr="00171BEE">
          <w:rPr>
            <w:rFonts w:ascii="Times New Roman" w:hAnsi="Times New Roman"/>
            <w:sz w:val="24"/>
            <w:szCs w:val="24"/>
            <w:lang w:eastAsia="ar-SA"/>
          </w:rPr>
          <w:t>Приложении 2.2</w:t>
        </w:r>
      </w:hyperlink>
      <w:r w:rsidRPr="00171BEE">
        <w:rPr>
          <w:rFonts w:ascii="Times New Roman" w:hAnsi="Times New Roman"/>
          <w:sz w:val="24"/>
          <w:szCs w:val="24"/>
          <w:lang w:eastAsia="ar-SA"/>
        </w:rPr>
        <w:t xml:space="preserve"> к настоящему Порядку Закупочной Деятельности.</w:t>
      </w:r>
    </w:p>
    <w:p w14:paraId="4AFD7983" w14:textId="130BC3E8"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Исполнитель</w:t>
      </w:r>
      <w:r w:rsidRPr="00171BEE">
        <w:rPr>
          <w:rFonts w:ascii="Times New Roman" w:hAnsi="Times New Roman"/>
          <w:sz w:val="24"/>
          <w:szCs w:val="24"/>
          <w:lang w:eastAsia="ar-SA"/>
        </w:rPr>
        <w:t xml:space="preserve"> – сторона Договора,</w:t>
      </w:r>
      <w:r w:rsidR="00600C25" w:rsidRPr="00171BEE">
        <w:rPr>
          <w:rFonts w:ascii="Times New Roman" w:hAnsi="Times New Roman"/>
          <w:sz w:val="24"/>
          <w:szCs w:val="24"/>
          <w:lang w:eastAsia="ar-SA"/>
        </w:rPr>
        <w:t xml:space="preserve"> в независимости от наименования указанного в Договоре (Подрядчик/Исполнитель/Поставщик/иное), </w:t>
      </w:r>
      <w:r w:rsidRPr="00171BEE">
        <w:rPr>
          <w:rFonts w:ascii="Times New Roman" w:hAnsi="Times New Roman"/>
          <w:sz w:val="24"/>
          <w:szCs w:val="24"/>
          <w:lang w:eastAsia="ar-SA"/>
        </w:rPr>
        <w:t xml:space="preserve">заключаемого с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по результатам проведения Закупки. На стороне Исполнителя, в зависимости от условий Договора, может выступать одно лицо или группа лиц. Договор может заключаться с одним или несколькими Исполнителями.</w:t>
      </w:r>
    </w:p>
    <w:p w14:paraId="792B7778" w14:textId="1FB7AEE8"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Квалификационные Требования</w:t>
      </w:r>
      <w:r w:rsidRPr="00171BEE">
        <w:rPr>
          <w:rFonts w:ascii="Times New Roman" w:hAnsi="Times New Roman"/>
          <w:sz w:val="24"/>
          <w:szCs w:val="24"/>
          <w:lang w:eastAsia="ar-SA"/>
        </w:rPr>
        <w:t xml:space="preserve"> – требования, предъявляемые к Участнику Закупки, устанавливаемые в Закупочной Документации, которым должен отвечать Участник конкретной Закупки, проводимой с помощью Конкурентных Процедур. Перечни Квалификационных Требований, используемых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при проведении отдельных видов Закупок, приведены в </w:t>
      </w:r>
      <w:hyperlink w:anchor="_Приложение_2._Перечень" w:history="1">
        <w:r w:rsidRPr="00171BEE">
          <w:rPr>
            <w:rFonts w:ascii="Times New Roman" w:hAnsi="Times New Roman"/>
            <w:sz w:val="24"/>
            <w:szCs w:val="24"/>
            <w:lang w:eastAsia="ar-SA"/>
          </w:rPr>
          <w:t>Приложении 2</w:t>
        </w:r>
        <w:r w:rsidRPr="00171BEE" w:rsidDel="00207F58">
          <w:rPr>
            <w:rFonts w:ascii="Times New Roman" w:hAnsi="Times New Roman"/>
            <w:sz w:val="24"/>
            <w:szCs w:val="24"/>
            <w:lang w:eastAsia="ar-SA"/>
          </w:rPr>
          <w:t xml:space="preserve"> </w:t>
        </w:r>
      </w:hyperlink>
      <w:r w:rsidRPr="00171BEE">
        <w:rPr>
          <w:rFonts w:ascii="Times New Roman" w:hAnsi="Times New Roman"/>
          <w:sz w:val="24"/>
          <w:szCs w:val="24"/>
          <w:lang w:eastAsia="ar-SA"/>
        </w:rPr>
        <w:t>к настоящему Порядку. Параметры Квалификационных Требований устанавливаются в Закупочной Документации конкретной Закупки.</w:t>
      </w:r>
    </w:p>
    <w:p w14:paraId="1393317B" w14:textId="45675FB1"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Комиссия по Закупкам </w:t>
      </w:r>
      <w:r w:rsidRPr="00171BEE">
        <w:rPr>
          <w:rFonts w:ascii="Times New Roman" w:hAnsi="Times New Roman"/>
          <w:sz w:val="24"/>
          <w:szCs w:val="24"/>
          <w:lang w:eastAsia="ar-SA"/>
        </w:rPr>
        <w:t>(далее также –</w:t>
      </w:r>
      <w:r w:rsidRPr="00171BEE">
        <w:rPr>
          <w:rFonts w:ascii="Times New Roman" w:hAnsi="Times New Roman"/>
          <w:b/>
          <w:sz w:val="24"/>
          <w:szCs w:val="24"/>
          <w:lang w:eastAsia="ar-SA"/>
        </w:rPr>
        <w:t xml:space="preserve"> «Комиссия», если применимо – «Аукционная Комиссия», «Конкурсная Комиссия», «Котировочная Комиссия»</w:t>
      </w:r>
      <w:r w:rsidRPr="00171BEE">
        <w:rPr>
          <w:rFonts w:ascii="Times New Roman" w:hAnsi="Times New Roman"/>
          <w:sz w:val="24"/>
          <w:szCs w:val="24"/>
          <w:lang w:eastAsia="ar-SA"/>
        </w:rPr>
        <w:t xml:space="preserve">) – коллегиальный орган, создаваемый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для проведения Конкурентных Процедур.</w:t>
      </w:r>
    </w:p>
    <w:p w14:paraId="10DDEAF7" w14:textId="77777777"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Конкурентные Процедуры</w:t>
      </w:r>
      <w:r w:rsidRPr="00171BEE">
        <w:rPr>
          <w:rFonts w:ascii="Times New Roman" w:hAnsi="Times New Roman"/>
          <w:sz w:val="24"/>
          <w:szCs w:val="24"/>
          <w:lang w:eastAsia="ar-SA"/>
        </w:rPr>
        <w:t xml:space="preserve"> – способы проведения Закупок, за исключением Прямой Закупки, предусмотренные настоящим Порядком. Конкурентная Процедура считается завершенной с момента заключения соответствующего Договора.</w:t>
      </w:r>
    </w:p>
    <w:p w14:paraId="2C8BD0CF" w14:textId="29D6B304"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Конкурс</w:t>
      </w:r>
      <w:r w:rsidRPr="00171BEE">
        <w:rPr>
          <w:rFonts w:ascii="Times New Roman" w:hAnsi="Times New Roman"/>
          <w:sz w:val="24"/>
          <w:szCs w:val="24"/>
          <w:lang w:eastAsia="ar-SA"/>
        </w:rPr>
        <w:t xml:space="preserve"> – способ проведения Закупок, при котором </w:t>
      </w:r>
      <w:r w:rsidR="00531E4C" w:rsidRPr="00171BEE">
        <w:rPr>
          <w:rFonts w:ascii="Times New Roman" w:hAnsi="Times New Roman"/>
          <w:sz w:val="24"/>
          <w:szCs w:val="24"/>
          <w:lang w:eastAsia="ar-SA"/>
        </w:rPr>
        <w:t>Компания</w:t>
      </w:r>
      <w:r w:rsidRPr="00171BEE">
        <w:rPr>
          <w:rFonts w:ascii="Times New Roman" w:hAnsi="Times New Roman"/>
          <w:sz w:val="24"/>
          <w:szCs w:val="24"/>
          <w:lang w:eastAsia="ar-SA"/>
        </w:rPr>
        <w:t xml:space="preserve"> проводит торги в соответствии с законодательством, настоящим Порядком и Конкурсной Документацией, </w:t>
      </w:r>
      <w:r w:rsidR="004E4978" w:rsidRPr="00171BEE">
        <w:rPr>
          <w:rFonts w:ascii="Times New Roman" w:hAnsi="Times New Roman"/>
          <w:sz w:val="24"/>
          <w:szCs w:val="24"/>
          <w:lang w:eastAsia="ar-SA"/>
        </w:rPr>
        <w:t>следующими видами: Открытый или Закрытый, Одноэтапный или Двухэтапный Конкурс</w:t>
      </w:r>
      <w:r w:rsidR="001E2C35" w:rsidRPr="00171BEE">
        <w:rPr>
          <w:rFonts w:ascii="Times New Roman" w:hAnsi="Times New Roman"/>
          <w:sz w:val="24"/>
          <w:szCs w:val="24"/>
          <w:lang w:eastAsia="ar-SA"/>
        </w:rPr>
        <w:t>, Победителем которого признается лицо, предложившее лучшие условия исполнения Договора по решению Конкурсной Комиссии</w:t>
      </w:r>
      <w:r w:rsidRPr="00171BEE">
        <w:rPr>
          <w:rFonts w:ascii="Times New Roman" w:hAnsi="Times New Roman"/>
          <w:sz w:val="24"/>
          <w:szCs w:val="24"/>
          <w:lang w:eastAsia="ar-SA"/>
        </w:rPr>
        <w:t>.</w:t>
      </w:r>
    </w:p>
    <w:p w14:paraId="0AD66F31" w14:textId="77777777"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Конкурсная Заявка</w:t>
      </w:r>
      <w:r w:rsidRPr="00171BEE">
        <w:rPr>
          <w:rFonts w:ascii="Times New Roman" w:hAnsi="Times New Roman"/>
          <w:sz w:val="24"/>
          <w:szCs w:val="24"/>
          <w:lang w:eastAsia="ar-SA"/>
        </w:rPr>
        <w:t xml:space="preserve"> – комплект документов, состав и требования к которому определяются в Конкурсной Документации в соответствии с положениями настоящего Порядка, представляемый для участия в Конкурсе. Конкурсная Заявка состоит из двух частей: «Первой Части Конкурсной Заявки» (далее также – «Заявление об Участии в Конкурсе», если применимо), в которой подтверждается соответствие Участника Закупки, как Общим Требованиям, так и Квалификационным Требованиям, и «Второй Части Конкурсной Заявки» (далее также - «Конкурсное Предложение», если применимо), в которой содержится конкурсное предложение Участника Закупки по Критериям Конкурса.</w:t>
      </w:r>
    </w:p>
    <w:p w14:paraId="5F74640B" w14:textId="37A55067"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Конкурсный Отбор</w:t>
      </w:r>
      <w:r w:rsidRPr="00171BEE">
        <w:rPr>
          <w:rFonts w:ascii="Times New Roman" w:hAnsi="Times New Roman"/>
          <w:sz w:val="24"/>
          <w:szCs w:val="24"/>
          <w:lang w:eastAsia="ar-SA"/>
        </w:rPr>
        <w:t xml:space="preserve"> – второй этап Двухэтапного Конкурса, в рамках которого Комиссия </w:t>
      </w:r>
      <w:r w:rsidRPr="00171BEE">
        <w:rPr>
          <w:rFonts w:ascii="Times New Roman" w:hAnsi="Times New Roman"/>
          <w:sz w:val="24"/>
          <w:szCs w:val="24"/>
          <w:lang w:eastAsia="ar-SA"/>
        </w:rPr>
        <w:lastRenderedPageBreak/>
        <w:t>принимает, рассматривает и оценивает Вторые Части Заявок (Конкурсные Предложения) Участников Конкурса в целях выявления Победителя Конкурса и ранжирования иных Участников Конкурса в соответствии с баллами, присвоенными Вторым Частям Заявок.</w:t>
      </w:r>
    </w:p>
    <w:p w14:paraId="16F3D734" w14:textId="38940205"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Котировочная Заявка</w:t>
      </w:r>
      <w:r w:rsidRPr="00171BEE">
        <w:rPr>
          <w:rFonts w:ascii="Times New Roman" w:hAnsi="Times New Roman"/>
          <w:sz w:val="24"/>
          <w:szCs w:val="24"/>
          <w:lang w:eastAsia="ar-SA"/>
        </w:rPr>
        <w:t xml:space="preserve"> – комплект документов, состав и требования к которому определяется в Котировочной Документации в соответствии с положениями настоящего Порядка, представляемый для участия в Запросе Котировок.</w:t>
      </w:r>
    </w:p>
    <w:p w14:paraId="2393AA9A" w14:textId="4BE696C6"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Критерии Оценки Конкурсных Заявок </w:t>
      </w:r>
      <w:r w:rsidRPr="00171BEE">
        <w:rPr>
          <w:rFonts w:ascii="Times New Roman" w:hAnsi="Times New Roman"/>
          <w:sz w:val="24"/>
          <w:szCs w:val="24"/>
          <w:lang w:eastAsia="ar-SA"/>
        </w:rPr>
        <w:t>(далее –</w:t>
      </w:r>
      <w:r w:rsidRPr="00171BEE">
        <w:rPr>
          <w:rFonts w:ascii="Times New Roman" w:hAnsi="Times New Roman"/>
          <w:b/>
          <w:sz w:val="24"/>
          <w:szCs w:val="24"/>
          <w:lang w:eastAsia="ar-SA"/>
        </w:rPr>
        <w:t xml:space="preserve"> «Критерии Конкурса»</w:t>
      </w:r>
      <w:r w:rsidRPr="00171BEE">
        <w:rPr>
          <w:rFonts w:ascii="Times New Roman" w:hAnsi="Times New Roman"/>
          <w:sz w:val="24"/>
          <w:szCs w:val="24"/>
          <w:lang w:eastAsia="ar-SA"/>
        </w:rPr>
        <w:t>)</w:t>
      </w:r>
      <w:r w:rsidRPr="00171BEE">
        <w:rPr>
          <w:rFonts w:ascii="Times New Roman" w:hAnsi="Times New Roman"/>
          <w:b/>
          <w:sz w:val="24"/>
          <w:szCs w:val="24"/>
          <w:lang w:eastAsia="ar-SA"/>
        </w:rPr>
        <w:t xml:space="preserve"> </w:t>
      </w:r>
      <w:r w:rsidRPr="00171BEE">
        <w:rPr>
          <w:rFonts w:ascii="Times New Roman" w:hAnsi="Times New Roman"/>
          <w:sz w:val="24"/>
          <w:szCs w:val="24"/>
          <w:lang w:eastAsia="ar-SA"/>
        </w:rPr>
        <w:t xml:space="preserve">– установленные Конкурсной Документацией показатели, с помощью которых Конкурсная Комиссия оценивает и сопоставляет Конкурсные Заявки Участников Конкурса для целей определения Победителя Конкурса. Описание Критериев Конкурса применительно к соответствующим видам Договоров и порядок расчета баллов по таким Критериям Конкурса приведены в </w:t>
      </w:r>
      <w:hyperlink w:anchor="_Приложение_2._Перечень" w:history="1">
        <w:r w:rsidRPr="00171BEE">
          <w:rPr>
            <w:rFonts w:ascii="Times New Roman" w:hAnsi="Times New Roman"/>
            <w:sz w:val="24"/>
            <w:szCs w:val="24"/>
            <w:lang w:eastAsia="ar-SA"/>
          </w:rPr>
          <w:t>Приложении 2</w:t>
        </w:r>
        <w:r w:rsidRPr="00171BEE" w:rsidDel="00207F58">
          <w:rPr>
            <w:rFonts w:ascii="Times New Roman" w:hAnsi="Times New Roman"/>
            <w:sz w:val="24"/>
            <w:szCs w:val="24"/>
            <w:lang w:eastAsia="ar-SA"/>
          </w:rPr>
          <w:t xml:space="preserve"> </w:t>
        </w:r>
      </w:hyperlink>
      <w:r w:rsidRPr="00171BEE">
        <w:rPr>
          <w:rFonts w:ascii="Times New Roman" w:hAnsi="Times New Roman"/>
          <w:sz w:val="24"/>
          <w:szCs w:val="24"/>
          <w:lang w:eastAsia="ar-SA"/>
        </w:rPr>
        <w:t>к настоящему Порядку.</w:t>
      </w:r>
    </w:p>
    <w:p w14:paraId="73049F13" w14:textId="515F30F9" w:rsidR="00EA4E0C" w:rsidRPr="00171BEE" w:rsidRDefault="00EA4E0C"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Начальная (максимальная) Цена Договора</w:t>
      </w:r>
      <w:r w:rsidRPr="00171BEE">
        <w:rPr>
          <w:rFonts w:ascii="Times New Roman" w:hAnsi="Times New Roman"/>
          <w:sz w:val="24"/>
          <w:szCs w:val="24"/>
          <w:lang w:eastAsia="ar-SA"/>
        </w:rPr>
        <w:t xml:space="preserve"> – предельное значение Цены Договора, определяемое в соответствии с настоящим Порядком в целях установления условий Закупки, путем снижения которого определяется Цена Договора, по которой осуществляется заключение Договора.</w:t>
      </w:r>
      <w:r w:rsidR="00600C25" w:rsidRPr="00171BEE">
        <w:rPr>
          <w:rFonts w:ascii="Times New Roman" w:hAnsi="Times New Roman"/>
          <w:sz w:val="24"/>
          <w:szCs w:val="24"/>
          <w:lang w:eastAsia="ar-SA"/>
        </w:rPr>
        <w:t xml:space="preserve"> </w:t>
      </w:r>
      <w:r w:rsidR="005A1D17" w:rsidRPr="00171BEE">
        <w:rPr>
          <w:rFonts w:ascii="Times New Roman" w:hAnsi="Times New Roman"/>
          <w:sz w:val="24"/>
          <w:szCs w:val="24"/>
          <w:lang w:eastAsia="ar-SA"/>
        </w:rPr>
        <w:t xml:space="preserve">В отношении Инвестиционных Соглашений Начальная (максимальная) Цена Договора определяется как предельное значение стоимости создания, реконструкции, комплексного обустройства объекта Инвестиционного Соглашения или, если это следует из соответствующей Закупочной Документации, предельное значение размера софинансирования </w:t>
      </w:r>
      <w:r w:rsidR="00531E4C" w:rsidRPr="00171BEE">
        <w:rPr>
          <w:rFonts w:ascii="Times New Roman" w:hAnsi="Times New Roman"/>
          <w:sz w:val="24"/>
          <w:szCs w:val="24"/>
          <w:lang w:eastAsia="ar-SA"/>
        </w:rPr>
        <w:t>Компании</w:t>
      </w:r>
      <w:r w:rsidR="005A1D17" w:rsidRPr="00171BEE" w:rsidDel="009431B4">
        <w:rPr>
          <w:rFonts w:ascii="Times New Roman" w:hAnsi="Times New Roman"/>
          <w:sz w:val="24"/>
          <w:szCs w:val="24"/>
          <w:lang w:eastAsia="ar-SA"/>
        </w:rPr>
        <w:t xml:space="preserve"> </w:t>
      </w:r>
      <w:r w:rsidR="005A1D17" w:rsidRPr="00171BEE">
        <w:rPr>
          <w:rFonts w:ascii="Times New Roman" w:hAnsi="Times New Roman"/>
          <w:sz w:val="24"/>
          <w:szCs w:val="24"/>
          <w:lang w:eastAsia="ar-SA"/>
        </w:rPr>
        <w:t>создания, реконструкции, комплексного обустройства объекта Инвестиционного Соглашения</w:t>
      </w:r>
      <w:r w:rsidR="00600C25" w:rsidRPr="00171BEE">
        <w:rPr>
          <w:rFonts w:ascii="Times New Roman" w:hAnsi="Times New Roman"/>
          <w:sz w:val="24"/>
          <w:szCs w:val="24"/>
          <w:lang w:eastAsia="ar-SA"/>
        </w:rPr>
        <w:t>.</w:t>
      </w:r>
    </w:p>
    <w:p w14:paraId="13578089" w14:textId="2E26E07A" w:rsidR="00674220" w:rsidRPr="00171BEE" w:rsidRDefault="00674220" w:rsidP="003D1629">
      <w:pPr>
        <w:pStyle w:val="aff0"/>
        <w:widowControl w:val="0"/>
        <w:numPr>
          <w:ilvl w:val="0"/>
          <w:numId w:val="218"/>
        </w:numPr>
        <w:tabs>
          <w:tab w:val="left" w:pos="993"/>
        </w:tabs>
        <w:autoSpaceDE w:val="0"/>
        <w:spacing w:after="0" w:line="240" w:lineRule="auto"/>
        <w:ind w:left="0" w:firstLine="567"/>
        <w:jc w:val="both"/>
        <w:rPr>
          <w:rFonts w:ascii="Times New Roman" w:eastAsia="Calibri" w:hAnsi="Times New Roman"/>
          <w:sz w:val="24"/>
          <w:szCs w:val="24"/>
        </w:rPr>
      </w:pPr>
      <w:r w:rsidRPr="00171BEE">
        <w:rPr>
          <w:rFonts w:ascii="Times New Roman" w:eastAsia="Calibri" w:hAnsi="Times New Roman"/>
          <w:sz w:val="24"/>
          <w:szCs w:val="24"/>
        </w:rPr>
        <w:t xml:space="preserve">В случае если невозможно определить необходимое количество товаров, необходимый объем работ, услуг, </w:t>
      </w:r>
      <w:r w:rsidR="00531E4C" w:rsidRPr="00171BEE">
        <w:rPr>
          <w:rFonts w:ascii="Times New Roman" w:eastAsia="Calibri" w:hAnsi="Times New Roman"/>
          <w:sz w:val="24"/>
          <w:szCs w:val="24"/>
        </w:rPr>
        <w:t>Компанией</w:t>
      </w:r>
      <w:r w:rsidRPr="00171BEE">
        <w:rPr>
          <w:rFonts w:ascii="Times New Roman" w:eastAsia="Calibri" w:hAnsi="Times New Roman"/>
          <w:sz w:val="24"/>
          <w:szCs w:val="24"/>
        </w:rPr>
        <w:t xml:space="preserve"> в Закупочной Документации в составе сведений о Начальной (максимальной) Цене Договора, должны указываться сведения о Начальных (максимальных) Ценах единиц товаров (работ, услуг), а также сведения об общей Начальной (максимальной) Цене всех единиц товаров (работ, услуг) (в случае, когда оплата поставки товаров (выполнения работ, оказания услуг) осуществляется по цене единицы товара (работ, услуг), исходя из количества (объема) фактически поставляемых товаров (выполняемых работ, оказываемых услуг).</w:t>
      </w:r>
    </w:p>
    <w:p w14:paraId="1EEAB926" w14:textId="6ADDAC81"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Объем Инвестиций Исполнителя</w:t>
      </w:r>
      <w:r w:rsidRPr="00171BEE">
        <w:rPr>
          <w:rFonts w:ascii="Times New Roman" w:hAnsi="Times New Roman"/>
          <w:sz w:val="24"/>
          <w:szCs w:val="24"/>
          <w:lang w:eastAsia="ar-SA"/>
        </w:rPr>
        <w:t xml:space="preserve"> – объем финансовых обязательств Исполнителя по осуществлению финансовых вложений в объект Инвестиционного Соглашения на условиях их последующей возвратности и выплаты доходности по таким вложениям (если применимо)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и/или иными лицами в порядке, предусмотренном в Инвестиционном Соглашении, которые могут быть выражены в форме как прямых денежных обязательств, так и в форме, определяющей методику расчета размера таких обязательств, а также условия их возникновения либо изменения.</w:t>
      </w:r>
    </w:p>
    <w:p w14:paraId="2DCDB52E" w14:textId="60EF3EA2"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Одноэтапный Конкурс</w:t>
      </w:r>
      <w:r w:rsidRPr="00171BEE">
        <w:rPr>
          <w:rFonts w:ascii="Times New Roman" w:hAnsi="Times New Roman"/>
          <w:sz w:val="24"/>
          <w:szCs w:val="24"/>
          <w:lang w:eastAsia="ar-SA"/>
        </w:rPr>
        <w:t xml:space="preserve"> – Конкурс, который состоит из процедур, перечисленных в </w:t>
      </w:r>
      <w:hyperlink w:anchor="_Статья_8.1._Общий" w:history="1">
        <w:r w:rsidRPr="00171BEE">
          <w:rPr>
            <w:rFonts w:ascii="Times New Roman" w:hAnsi="Times New Roman"/>
            <w:sz w:val="24"/>
            <w:szCs w:val="24"/>
            <w:lang w:eastAsia="ar-SA"/>
          </w:rPr>
          <w:t>статье 8.1</w:t>
        </w:r>
      </w:hyperlink>
      <w:r w:rsidRPr="00171BEE">
        <w:rPr>
          <w:rFonts w:ascii="Times New Roman" w:hAnsi="Times New Roman"/>
          <w:sz w:val="24"/>
          <w:szCs w:val="24"/>
          <w:lang w:eastAsia="ar-SA"/>
        </w:rPr>
        <w:t xml:space="preserve"> настоящего Порядка.</w:t>
      </w:r>
    </w:p>
    <w:p w14:paraId="47AC7F66" w14:textId="77239BDB"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Открытые Консультации</w:t>
      </w:r>
      <w:r w:rsidRPr="00171BEE">
        <w:rPr>
          <w:rFonts w:ascii="Times New Roman" w:hAnsi="Times New Roman"/>
          <w:sz w:val="24"/>
          <w:szCs w:val="24"/>
          <w:lang w:eastAsia="ar-SA"/>
        </w:rPr>
        <w:t xml:space="preserve"> – процедура Двухэтапного Конкурса, означающая совместные совещания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 xml:space="preserve"> с Участниками Конкурса, проводимые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в порядке, определенном Конкурсной Документацией, в целях разъяснения и уточнения положений Конкурсной Документации, в том числе проекта Договора.</w:t>
      </w:r>
    </w:p>
    <w:p w14:paraId="0515F7CE" w14:textId="36C5F7AA"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Открытый Аукцион в Электронной Форме</w:t>
      </w:r>
      <w:r w:rsidRPr="00171BEE">
        <w:rPr>
          <w:rFonts w:ascii="Times New Roman" w:hAnsi="Times New Roman"/>
          <w:sz w:val="24"/>
          <w:szCs w:val="24"/>
          <w:lang w:eastAsia="ar-SA"/>
        </w:rPr>
        <w:t xml:space="preserve"> – открытый Аукцион, проводимый в электронной форме на Электронной Торговой Площадке.</w:t>
      </w:r>
    </w:p>
    <w:p w14:paraId="094590FC" w14:textId="34CC5234" w:rsidR="008F0E0A" w:rsidRPr="00171BEE" w:rsidRDefault="008F0E0A"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Открытый Аукцион</w:t>
      </w:r>
      <w:r w:rsidRPr="00171BEE">
        <w:rPr>
          <w:rFonts w:ascii="Times New Roman" w:hAnsi="Times New Roman"/>
          <w:sz w:val="24"/>
          <w:szCs w:val="24"/>
          <w:lang w:eastAsia="ar-SA"/>
        </w:rPr>
        <w:t xml:space="preserve"> - Аукцион, информация о котором размещается в сети Интернет и доступна для ознакомления неограниченному кругу лиц.</w:t>
      </w:r>
    </w:p>
    <w:p w14:paraId="36D040F3" w14:textId="40C0B589"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Открытый Конкурс</w:t>
      </w:r>
      <w:r w:rsidRPr="00171BEE">
        <w:rPr>
          <w:rFonts w:ascii="Times New Roman" w:hAnsi="Times New Roman"/>
          <w:sz w:val="24"/>
          <w:szCs w:val="24"/>
          <w:lang w:eastAsia="ar-SA"/>
        </w:rPr>
        <w:t xml:space="preserve"> – Конкурс, информация о котором размещается в сети Интернет и доступна для ознакомления неограниченному кругу лиц.</w:t>
      </w:r>
    </w:p>
    <w:p w14:paraId="6E587D12" w14:textId="77233E2D"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Общие Требования</w:t>
      </w:r>
      <w:r w:rsidRPr="00171BEE">
        <w:rPr>
          <w:rFonts w:ascii="Times New Roman" w:hAnsi="Times New Roman"/>
          <w:sz w:val="24"/>
          <w:szCs w:val="24"/>
          <w:lang w:eastAsia="ar-SA"/>
        </w:rPr>
        <w:t xml:space="preserve"> – требования ко всем Участникам Закупки, устанавливаемые в соответствии с положениями </w:t>
      </w:r>
      <w:hyperlink w:anchor="_Статья_6._Требования" w:history="1">
        <w:r w:rsidRPr="00171BEE">
          <w:rPr>
            <w:rFonts w:ascii="Times New Roman" w:hAnsi="Times New Roman"/>
            <w:sz w:val="24"/>
            <w:szCs w:val="24"/>
            <w:lang w:eastAsia="ar-SA"/>
          </w:rPr>
          <w:t>статьи 4.1</w:t>
        </w:r>
      </w:hyperlink>
      <w:r w:rsidRPr="00171BEE">
        <w:rPr>
          <w:rFonts w:ascii="Times New Roman" w:hAnsi="Times New Roman"/>
          <w:sz w:val="24"/>
          <w:szCs w:val="24"/>
          <w:lang w:eastAsia="ar-SA"/>
        </w:rPr>
        <w:t xml:space="preserve"> настоящего Порядка, которые применяются или могут применяться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вне зависимости от способа Закупки.</w:t>
      </w:r>
    </w:p>
    <w:p w14:paraId="363124E6" w14:textId="0FFB3FD4" w:rsidR="009C6BAE" w:rsidRPr="00171BEE" w:rsidRDefault="009C6BAE"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Одноименные товары (работы, услуги)</w:t>
      </w:r>
      <w:r w:rsidRPr="00171BEE">
        <w:rPr>
          <w:rFonts w:ascii="Times New Roman" w:hAnsi="Times New Roman"/>
          <w:sz w:val="24"/>
          <w:szCs w:val="24"/>
          <w:lang w:eastAsia="ar-SA"/>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w:t>
      </w:r>
      <w:r w:rsidRPr="00171BEE">
        <w:rPr>
          <w:rFonts w:ascii="Times New Roman" w:hAnsi="Times New Roman"/>
          <w:sz w:val="24"/>
          <w:szCs w:val="24"/>
          <w:lang w:eastAsia="ar-SA"/>
        </w:rPr>
        <w:lastRenderedPageBreak/>
        <w:t>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14:paraId="7D658CB4" w14:textId="7D39082A"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Оператор ЭТП</w:t>
      </w:r>
      <w:r w:rsidRPr="00171BEE">
        <w:rPr>
          <w:rFonts w:ascii="Times New Roman" w:hAnsi="Times New Roman"/>
          <w:sz w:val="24"/>
          <w:szCs w:val="24"/>
          <w:lang w:eastAsia="ar-SA"/>
        </w:rPr>
        <w:t xml:space="preserve"> – юридическое лицо, осуществляющее функции по оказанию комплекса технических услуг при проведении Закупки на поставки товаров, выполнение работ, оказание услуг.</w:t>
      </w:r>
    </w:p>
    <w:p w14:paraId="10B6E094" w14:textId="141C824C" w:rsidR="001B6954"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План закупки </w:t>
      </w:r>
      <w:r w:rsidR="00531E4C" w:rsidRPr="00171BEE">
        <w:rPr>
          <w:rFonts w:ascii="Times New Roman" w:hAnsi="Times New Roman"/>
          <w:b/>
          <w:sz w:val="24"/>
          <w:szCs w:val="24"/>
          <w:lang w:eastAsia="ar-SA"/>
        </w:rPr>
        <w:t>Компанией</w:t>
      </w:r>
      <w:r w:rsidRPr="00171BEE">
        <w:rPr>
          <w:rFonts w:ascii="Times New Roman" w:hAnsi="Times New Roman"/>
          <w:b/>
          <w:sz w:val="24"/>
          <w:szCs w:val="24"/>
          <w:lang w:eastAsia="ar-SA"/>
        </w:rPr>
        <w:t xml:space="preserve"> товаров, работ, услуг и заключения инвестиционных соглашений (</w:t>
      </w:r>
      <w:r w:rsidRPr="00171BEE">
        <w:rPr>
          <w:rFonts w:ascii="Times New Roman" w:hAnsi="Times New Roman"/>
          <w:sz w:val="24"/>
          <w:szCs w:val="24"/>
          <w:lang w:eastAsia="ar-SA"/>
        </w:rPr>
        <w:t>далее –</w:t>
      </w:r>
      <w:r w:rsidRPr="00171BEE">
        <w:rPr>
          <w:rFonts w:ascii="Times New Roman" w:hAnsi="Times New Roman"/>
          <w:b/>
          <w:sz w:val="24"/>
          <w:szCs w:val="24"/>
          <w:lang w:eastAsia="ar-SA"/>
        </w:rPr>
        <w:t xml:space="preserve"> «План Закупки Товаров, Работ, Услуг и Заключения Инвестиционных Соглашений», «План Закупки»</w:t>
      </w:r>
      <w:r w:rsidRPr="00171BEE">
        <w:rPr>
          <w:rFonts w:ascii="Times New Roman" w:hAnsi="Times New Roman"/>
          <w:sz w:val="24"/>
          <w:szCs w:val="24"/>
          <w:lang w:eastAsia="ar-SA"/>
        </w:rPr>
        <w:t xml:space="preserve">) – </w:t>
      </w:r>
      <w:r w:rsidR="004E4978" w:rsidRPr="00171BEE">
        <w:rPr>
          <w:rFonts w:ascii="Times New Roman" w:hAnsi="Times New Roman"/>
          <w:sz w:val="24"/>
          <w:szCs w:val="24"/>
          <w:lang w:eastAsia="ar-SA"/>
        </w:rPr>
        <w:t xml:space="preserve">документ </w:t>
      </w:r>
      <w:r w:rsidR="00531E4C" w:rsidRPr="00171BEE">
        <w:rPr>
          <w:rFonts w:ascii="Times New Roman" w:hAnsi="Times New Roman"/>
          <w:sz w:val="24"/>
          <w:szCs w:val="24"/>
          <w:lang w:eastAsia="ar-SA"/>
        </w:rPr>
        <w:t>Компании</w:t>
      </w:r>
      <w:r w:rsidR="004E4978" w:rsidRPr="00171BEE">
        <w:rPr>
          <w:rFonts w:ascii="Times New Roman" w:hAnsi="Times New Roman"/>
          <w:sz w:val="24"/>
          <w:szCs w:val="24"/>
          <w:lang w:eastAsia="ar-SA"/>
        </w:rPr>
        <w:t xml:space="preserve">, устанавливающий последовательность мероприятий по закупке товаров, работ, услуг в течение планируемого периода времени для обеспечения собственных нужд </w:t>
      </w:r>
      <w:r w:rsidR="00531E4C" w:rsidRPr="00171BEE">
        <w:rPr>
          <w:rFonts w:ascii="Times New Roman" w:hAnsi="Times New Roman"/>
          <w:sz w:val="24"/>
          <w:szCs w:val="24"/>
          <w:lang w:eastAsia="ar-SA"/>
        </w:rPr>
        <w:t>Компании</w:t>
      </w:r>
      <w:r w:rsidR="004E4978" w:rsidRPr="00171BEE">
        <w:rPr>
          <w:rFonts w:ascii="Times New Roman" w:hAnsi="Times New Roman"/>
          <w:sz w:val="24"/>
          <w:szCs w:val="24"/>
          <w:lang w:eastAsia="ar-SA"/>
        </w:rPr>
        <w:t>.</w:t>
      </w:r>
    </w:p>
    <w:p w14:paraId="5B317B50" w14:textId="5460D5B5"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План закупки </w:t>
      </w:r>
      <w:r w:rsidR="00531E4C" w:rsidRPr="00171BEE">
        <w:rPr>
          <w:rFonts w:ascii="Times New Roman" w:hAnsi="Times New Roman"/>
          <w:b/>
          <w:sz w:val="24"/>
          <w:szCs w:val="24"/>
          <w:lang w:eastAsia="ar-SA"/>
        </w:rPr>
        <w:t>Компанией</w:t>
      </w:r>
      <w:r w:rsidRPr="00171BEE">
        <w:rPr>
          <w:rFonts w:ascii="Times New Roman" w:hAnsi="Times New Roman"/>
          <w:b/>
          <w:sz w:val="24"/>
          <w:szCs w:val="24"/>
          <w:lang w:eastAsia="ar-SA"/>
        </w:rPr>
        <w:t xml:space="preserve"> инновационной продукции, высокотехнологичной продукции </w:t>
      </w:r>
      <w:r w:rsidRPr="00171BEE">
        <w:rPr>
          <w:rFonts w:ascii="Times New Roman" w:hAnsi="Times New Roman"/>
          <w:sz w:val="24"/>
          <w:szCs w:val="24"/>
          <w:lang w:eastAsia="ar-SA"/>
        </w:rPr>
        <w:t>(далее</w:t>
      </w:r>
      <w:r w:rsidRPr="00171BEE">
        <w:rPr>
          <w:rFonts w:ascii="Times New Roman" w:hAnsi="Times New Roman"/>
          <w:b/>
          <w:sz w:val="24"/>
          <w:szCs w:val="24"/>
          <w:lang w:eastAsia="ar-SA"/>
        </w:rPr>
        <w:t xml:space="preserve"> – «План Закупки Инновационной Продукции, Высокотехнологичной Продукции»</w:t>
      </w:r>
      <w:r w:rsidRPr="00171BEE">
        <w:rPr>
          <w:rFonts w:ascii="Times New Roman" w:hAnsi="Times New Roman"/>
          <w:sz w:val="24"/>
          <w:szCs w:val="24"/>
          <w:lang w:eastAsia="ar-SA"/>
        </w:rPr>
        <w:t xml:space="preserve">) – документ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 xml:space="preserve">, устанавливающий последовательность мероприятий по закупке инновационной продукции, высокотехнологичной продукции для обеспечения собственных нужд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w:t>
      </w:r>
    </w:p>
    <w:p w14:paraId="14549471" w14:textId="0003B9D8"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Победитель Конкурентной Процедуры </w:t>
      </w:r>
      <w:r w:rsidRPr="00171BEE">
        <w:rPr>
          <w:rFonts w:ascii="Times New Roman" w:hAnsi="Times New Roman"/>
          <w:sz w:val="24"/>
          <w:szCs w:val="24"/>
          <w:lang w:eastAsia="ar-SA"/>
        </w:rPr>
        <w:t>(далее также –</w:t>
      </w:r>
      <w:r w:rsidRPr="00171BEE">
        <w:rPr>
          <w:rFonts w:ascii="Times New Roman" w:hAnsi="Times New Roman"/>
          <w:b/>
          <w:sz w:val="24"/>
          <w:szCs w:val="24"/>
          <w:lang w:eastAsia="ar-SA"/>
        </w:rPr>
        <w:t xml:space="preserve"> «Победитель», если применимо – «Победитель Конкурса», «Победитель Аукциона», «Победитель Запроса Котировок»</w:t>
      </w:r>
      <w:r w:rsidRPr="00171BEE">
        <w:rPr>
          <w:rFonts w:ascii="Times New Roman" w:hAnsi="Times New Roman"/>
          <w:sz w:val="24"/>
          <w:szCs w:val="24"/>
          <w:lang w:eastAsia="ar-SA"/>
        </w:rPr>
        <w:t>) – Участник Закупки,</w:t>
      </w:r>
      <w:r w:rsidR="00337F94" w:rsidRPr="00171BEE">
        <w:rPr>
          <w:rFonts w:ascii="Times New Roman" w:hAnsi="Times New Roman"/>
          <w:sz w:val="24"/>
          <w:szCs w:val="24"/>
          <w:lang w:eastAsia="ar-SA"/>
        </w:rPr>
        <w:t xml:space="preserve"> </w:t>
      </w:r>
      <w:r w:rsidR="00E2171B" w:rsidRPr="00171BEE">
        <w:rPr>
          <w:rFonts w:ascii="Times New Roman" w:hAnsi="Times New Roman"/>
          <w:sz w:val="24"/>
          <w:szCs w:val="24"/>
          <w:lang w:eastAsia="ar-SA"/>
        </w:rPr>
        <w:t>З</w:t>
      </w:r>
      <w:r w:rsidR="00337F94" w:rsidRPr="00171BEE">
        <w:rPr>
          <w:rFonts w:ascii="Times New Roman" w:hAnsi="Times New Roman"/>
          <w:sz w:val="24"/>
          <w:szCs w:val="24"/>
          <w:lang w:eastAsia="ar-SA"/>
        </w:rPr>
        <w:t xml:space="preserve">аявка которого соответствует требованиям, установленным в </w:t>
      </w:r>
      <w:r w:rsidR="00E2171B" w:rsidRPr="00171BEE">
        <w:rPr>
          <w:rFonts w:ascii="Times New Roman" w:hAnsi="Times New Roman"/>
          <w:sz w:val="24"/>
          <w:szCs w:val="24"/>
          <w:lang w:eastAsia="ar-SA"/>
        </w:rPr>
        <w:t>З</w:t>
      </w:r>
      <w:r w:rsidR="00337F94" w:rsidRPr="00171BEE">
        <w:rPr>
          <w:rFonts w:ascii="Times New Roman" w:hAnsi="Times New Roman"/>
          <w:sz w:val="24"/>
          <w:szCs w:val="24"/>
          <w:lang w:eastAsia="ar-SA"/>
        </w:rPr>
        <w:t xml:space="preserve">акупочной </w:t>
      </w:r>
      <w:r w:rsidR="00E2171B" w:rsidRPr="00171BEE">
        <w:rPr>
          <w:rFonts w:ascii="Times New Roman" w:hAnsi="Times New Roman"/>
          <w:sz w:val="24"/>
          <w:szCs w:val="24"/>
          <w:lang w:eastAsia="ar-SA"/>
        </w:rPr>
        <w:t>Д</w:t>
      </w:r>
      <w:r w:rsidR="00337F94" w:rsidRPr="00171BEE">
        <w:rPr>
          <w:rFonts w:ascii="Times New Roman" w:hAnsi="Times New Roman"/>
          <w:sz w:val="24"/>
          <w:szCs w:val="24"/>
          <w:lang w:eastAsia="ar-SA"/>
        </w:rPr>
        <w:t>окументации, и</w:t>
      </w:r>
      <w:r w:rsidRPr="00171BEE">
        <w:rPr>
          <w:rFonts w:ascii="Times New Roman" w:hAnsi="Times New Roman"/>
          <w:sz w:val="24"/>
          <w:szCs w:val="24"/>
          <w:lang w:eastAsia="ar-SA"/>
        </w:rPr>
        <w:t xml:space="preserve"> который предложил лучшие условия исполнения Договора по результатам Конкурентных Процедур</w:t>
      </w:r>
      <w:r w:rsidR="0028597C" w:rsidRPr="00171BEE">
        <w:rPr>
          <w:rFonts w:ascii="Times New Roman" w:hAnsi="Times New Roman"/>
          <w:sz w:val="24"/>
          <w:szCs w:val="24"/>
          <w:lang w:eastAsia="ar-SA"/>
        </w:rPr>
        <w:t xml:space="preserve"> и/или его Заявка признана лучшей по иным критериям, установленным в Документации о Закупке</w:t>
      </w:r>
      <w:r w:rsidRPr="00171BEE">
        <w:rPr>
          <w:rFonts w:ascii="Times New Roman" w:hAnsi="Times New Roman"/>
          <w:sz w:val="24"/>
          <w:szCs w:val="24"/>
          <w:lang w:eastAsia="ar-SA"/>
        </w:rPr>
        <w:t>.</w:t>
      </w:r>
    </w:p>
    <w:p w14:paraId="0BCF6781" w14:textId="70FEF4D6"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Порядок</w:t>
      </w:r>
      <w:r w:rsidRPr="00171BEE">
        <w:rPr>
          <w:rFonts w:ascii="Times New Roman" w:hAnsi="Times New Roman"/>
          <w:sz w:val="24"/>
          <w:szCs w:val="24"/>
          <w:lang w:eastAsia="ar-SA"/>
        </w:rPr>
        <w:t xml:space="preserve"> – документ, регулирующий отношения, связанные с проведением Закупок на поставки товаров, выполнение работ, оказание услуг, аренду имущества, с заключением и исполнением Договоров, предусматривающих инвестиционные обязательства Исполнителей по таким Договорам (Инвестиционных Соглашений), а также с заключением и исполнением операторских соглашений, для обеспечения собственных нужд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w:t>
      </w:r>
    </w:p>
    <w:p w14:paraId="2EC27909" w14:textId="0BAFC15F"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Предварительный Отбор</w:t>
      </w:r>
      <w:r w:rsidRPr="00171BEE">
        <w:rPr>
          <w:rFonts w:ascii="Times New Roman" w:hAnsi="Times New Roman"/>
          <w:sz w:val="24"/>
          <w:szCs w:val="24"/>
          <w:lang w:eastAsia="ar-SA"/>
        </w:rPr>
        <w:t xml:space="preserve"> – первый этап Двухэтапного Конкурса, проводимый в целях определения лиц, допущенных к участию в Конкурсном Отборе – Участников Конкурса.</w:t>
      </w:r>
    </w:p>
    <w:p w14:paraId="1978C6E0" w14:textId="7BEABBF4" w:rsidR="00A317B9" w:rsidRPr="00171BEE" w:rsidRDefault="00A317B9"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Программа партнерства с субъектами малого и среднего предпринимательства</w:t>
      </w:r>
      <w:r w:rsidRPr="00171BEE">
        <w:rPr>
          <w:rFonts w:ascii="Times New Roman" w:hAnsi="Times New Roman"/>
          <w:sz w:val="24"/>
          <w:szCs w:val="24"/>
          <w:lang w:eastAsia="ar-SA"/>
        </w:rPr>
        <w:t xml:space="preserve"> -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либо между указанными субъектами и поставщиком (исполнителем, подрядчиком), заключившим договор с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участниками которых может быть неограниченное количество субъектов малого и среднего предпринимательства  (далее – Программа партнерства).</w:t>
      </w:r>
    </w:p>
    <w:p w14:paraId="497243C9" w14:textId="52A99BD2"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Прямая Закупка</w:t>
      </w:r>
      <w:r w:rsidRPr="00171BEE">
        <w:rPr>
          <w:rFonts w:ascii="Times New Roman" w:hAnsi="Times New Roman"/>
          <w:sz w:val="24"/>
          <w:szCs w:val="24"/>
          <w:lang w:eastAsia="ar-SA"/>
        </w:rPr>
        <w:t xml:space="preserve"> – способ проведения Закупки без проведения Конкурентных Процедур в случаях, предусмотренных настоящим Порядком.</w:t>
      </w:r>
    </w:p>
    <w:p w14:paraId="3F9F49A4" w14:textId="1E7D9EC4"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rPr>
        <w:t>Стратегический Партнер</w:t>
      </w:r>
      <w:r w:rsidRPr="00171BEE">
        <w:rPr>
          <w:rFonts w:ascii="Times New Roman" w:hAnsi="Times New Roman"/>
          <w:sz w:val="24"/>
          <w:szCs w:val="24"/>
          <w:lang w:eastAsia="ar-SA"/>
        </w:rPr>
        <w:t xml:space="preserve"> – лицо, независимо от организационно-правовой формы, формы собственности, места нахождения и места происхождения капитала, выступающее при проведении Конкурентных Процедур на стороне Участника Закупки и находящееся с Участником Закупки в правовой связи, порядок определения которой  приведен в </w:t>
      </w:r>
      <w:r w:rsidR="00795B0F" w:rsidRPr="00171BEE">
        <w:rPr>
          <w:rFonts w:ascii="Times New Roman" w:hAnsi="Times New Roman"/>
          <w:sz w:val="24"/>
          <w:szCs w:val="24"/>
          <w:lang w:eastAsia="ar-SA"/>
        </w:rPr>
        <w:t xml:space="preserve">настоящем Порядке и </w:t>
      </w:r>
      <w:r w:rsidRPr="00171BEE">
        <w:rPr>
          <w:rFonts w:ascii="Times New Roman" w:hAnsi="Times New Roman"/>
          <w:sz w:val="24"/>
          <w:szCs w:val="24"/>
          <w:lang w:eastAsia="ar-SA"/>
        </w:rPr>
        <w:t>Закупочной Документации.</w:t>
      </w:r>
    </w:p>
    <w:p w14:paraId="5CD8E754" w14:textId="792E2FBF" w:rsidR="00BD4445" w:rsidRPr="00171BEE" w:rsidDel="002B4269" w:rsidRDefault="00BD4445"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Субъекты малого и среднего предпринимательства </w:t>
      </w:r>
      <w:r w:rsidRPr="00171BEE">
        <w:rPr>
          <w:rFonts w:ascii="Times New Roman" w:hAnsi="Times New Roman"/>
          <w:sz w:val="24"/>
          <w:szCs w:val="24"/>
          <w:lang w:eastAsia="ar-SA"/>
        </w:rPr>
        <w:t>(далее также –</w:t>
      </w:r>
      <w:r w:rsidRPr="00171BEE">
        <w:rPr>
          <w:rFonts w:ascii="Times New Roman" w:hAnsi="Times New Roman"/>
          <w:b/>
          <w:sz w:val="24"/>
          <w:szCs w:val="24"/>
          <w:lang w:eastAsia="ar-SA"/>
        </w:rPr>
        <w:t xml:space="preserve"> «СМСП»</w:t>
      </w:r>
      <w:r w:rsidRPr="00171BEE">
        <w:rPr>
          <w:rFonts w:ascii="Times New Roman" w:hAnsi="Times New Roman"/>
          <w:sz w:val="24"/>
          <w:szCs w:val="24"/>
          <w:lang w:eastAsia="ar-SA"/>
        </w:rPr>
        <w:t>)</w:t>
      </w:r>
      <w:r w:rsidR="009F7F22" w:rsidRPr="00171BEE">
        <w:rPr>
          <w:rFonts w:ascii="Times New Roman" w:hAnsi="Times New Roman"/>
          <w:sz w:val="24"/>
          <w:szCs w:val="24"/>
          <w:lang w:eastAsia="ar-SA"/>
        </w:rPr>
        <w:t xml:space="preserve"> </w:t>
      </w:r>
      <w:r w:rsidRPr="00171BEE">
        <w:rPr>
          <w:rFonts w:ascii="Times New Roman" w:hAnsi="Times New Roman"/>
          <w:sz w:val="24"/>
          <w:szCs w:val="24"/>
          <w:lang w:eastAsia="ar-SA"/>
        </w:rPr>
        <w:t xml:space="preserve">- </w:t>
      </w:r>
      <w:r w:rsidR="00553004" w:rsidRPr="00171BEE">
        <w:rPr>
          <w:rFonts w:ascii="Times New Roman" w:hAnsi="Times New Roman"/>
          <w:sz w:val="24"/>
          <w:szCs w:val="24"/>
          <w:lang w:eastAsia="ar-SA"/>
        </w:rPr>
        <w:t>хозяйствующие субъекты (юридические лица и индивидуальные предприниматели), отнесенные в соответствии с условиями, установленными законодательством Российской Федерации о развитии малого и среднего предпринимательства, к малым предприятиям, в том числе к микропредприятиям, и средним предприятиям</w:t>
      </w:r>
      <w:r w:rsidR="00BF61E3" w:rsidRPr="00171BEE">
        <w:rPr>
          <w:rFonts w:ascii="Times New Roman" w:hAnsi="Times New Roman"/>
          <w:sz w:val="24"/>
          <w:szCs w:val="24"/>
          <w:lang w:eastAsia="ar-SA"/>
        </w:rPr>
        <w:t>.</w:t>
      </w:r>
    </w:p>
    <w:p w14:paraId="082F57B0" w14:textId="3ADB457B"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 xml:space="preserve">Участник Аукциона </w:t>
      </w:r>
      <w:r w:rsidRPr="00171BEE">
        <w:rPr>
          <w:rFonts w:ascii="Times New Roman" w:hAnsi="Times New Roman"/>
          <w:sz w:val="24"/>
          <w:szCs w:val="24"/>
          <w:lang w:eastAsia="ar-SA"/>
        </w:rPr>
        <w:t>(далее также –</w:t>
      </w:r>
      <w:r w:rsidRPr="00171BEE">
        <w:rPr>
          <w:rFonts w:ascii="Times New Roman" w:hAnsi="Times New Roman"/>
          <w:b/>
          <w:sz w:val="24"/>
          <w:szCs w:val="24"/>
          <w:lang w:eastAsia="ar-SA"/>
        </w:rPr>
        <w:t xml:space="preserve"> «Участник Открытого Аукциона», «Участник Закрытого Аукциона»</w:t>
      </w:r>
      <w:r w:rsidRPr="00171BEE">
        <w:rPr>
          <w:rFonts w:ascii="Times New Roman" w:hAnsi="Times New Roman"/>
          <w:sz w:val="24"/>
          <w:szCs w:val="24"/>
          <w:lang w:eastAsia="ar-SA"/>
        </w:rPr>
        <w:t>) – Участник Закупки, допущенный Аукционной Комиссией к участию в Аукционе в соответствии с требованиями Порядка и Аукционной Документации.</w:t>
      </w:r>
    </w:p>
    <w:p w14:paraId="1B43AA12" w14:textId="57ACBADC"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Участник Закупки</w:t>
      </w:r>
      <w:r w:rsidRPr="00171BEE">
        <w:rPr>
          <w:rFonts w:ascii="Times New Roman" w:hAnsi="Times New Roman"/>
          <w:sz w:val="24"/>
          <w:szCs w:val="24"/>
          <w:lang w:eastAsia="ar-SA"/>
        </w:rPr>
        <w:t xml:space="preserve"> – любое юридическое лицо или несколько юридических лиц, </w:t>
      </w:r>
      <w:r w:rsidRPr="00171BEE">
        <w:rPr>
          <w:rFonts w:ascii="Times New Roman" w:hAnsi="Times New Roman"/>
          <w:sz w:val="24"/>
          <w:szCs w:val="24"/>
          <w:lang w:eastAsia="ar-SA"/>
        </w:rPr>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07501" w:rsidRPr="00171BEE">
        <w:rPr>
          <w:rFonts w:ascii="Times New Roman" w:hAnsi="Times New Roman"/>
          <w:sz w:val="24"/>
          <w:szCs w:val="24"/>
          <w:lang w:eastAsia="ar-SA"/>
        </w:rPr>
        <w:t xml:space="preserve"> </w:t>
      </w:r>
    </w:p>
    <w:p w14:paraId="0DE031AF" w14:textId="417CE219"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Участник Конкурса</w:t>
      </w:r>
      <w:r w:rsidRPr="00171BEE">
        <w:rPr>
          <w:rFonts w:ascii="Times New Roman" w:hAnsi="Times New Roman"/>
          <w:sz w:val="24"/>
          <w:szCs w:val="24"/>
          <w:lang w:eastAsia="ar-SA"/>
        </w:rPr>
        <w:t xml:space="preserve"> – Участник Закупки, допущенный Комиссией к участию в Конкурсе в соответствии с требованиями Порядка и Конкурсной Документации.</w:t>
      </w:r>
    </w:p>
    <w:p w14:paraId="6CDEC271" w14:textId="23C85407"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Финансовое Закрытие</w:t>
      </w:r>
      <w:r w:rsidRPr="00171BEE">
        <w:rPr>
          <w:rFonts w:ascii="Times New Roman" w:hAnsi="Times New Roman"/>
          <w:sz w:val="24"/>
          <w:szCs w:val="24"/>
          <w:lang w:eastAsia="ar-SA"/>
        </w:rPr>
        <w:t xml:space="preserve"> – период времени, в течение которого Победитель Конкурентных Процедур или Исполнитель предоставляет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 xml:space="preserve"> документарное подтверждение успешного привлечения необходимого объема собственных и заемных средств для финансирования/софинансирования по Договору и/или выполнение предварительных условий, необходимых для заключения Договора, и/или предварительных условий начала исполнения Договора</w:t>
      </w:r>
    </w:p>
    <w:p w14:paraId="38D647E9" w14:textId="20243F27" w:rsidR="00EF6BDF" w:rsidRPr="00171BEE" w:rsidRDefault="008F0E0A"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Функционирующий рынок</w:t>
      </w:r>
      <w:r w:rsidRPr="00171BEE">
        <w:rPr>
          <w:rFonts w:ascii="Times New Roman" w:hAnsi="Times New Roman"/>
          <w:sz w:val="24"/>
          <w:szCs w:val="24"/>
          <w:lang w:eastAsia="ar-SA"/>
        </w:rPr>
        <w:t xml:space="preserve"> – наличие </w:t>
      </w:r>
      <w:r w:rsidR="000F4F50" w:rsidRPr="00171BEE">
        <w:rPr>
          <w:rFonts w:ascii="Times New Roman" w:hAnsi="Times New Roman"/>
          <w:sz w:val="24"/>
          <w:szCs w:val="24"/>
          <w:lang w:eastAsia="ar-SA"/>
        </w:rPr>
        <w:t>двух и более</w:t>
      </w:r>
      <w:r w:rsidRPr="00171BEE">
        <w:rPr>
          <w:rFonts w:ascii="Times New Roman" w:hAnsi="Times New Roman"/>
          <w:sz w:val="24"/>
          <w:szCs w:val="24"/>
          <w:lang w:eastAsia="ar-SA"/>
        </w:rPr>
        <w:t xml:space="preserve"> исполнителей, способных поставить (выполнить, оказать) товары (работы, услуги), потребность в которых имеет </w:t>
      </w:r>
      <w:r w:rsidR="000F4F50" w:rsidRPr="00171BEE">
        <w:rPr>
          <w:rFonts w:ascii="Times New Roman" w:hAnsi="Times New Roman"/>
          <w:sz w:val="24"/>
          <w:szCs w:val="24"/>
          <w:lang w:eastAsia="ar-SA"/>
        </w:rPr>
        <w:t>Заказчик</w:t>
      </w:r>
      <w:r w:rsidRPr="00171BEE">
        <w:rPr>
          <w:rFonts w:ascii="Times New Roman" w:hAnsi="Times New Roman"/>
          <w:sz w:val="24"/>
          <w:szCs w:val="24"/>
          <w:lang w:eastAsia="ar-SA"/>
        </w:rPr>
        <w:t>, и при условии, что эти товары (работы, услуги) могут быть поставлены (выполнены, оказаны) по заказу любого лица.</w:t>
      </w:r>
    </w:p>
    <w:p w14:paraId="0F918DFD" w14:textId="039E6CBC"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Цена Договора</w:t>
      </w:r>
      <w:r w:rsidRPr="00171BEE">
        <w:rPr>
          <w:rFonts w:ascii="Times New Roman" w:hAnsi="Times New Roman"/>
          <w:sz w:val="24"/>
          <w:szCs w:val="24"/>
          <w:lang w:eastAsia="ar-SA"/>
        </w:rPr>
        <w:t xml:space="preserve"> – совокупность стоимостных и иных финансовых условий Договора, которые устанавливают объем прямых финансовых обязательств </w:t>
      </w:r>
      <w:r w:rsidR="00531E4C" w:rsidRPr="00171BEE">
        <w:rPr>
          <w:rFonts w:ascii="Times New Roman" w:hAnsi="Times New Roman"/>
          <w:sz w:val="24"/>
          <w:szCs w:val="24"/>
          <w:lang w:eastAsia="ar-SA"/>
        </w:rPr>
        <w:t>Компании</w:t>
      </w:r>
      <w:r w:rsidRPr="00171BEE">
        <w:rPr>
          <w:rFonts w:ascii="Times New Roman" w:hAnsi="Times New Roman"/>
          <w:sz w:val="24"/>
          <w:szCs w:val="24"/>
          <w:lang w:eastAsia="ar-SA"/>
        </w:rPr>
        <w:t xml:space="preserve"> по оплате Исполнителю поставленных им товаров, выполненных им работ, оказанных им услуг, возмещению инвестиций Исполнителя, включая выплату предусмотренной условиями Договора доходности на такие инвестиционные вложения. Указанные стоимостные и финансовые условия могут устанавливаться как в твердых фиксированных значениях, так и в базовых индексируемых расценках и/или базовых удельных стоимостных показателях и/или плавающих процентных ставках, привязанных к официально публикуемым экономическим показателям (утверждаемым Минэкономразвития России индексы-дефляторы, ставка рефинансирования Банка России, ставка Моспрайм и т.д.) и используемых для расчета размера соответствующих выплат Исполнителю </w:t>
      </w:r>
      <w:r w:rsidR="00531E4C" w:rsidRPr="00171BEE">
        <w:rPr>
          <w:rFonts w:ascii="Times New Roman" w:hAnsi="Times New Roman"/>
          <w:sz w:val="24"/>
          <w:szCs w:val="24"/>
          <w:lang w:eastAsia="ar-SA"/>
        </w:rPr>
        <w:t>Компанией</w:t>
      </w:r>
      <w:r w:rsidRPr="00171BEE">
        <w:rPr>
          <w:rFonts w:ascii="Times New Roman" w:hAnsi="Times New Roman"/>
          <w:sz w:val="24"/>
          <w:szCs w:val="24"/>
          <w:lang w:eastAsia="ar-SA"/>
        </w:rPr>
        <w:t xml:space="preserve"> в соответствии с методикой, предусмотренной Договором.</w:t>
      </w:r>
    </w:p>
    <w:p w14:paraId="62107B6B" w14:textId="057F915F" w:rsidR="00EF6BDF" w:rsidRPr="00171BEE" w:rsidRDefault="00EF6BDF"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Электронная Торговая Площадка (</w:t>
      </w:r>
      <w:r w:rsidRPr="00171BEE">
        <w:rPr>
          <w:rFonts w:ascii="Times New Roman" w:hAnsi="Times New Roman"/>
          <w:sz w:val="24"/>
        </w:rPr>
        <w:t>далее –</w:t>
      </w:r>
      <w:r w:rsidRPr="00171BEE">
        <w:rPr>
          <w:rFonts w:ascii="Times New Roman" w:hAnsi="Times New Roman"/>
          <w:b/>
          <w:sz w:val="24"/>
          <w:szCs w:val="24"/>
          <w:lang w:eastAsia="ar-SA"/>
        </w:rPr>
        <w:t xml:space="preserve"> «ЭТП»</w:t>
      </w:r>
      <w:r w:rsidRPr="00171BEE">
        <w:rPr>
          <w:rFonts w:ascii="Times New Roman" w:hAnsi="Times New Roman"/>
          <w:sz w:val="24"/>
        </w:rPr>
        <w:t>)</w:t>
      </w:r>
      <w:r w:rsidRPr="00171BEE">
        <w:rPr>
          <w:rFonts w:ascii="Times New Roman" w:hAnsi="Times New Roman"/>
          <w:sz w:val="24"/>
          <w:szCs w:val="24"/>
          <w:lang w:eastAsia="ar-SA"/>
        </w:rPr>
        <w:t xml:space="preserve"> – сайт в информационно-телекоммуникационной сети Интернет, находящийся по адресу</w:t>
      </w:r>
      <w:r w:rsidR="00CD0E8C" w:rsidRPr="00171BEE">
        <w:rPr>
          <w:rFonts w:ascii="Times New Roman" w:hAnsi="Times New Roman"/>
          <w:sz w:val="24"/>
          <w:szCs w:val="24"/>
          <w:lang w:eastAsia="ar-SA"/>
        </w:rPr>
        <w:t>,</w:t>
      </w:r>
      <w:r w:rsidRPr="00171BEE">
        <w:rPr>
          <w:rFonts w:ascii="Times New Roman" w:hAnsi="Times New Roman"/>
          <w:sz w:val="24"/>
          <w:szCs w:val="24"/>
          <w:lang w:eastAsia="ar-SA"/>
        </w:rPr>
        <w:t xml:space="preserve"> указанном</w:t>
      </w:r>
      <w:r w:rsidR="00CD0E8C" w:rsidRPr="00171BEE">
        <w:rPr>
          <w:rFonts w:ascii="Times New Roman" w:hAnsi="Times New Roman"/>
          <w:sz w:val="24"/>
          <w:szCs w:val="24"/>
          <w:lang w:eastAsia="ar-SA"/>
        </w:rPr>
        <w:t>у</w:t>
      </w:r>
      <w:r w:rsidRPr="00171BEE">
        <w:rPr>
          <w:rFonts w:ascii="Times New Roman" w:hAnsi="Times New Roman"/>
          <w:sz w:val="24"/>
          <w:szCs w:val="24"/>
          <w:lang w:eastAsia="ar-SA"/>
        </w:rPr>
        <w:t xml:space="preserve"> в Закупочной документации, на котором проводятся открытые аукционы в электронной форме, а также размещаются информация, сведения и документы, связанные с проведением Закупок.</w:t>
      </w:r>
    </w:p>
    <w:p w14:paraId="06C7A0AD" w14:textId="44B9C746" w:rsidR="006D0928" w:rsidRPr="00171BEE" w:rsidRDefault="006D0928" w:rsidP="003D1629">
      <w:pPr>
        <w:pStyle w:val="aff0"/>
        <w:widowControl w:val="0"/>
        <w:numPr>
          <w:ilvl w:val="0"/>
          <w:numId w:val="218"/>
        </w:numPr>
        <w:tabs>
          <w:tab w:val="left" w:pos="993"/>
        </w:tabs>
        <w:spacing w:after="0" w:line="240" w:lineRule="auto"/>
        <w:ind w:left="0" w:firstLine="567"/>
        <w:jc w:val="both"/>
        <w:rPr>
          <w:rFonts w:ascii="Times New Roman" w:hAnsi="Times New Roman"/>
          <w:sz w:val="24"/>
          <w:szCs w:val="24"/>
          <w:lang w:eastAsia="ar-SA"/>
        </w:rPr>
      </w:pPr>
      <w:r w:rsidRPr="00171BEE">
        <w:rPr>
          <w:rFonts w:ascii="Times New Roman" w:hAnsi="Times New Roman"/>
          <w:b/>
          <w:sz w:val="24"/>
          <w:szCs w:val="24"/>
          <w:lang w:eastAsia="ar-SA"/>
        </w:rPr>
        <w:t>Эквивалент</w:t>
      </w:r>
      <w:r w:rsidRPr="00171BEE">
        <w:rPr>
          <w:rFonts w:ascii="Times New Roman" w:hAnsi="Times New Roman"/>
          <w:sz w:val="24"/>
          <w:szCs w:val="24"/>
          <w:lang w:eastAsia="ar-SA"/>
        </w:rPr>
        <w:t xml:space="preserve"> - это предмет или определенная мера чего-либо, равноценные, равнозначные или соответствующие в каком-либо отношении другим, либо лучшие и могущие служить им выражением или заменой.</w:t>
      </w:r>
    </w:p>
    <w:p w14:paraId="336BC844" w14:textId="6DD8C840"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36" w:name="_Статья_1.4._Цели_1"/>
      <w:bookmarkStart w:id="37" w:name="_Статья_1_4__Цели_1"/>
      <w:bookmarkStart w:id="38" w:name="_Toc327585327"/>
      <w:bookmarkStart w:id="39" w:name="_Toc331756875"/>
      <w:bookmarkStart w:id="40" w:name="_Toc353782903"/>
      <w:bookmarkStart w:id="41" w:name="_Toc486247858"/>
      <w:bookmarkStart w:id="42" w:name="_Toc485722620"/>
      <w:bookmarkStart w:id="43" w:name="_Toc486408499"/>
      <w:bookmarkStart w:id="44" w:name="_Toc255978551"/>
      <w:bookmarkStart w:id="45" w:name="_Toc255979855"/>
      <w:bookmarkStart w:id="46" w:name="_Toc255979921"/>
      <w:bookmarkStart w:id="47" w:name="_Toc255980007"/>
      <w:bookmarkStart w:id="48" w:name="_Toc255980211"/>
      <w:bookmarkStart w:id="49" w:name="_Toc255980473"/>
      <w:bookmarkStart w:id="50" w:name="_Toc300299303"/>
      <w:bookmarkEnd w:id="36"/>
      <w:bookmarkEnd w:id="37"/>
      <w:r w:rsidRPr="00B258A6">
        <w:t>Цели Закупки</w:t>
      </w:r>
      <w:bookmarkEnd w:id="38"/>
      <w:bookmarkEnd w:id="39"/>
      <w:bookmarkEnd w:id="40"/>
      <w:bookmarkEnd w:id="41"/>
      <w:bookmarkEnd w:id="42"/>
      <w:bookmarkEnd w:id="43"/>
    </w:p>
    <w:p w14:paraId="48EEB41E" w14:textId="438F2C4B" w:rsidR="00EF6BDF"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Целями Закупок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являются:</w:t>
      </w:r>
    </w:p>
    <w:p w14:paraId="0880AD75" w14:textId="1D43A85F" w:rsidR="00EF6BDF" w:rsidRPr="00B258A6" w:rsidRDefault="00E23A40" w:rsidP="003D1629">
      <w:pPr>
        <w:pStyle w:val="aff0"/>
        <w:widowControl w:val="0"/>
        <w:numPr>
          <w:ilvl w:val="3"/>
          <w:numId w:val="2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реализация целей деятельности Компании, предусмотренных уставными документами Компании, а также иными документами стратегического и финансового планирования Компании</w:t>
      </w:r>
      <w:r w:rsidR="00EF6BDF" w:rsidRPr="00B258A6">
        <w:rPr>
          <w:rFonts w:ascii="Times New Roman" w:hAnsi="Times New Roman"/>
          <w:sz w:val="24"/>
          <w:szCs w:val="24"/>
          <w:lang w:eastAsia="ar-SA"/>
        </w:rPr>
        <w:t>;</w:t>
      </w:r>
    </w:p>
    <w:p w14:paraId="4B8B0AB7" w14:textId="668CC767" w:rsidR="00EF6BDF" w:rsidRPr="00B258A6" w:rsidRDefault="00EF6BDF" w:rsidP="003D1629">
      <w:pPr>
        <w:pStyle w:val="aff0"/>
        <w:widowControl w:val="0"/>
        <w:numPr>
          <w:ilvl w:val="3"/>
          <w:numId w:val="2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обеспечение собственных потребностей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товарах, работах, услугах;</w:t>
      </w:r>
    </w:p>
    <w:p w14:paraId="3026E493" w14:textId="518D7F23" w:rsidR="00EF6BDF" w:rsidRPr="00B258A6" w:rsidRDefault="00EF6BDF" w:rsidP="003D1629">
      <w:pPr>
        <w:pStyle w:val="aff0"/>
        <w:widowControl w:val="0"/>
        <w:numPr>
          <w:ilvl w:val="3"/>
          <w:numId w:val="2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обеспечение высокого качества и надлежащих характеристик (параметров) поставляемых товаров, выполняемых работ, оказываемых услуг Исполнителями заключаемых Договоров</w:t>
      </w:r>
      <w:r w:rsidR="00FF26AD" w:rsidRPr="00B258A6">
        <w:rPr>
          <w:rFonts w:ascii="Times New Roman" w:hAnsi="Times New Roman"/>
          <w:sz w:val="24"/>
          <w:szCs w:val="24"/>
          <w:lang w:eastAsia="ar-SA"/>
        </w:rPr>
        <w:t xml:space="preserve"> , а также качества услуг, предоставляемых пользователям автомобильных дорог и иных объектов инфраструктуры</w:t>
      </w:r>
      <w:r w:rsidRPr="00B258A6">
        <w:rPr>
          <w:rFonts w:ascii="Times New Roman" w:hAnsi="Times New Roman"/>
          <w:sz w:val="24"/>
          <w:szCs w:val="24"/>
          <w:lang w:eastAsia="ar-SA"/>
        </w:rPr>
        <w:t>;</w:t>
      </w:r>
    </w:p>
    <w:p w14:paraId="2F66E732" w14:textId="4DE39965" w:rsidR="00EF6BDF" w:rsidRPr="00B258A6" w:rsidRDefault="00EF6BDF" w:rsidP="003D1629">
      <w:pPr>
        <w:pStyle w:val="aff0"/>
        <w:widowControl w:val="0"/>
        <w:numPr>
          <w:ilvl w:val="3"/>
          <w:numId w:val="29"/>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обеспечение целевого и экономически эффективного расходования</w:t>
      </w:r>
      <w:r w:rsidR="006F5914"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собственных средств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r w:rsidRPr="00B258A6">
        <w:rPr>
          <w:rFonts w:ascii="Times New Roman" w:hAnsi="Times New Roman"/>
          <w:sz w:val="24"/>
          <w:szCs w:val="24"/>
        </w:rPr>
        <w:t xml:space="preserve"> обеспечение оптимального баланса бюджетной и финансовой эффективности Инвестиционных Проектов и качества выполняемых работ и оказываемых услуг</w:t>
      </w:r>
      <w:r w:rsidR="006F5914" w:rsidRPr="00B258A6">
        <w:rPr>
          <w:rFonts w:ascii="Times New Roman" w:hAnsi="Times New Roman"/>
          <w:sz w:val="24"/>
          <w:szCs w:val="24"/>
        </w:rPr>
        <w:t xml:space="preserve"> включая качество услуг, предоставляемых пользователям создаваемых объектов</w:t>
      </w:r>
      <w:r w:rsidRPr="00B258A6">
        <w:rPr>
          <w:rFonts w:ascii="Times New Roman" w:hAnsi="Times New Roman"/>
          <w:sz w:val="24"/>
          <w:szCs w:val="24"/>
        </w:rPr>
        <w:t xml:space="preserve"> (оптимальное соотношение цены и качества);</w:t>
      </w:r>
    </w:p>
    <w:p w14:paraId="1FCA4705" w14:textId="789BB9F9" w:rsidR="00521DB9" w:rsidRPr="00B258A6" w:rsidRDefault="00521DB9" w:rsidP="003D1629">
      <w:pPr>
        <w:pStyle w:val="aff0"/>
        <w:widowControl w:val="0"/>
        <w:numPr>
          <w:ilvl w:val="3"/>
          <w:numId w:val="2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развитие инновационной базы дорожной отрасли, внедрение новых и экономически эффективных форм контрактных отношений, в том числе на основе различных форм и механизмов </w:t>
      </w:r>
      <w:r w:rsidRPr="00B258A6">
        <w:rPr>
          <w:rFonts w:ascii="Times New Roman" w:hAnsi="Times New Roman"/>
          <w:sz w:val="24"/>
          <w:szCs w:val="24"/>
          <w:lang w:eastAsia="ar-SA"/>
        </w:rPr>
        <w:lastRenderedPageBreak/>
        <w:t>государственно-частного партнерства, обеспечение минимизации экологических рисков и снижения уровня негативного воздействия при реализации Договоров на окружающую среду;</w:t>
      </w:r>
    </w:p>
    <w:p w14:paraId="2E135419" w14:textId="6691E2DD" w:rsidR="00521DB9" w:rsidRPr="00B258A6" w:rsidRDefault="00521DB9" w:rsidP="003D1629">
      <w:pPr>
        <w:pStyle w:val="aff0"/>
        <w:widowControl w:val="0"/>
        <w:numPr>
          <w:ilvl w:val="3"/>
          <w:numId w:val="2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привлечение внебюджетных инвестиций в дорожное хозяйство Российской Федерации;</w:t>
      </w:r>
    </w:p>
    <w:p w14:paraId="5EFCFEE3" w14:textId="224ED1C2" w:rsidR="00521DB9" w:rsidRPr="00B258A6" w:rsidRDefault="00521DB9" w:rsidP="003D1629">
      <w:pPr>
        <w:pStyle w:val="aff0"/>
        <w:widowControl w:val="0"/>
        <w:numPr>
          <w:ilvl w:val="3"/>
          <w:numId w:val="2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обеспечение поступления доходов</w:t>
      </w:r>
      <w:r w:rsidR="000F4F50" w:rsidRPr="00B258A6">
        <w:rPr>
          <w:rFonts w:ascii="Times New Roman" w:hAnsi="Times New Roman"/>
          <w:sz w:val="24"/>
          <w:szCs w:val="24"/>
          <w:lang w:eastAsia="ar-SA"/>
        </w:rPr>
        <w:t xml:space="preserve"> Заказчика</w:t>
      </w:r>
      <w:r w:rsidRPr="00B258A6">
        <w:rPr>
          <w:rFonts w:ascii="Times New Roman" w:hAnsi="Times New Roman"/>
          <w:sz w:val="24"/>
          <w:szCs w:val="24"/>
          <w:lang w:eastAsia="ar-SA"/>
        </w:rPr>
        <w:t>;</w:t>
      </w:r>
    </w:p>
    <w:p w14:paraId="19C02F99" w14:textId="1AC87294"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51" w:name="_Статья_5._Принципы"/>
      <w:bookmarkStart w:id="52" w:name="_Статья_1.5._Принципы"/>
      <w:bookmarkStart w:id="53" w:name="_Статья_5__Принципы"/>
      <w:bookmarkStart w:id="54" w:name="_Статья_1_5__Принципы"/>
      <w:bookmarkStart w:id="55" w:name="_Toc327585328"/>
      <w:bookmarkStart w:id="56" w:name="_Toc331756876"/>
      <w:bookmarkStart w:id="57" w:name="_Toc353782904"/>
      <w:bookmarkStart w:id="58" w:name="_Toc486247859"/>
      <w:bookmarkStart w:id="59" w:name="_Toc485722621"/>
      <w:bookmarkStart w:id="60" w:name="_Toc486408500"/>
      <w:bookmarkEnd w:id="51"/>
      <w:bookmarkEnd w:id="52"/>
      <w:bookmarkEnd w:id="53"/>
      <w:bookmarkEnd w:id="54"/>
      <w:r w:rsidRPr="00B258A6">
        <w:t>Принципы Закупки</w:t>
      </w:r>
      <w:bookmarkEnd w:id="55"/>
      <w:bookmarkEnd w:id="56"/>
      <w:bookmarkEnd w:id="57"/>
      <w:bookmarkEnd w:id="58"/>
      <w:bookmarkEnd w:id="59"/>
      <w:bookmarkEnd w:id="60"/>
    </w:p>
    <w:p w14:paraId="7CEED087" w14:textId="65CE5670" w:rsidR="00EF6BDF" w:rsidRPr="00B258A6" w:rsidRDefault="00EF6BDF" w:rsidP="003D1629">
      <w:pPr>
        <w:pStyle w:val="aff0"/>
        <w:widowControl w:val="0"/>
        <w:numPr>
          <w:ilvl w:val="3"/>
          <w:numId w:val="30"/>
        </w:numPr>
        <w:tabs>
          <w:tab w:val="left" w:pos="993"/>
        </w:tabs>
        <w:autoSpaceDE w:val="0"/>
        <w:spacing w:after="0" w:line="240" w:lineRule="auto"/>
        <w:ind w:left="0" w:firstLine="567"/>
        <w:jc w:val="both"/>
        <w:rPr>
          <w:rFonts w:ascii="Times New Roman" w:hAnsi="Times New Roman"/>
          <w:b/>
          <w:sz w:val="24"/>
          <w:szCs w:val="24"/>
          <w:lang w:eastAsia="ar-SA"/>
        </w:rPr>
      </w:pPr>
      <w:r w:rsidRPr="00B258A6">
        <w:rPr>
          <w:rFonts w:ascii="Times New Roman" w:hAnsi="Times New Roman"/>
          <w:b/>
          <w:sz w:val="24"/>
          <w:szCs w:val="24"/>
          <w:lang w:eastAsia="ar-SA"/>
        </w:rPr>
        <w:t>Принцип равноправия, справедливости, отсутствия дискриминации и необоснованных ограничений конкуренции</w:t>
      </w:r>
    </w:p>
    <w:p w14:paraId="70C2C3F9" w14:textId="708BF057" w:rsidR="00EF6BDF" w:rsidRPr="00B258A6" w:rsidRDefault="00EF6BDF" w:rsidP="003D1629">
      <w:pPr>
        <w:pStyle w:val="aff0"/>
        <w:widowControl w:val="0"/>
        <w:numPr>
          <w:ilvl w:val="0"/>
          <w:numId w:val="3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Участники Закупки пользуются равными правами по получению документов и информации и последующему участию в Конкурентных Процедурах, предусмотренных Закупочной Документацией, а также несут равный объем обязанностей, связанных с участием в Конкурентных Процедурах.</w:t>
      </w:r>
    </w:p>
    <w:p w14:paraId="7AE52E40" w14:textId="61F2AEE8" w:rsidR="00EF6BDF" w:rsidRPr="00B258A6" w:rsidRDefault="00EF6BDF" w:rsidP="003D1629">
      <w:pPr>
        <w:pStyle w:val="aff0"/>
        <w:widowControl w:val="0"/>
        <w:numPr>
          <w:ilvl w:val="0"/>
          <w:numId w:val="3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Закупочная Документация не должна содержать требований к Участникам Закупки, необоснованно ограничивающих их право на участие в Конкурентных Процедурах. </w:t>
      </w:r>
    </w:p>
    <w:p w14:paraId="452C44C3" w14:textId="6487B2D4" w:rsidR="00EF6BDF" w:rsidRPr="00B258A6" w:rsidRDefault="00EF6BDF" w:rsidP="003D1629">
      <w:pPr>
        <w:pStyle w:val="aff0"/>
        <w:widowControl w:val="0"/>
        <w:numPr>
          <w:ilvl w:val="0"/>
          <w:numId w:val="3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Закупочная Документация может содержать Квалификационные Требования к Участниками Закупки, которые определены, исходя из целей, задач и условий исполнения соответствующего Договора и/или реализации Инвестиционного Проекта, и направлены на обеспечение участия в Конкурентных Процедурах лиц, обладающих в достаточной мере опытом в требуемой сфере деятельности, деловой репутацией, квалификацией и организационными, техническими, финансовыми, кадровыми и иными ресурсами, необходимыми для успешного исполнения Договора и/или реализации Инвестиционного Проекта, в том числе наличие собственных средств в необходимом объеме, а также наличие опыта привлечения заемных средств в требуемом объеме.</w:t>
      </w:r>
    </w:p>
    <w:p w14:paraId="4E56BBE3" w14:textId="74DE0217" w:rsidR="00EF6BDF" w:rsidRPr="00B258A6" w:rsidRDefault="00EF6BDF" w:rsidP="003D1629">
      <w:pPr>
        <w:pStyle w:val="aff0"/>
        <w:widowControl w:val="0"/>
        <w:numPr>
          <w:ilvl w:val="0"/>
          <w:numId w:val="3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проведении Конкурентных Процедур, в целях недопущения недобросовестной конкуренции, Квалификационные Требования, Критерии и иные положения Закупочной Документации должны быть направлены на исключение возможности победы лиц, представляющих недостоверные данные или экономически и технически необоснованные и/или заведомо нереализуемые предложения, использующих иные недобросовестные способы и методы конкуренции. Проявлениями недобросовестной конкуренции также считаются сговор и/или согласованные действия Участников Конкурентных Процедур, направленные на устранение или </w:t>
      </w:r>
      <w:r w:rsidRPr="00B258A6">
        <w:rPr>
          <w:rFonts w:ascii="Times New Roman" w:hAnsi="Times New Roman"/>
          <w:sz w:val="24"/>
          <w:szCs w:val="24"/>
        </w:rPr>
        <w:t>ограничени</w:t>
      </w:r>
      <w:r w:rsidRPr="00B258A6">
        <w:rPr>
          <w:rFonts w:ascii="Times New Roman" w:hAnsi="Times New Roman"/>
          <w:sz w:val="24"/>
          <w:szCs w:val="24"/>
          <w:lang w:eastAsia="ar-SA"/>
        </w:rPr>
        <w:t>е уровня конкуренции при проведении Конкурентных Процедур, в том числе путем подкупа и/или оказания давления и/или оказания иных форм влияния на членов Комиссии по Закупкам. Выявление вышеуказанных действий со стороны Участников Закупки является основанием для их отстранения от участия в Конкурентных Процедурах.</w:t>
      </w:r>
    </w:p>
    <w:p w14:paraId="7072E581" w14:textId="5C7AA1DE" w:rsidR="00EF6BDF" w:rsidRPr="00B258A6" w:rsidRDefault="00EF6BDF" w:rsidP="003D1629">
      <w:pPr>
        <w:pStyle w:val="aff0"/>
        <w:widowControl w:val="0"/>
        <w:numPr>
          <w:ilvl w:val="3"/>
          <w:numId w:val="30"/>
        </w:numPr>
        <w:tabs>
          <w:tab w:val="left" w:pos="993"/>
        </w:tabs>
        <w:autoSpaceDE w:val="0"/>
        <w:spacing w:after="0" w:line="240" w:lineRule="auto"/>
        <w:ind w:left="0" w:firstLine="567"/>
        <w:jc w:val="both"/>
        <w:rPr>
          <w:rFonts w:ascii="Times New Roman" w:hAnsi="Times New Roman"/>
          <w:b/>
          <w:sz w:val="24"/>
          <w:szCs w:val="24"/>
          <w:lang w:eastAsia="ar-SA"/>
        </w:rPr>
      </w:pPr>
      <w:r w:rsidRPr="00B258A6">
        <w:rPr>
          <w:rFonts w:ascii="Times New Roman" w:hAnsi="Times New Roman"/>
          <w:b/>
          <w:sz w:val="24"/>
          <w:szCs w:val="24"/>
          <w:lang w:eastAsia="ar-SA"/>
        </w:rPr>
        <w:t>Принцип недопустимости установления неизмеряемых требований к Участникам Закупки</w:t>
      </w:r>
    </w:p>
    <w:p w14:paraId="02DB713D" w14:textId="77777777" w:rsidR="00EF6BDF"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Квалификационные Требования, предъявляемые к Участникам Закупки, не должны содержать требований, которые предполагают субъективную оценку членами Комиссии соответствия Участника Закупки этим требованиям, и должны содержать лишь бинарно-альтернативные характеристики и/или количественно измеряемые показатели опыта, квалификации и ресурсов Участника Закупки и/или иных лиц, квалификация и опыт которых в соответствии с положениями Закупочной Документации могут быть использованы для подтверждения Квалификационных Требований к Участнику Закупки.</w:t>
      </w:r>
    </w:p>
    <w:p w14:paraId="3793EFE0" w14:textId="11B31127" w:rsidR="00EF6BDF" w:rsidRPr="00B258A6" w:rsidRDefault="00EF6BDF" w:rsidP="003D1629">
      <w:pPr>
        <w:pStyle w:val="aff0"/>
        <w:widowControl w:val="0"/>
        <w:numPr>
          <w:ilvl w:val="3"/>
          <w:numId w:val="30"/>
        </w:numPr>
        <w:tabs>
          <w:tab w:val="left" w:pos="993"/>
        </w:tabs>
        <w:autoSpaceDE w:val="0"/>
        <w:spacing w:after="0" w:line="240" w:lineRule="auto"/>
        <w:ind w:left="0" w:firstLine="567"/>
        <w:jc w:val="both"/>
        <w:rPr>
          <w:rFonts w:ascii="Times New Roman" w:hAnsi="Times New Roman"/>
          <w:b/>
          <w:sz w:val="24"/>
          <w:szCs w:val="24"/>
          <w:lang w:eastAsia="ar-SA"/>
        </w:rPr>
      </w:pPr>
      <w:r w:rsidRPr="00B258A6">
        <w:rPr>
          <w:rFonts w:ascii="Times New Roman" w:hAnsi="Times New Roman"/>
          <w:b/>
          <w:sz w:val="24"/>
          <w:szCs w:val="24"/>
          <w:lang w:eastAsia="ar-SA"/>
        </w:rPr>
        <w:t>Принцип информационной открытости</w:t>
      </w:r>
    </w:p>
    <w:p w14:paraId="41663F7E" w14:textId="2EC16967" w:rsidR="00EF6BDF" w:rsidRPr="00B258A6" w:rsidRDefault="00EF6BDF" w:rsidP="003D1629">
      <w:pPr>
        <w:pStyle w:val="aff0"/>
        <w:widowControl w:val="0"/>
        <w:numPr>
          <w:ilvl w:val="0"/>
          <w:numId w:val="3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подготовке и проведении Закупок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руководствуется необходимостью обеспечения широкого информирования общественности и участников рынка о планируемых и проводимых Конкурентных Процедурах, их ключевых условиях, включая ключевые условия заключаемых по результатам их проведения Договоров, а также о результатах проведения Конкурентных Процедур.</w:t>
      </w:r>
    </w:p>
    <w:p w14:paraId="7F32817E" w14:textId="2F65704B" w:rsidR="00EF6BDF" w:rsidRPr="00B258A6" w:rsidRDefault="00EF6BDF" w:rsidP="003D1629">
      <w:pPr>
        <w:pStyle w:val="aff0"/>
        <w:widowControl w:val="0"/>
        <w:numPr>
          <w:ilvl w:val="0"/>
          <w:numId w:val="3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 этом для крупных Инвестиционных Соглашений</w:t>
      </w:r>
      <w:r w:rsidRPr="00B258A6">
        <w:rPr>
          <w:rFonts w:ascii="Times New Roman" w:hAnsi="Times New Roman"/>
          <w:sz w:val="24"/>
          <w:szCs w:val="24"/>
          <w:vertAlign w:val="superscript"/>
        </w:rPr>
        <w:footnoteReference w:id="2"/>
      </w:r>
      <w:r w:rsidRPr="00B258A6">
        <w:rPr>
          <w:rFonts w:ascii="Times New Roman" w:hAnsi="Times New Roman"/>
          <w:sz w:val="24"/>
          <w:szCs w:val="24"/>
          <w:lang w:eastAsia="ar-SA"/>
        </w:rPr>
        <w:t xml:space="preserve"> </w:t>
      </w:r>
      <w:r w:rsidR="008B52C5" w:rsidRPr="00B258A6">
        <w:rPr>
          <w:rFonts w:ascii="Times New Roman" w:hAnsi="Times New Roman"/>
          <w:sz w:val="24"/>
          <w:szCs w:val="24"/>
          <w:lang w:eastAsia="ar-SA"/>
        </w:rPr>
        <w:t xml:space="preserve">может </w:t>
      </w:r>
      <w:r w:rsidRPr="00B258A6">
        <w:rPr>
          <w:rFonts w:ascii="Times New Roman" w:hAnsi="Times New Roman"/>
          <w:sz w:val="24"/>
          <w:szCs w:val="24"/>
          <w:lang w:eastAsia="ar-SA"/>
        </w:rPr>
        <w:t>предусматриват</w:t>
      </w:r>
      <w:r w:rsidR="008B52C5" w:rsidRPr="00B258A6">
        <w:rPr>
          <w:rFonts w:ascii="Times New Roman" w:hAnsi="Times New Roman"/>
          <w:sz w:val="24"/>
          <w:szCs w:val="24"/>
          <w:lang w:eastAsia="ar-SA"/>
        </w:rPr>
        <w:t>ь</w:t>
      </w:r>
      <w:r w:rsidRPr="00B258A6">
        <w:rPr>
          <w:rFonts w:ascii="Times New Roman" w:hAnsi="Times New Roman"/>
          <w:sz w:val="24"/>
          <w:szCs w:val="24"/>
          <w:lang w:eastAsia="ar-SA"/>
        </w:rPr>
        <w:t xml:space="preserve">ся </w:t>
      </w:r>
      <w:r w:rsidRPr="00B258A6">
        <w:rPr>
          <w:rFonts w:ascii="Times New Roman" w:hAnsi="Times New Roman"/>
          <w:sz w:val="24"/>
          <w:szCs w:val="24"/>
          <w:lang w:eastAsia="ar-SA"/>
        </w:rPr>
        <w:lastRenderedPageBreak/>
        <w:t>заблаговременное (не менее чем за 60 (шестьдесят) календарных дней) информирование участников рынка о планируемом проведении инвестиционного Конкурса, которое, помимо публикации информации о Конкурсе в средствах массовой информации, может также осуществляться путем направления предварительных уведомлений, организации проведения роуд-шоу и предварительных консультаций с ведущими российскими и зарубежными участниками рынка. В ходе таких мероприятий с участниками рынка могут проводиться предварительные обсуждения основных условий планируемых к заключению Инвестиционных Соглашений.</w:t>
      </w:r>
    </w:p>
    <w:p w14:paraId="4F9EBA8E" w14:textId="6382C5F1" w:rsidR="00EF6BDF" w:rsidRPr="00B258A6" w:rsidRDefault="00EF6BDF" w:rsidP="003D1629">
      <w:pPr>
        <w:pStyle w:val="aff0"/>
        <w:widowControl w:val="0"/>
        <w:numPr>
          <w:ilvl w:val="0"/>
          <w:numId w:val="3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Извещения о проведении </w:t>
      </w:r>
      <w:r w:rsidR="00815B55" w:rsidRPr="00B258A6">
        <w:rPr>
          <w:rFonts w:ascii="Times New Roman" w:hAnsi="Times New Roman"/>
          <w:sz w:val="24"/>
          <w:szCs w:val="24"/>
          <w:lang w:eastAsia="ar-SA"/>
        </w:rPr>
        <w:t>Закупок</w:t>
      </w:r>
      <w:r w:rsidRPr="00B258A6">
        <w:rPr>
          <w:rFonts w:ascii="Times New Roman" w:hAnsi="Times New Roman"/>
          <w:sz w:val="24"/>
          <w:szCs w:val="24"/>
          <w:lang w:eastAsia="ar-SA"/>
        </w:rPr>
        <w:t xml:space="preserve">, Закупочная Документация и все вносимые в нее изменения подлежат обязательному размещению </w:t>
      </w:r>
      <w:r w:rsidR="003C7C05"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C7C05"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 ЭТП</w:t>
      </w:r>
      <w:r w:rsidR="00E41EE1"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 Помимо этого, в отношении крупных Инвестиционных Соглашений, как правило, предусматривается публикация информации об объявлении Конкурса в ведущих деловых российских печатных изданиях</w:t>
      </w:r>
      <w:r w:rsidRPr="00B258A6">
        <w:rPr>
          <w:rFonts w:ascii="Times New Roman" w:hAnsi="Times New Roman"/>
          <w:sz w:val="24"/>
          <w:szCs w:val="24"/>
          <w:vertAlign w:val="superscript"/>
        </w:rPr>
        <w:footnoteReference w:id="3"/>
      </w:r>
      <w:r w:rsidRPr="00B258A6">
        <w:rPr>
          <w:rFonts w:ascii="Times New Roman" w:hAnsi="Times New Roman"/>
          <w:sz w:val="24"/>
          <w:szCs w:val="24"/>
          <w:lang w:eastAsia="ar-SA"/>
        </w:rPr>
        <w:t>. Возможно также размещение такой информации на сайтах международных финансовых институтов</w:t>
      </w:r>
      <w:r w:rsidRPr="00B258A6">
        <w:rPr>
          <w:rFonts w:ascii="Times New Roman" w:hAnsi="Times New Roman"/>
          <w:sz w:val="24"/>
          <w:szCs w:val="24"/>
          <w:vertAlign w:val="superscript"/>
        </w:rPr>
        <w:footnoteReference w:id="4"/>
      </w:r>
      <w:r w:rsidRPr="00B258A6">
        <w:rPr>
          <w:rFonts w:ascii="Times New Roman" w:hAnsi="Times New Roman"/>
          <w:sz w:val="24"/>
          <w:szCs w:val="24"/>
          <w:lang w:eastAsia="ar-SA"/>
        </w:rPr>
        <w:t xml:space="preserve"> и в специализированных зарубежных печатных изданиях.</w:t>
      </w:r>
    </w:p>
    <w:p w14:paraId="1767B620" w14:textId="7543384F" w:rsidR="00EF6BDF" w:rsidRPr="00B258A6" w:rsidRDefault="00EF6BDF" w:rsidP="003D1629">
      <w:pPr>
        <w:pStyle w:val="aff0"/>
        <w:widowControl w:val="0"/>
        <w:numPr>
          <w:ilvl w:val="0"/>
          <w:numId w:val="3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 проведении Двухэтапных Конкурсов на право заключения Инвестиционных Соглашений, как правило, предусматривается проведение Открытых Консультаций с Участниками Конкурса с целью комплексного разъяснения технических, финансовых, юридических и иных условий реализации Инвестиционного Проекта. При этом всем Участникам Конкурса должно предоставляться равное время и равный доступ к предоставляемой информации в ходе таких консультаций.</w:t>
      </w:r>
    </w:p>
    <w:p w14:paraId="00C2A99E" w14:textId="38D4C4BF" w:rsidR="00EF6BDF" w:rsidRPr="00B258A6" w:rsidRDefault="00531E4C" w:rsidP="003D1629">
      <w:pPr>
        <w:pStyle w:val="aff0"/>
        <w:widowControl w:val="0"/>
        <w:numPr>
          <w:ilvl w:val="0"/>
          <w:numId w:val="3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устанавливать справедливую плату за предоставление экземпляров Закупочной Документации и иных документов и материалов, предоставляемых при проведении Закупки по настоящему Порядку на бумажных и/или иных носителях (кроме информации, предоставляемой только с помощью электронной почты и/или сети Интернет).</w:t>
      </w:r>
    </w:p>
    <w:p w14:paraId="44F32C08" w14:textId="28930344" w:rsidR="00EF6BDF" w:rsidRPr="00B258A6" w:rsidRDefault="00EF6BDF" w:rsidP="003D1629">
      <w:pPr>
        <w:pStyle w:val="aff0"/>
        <w:widowControl w:val="0"/>
        <w:numPr>
          <w:ilvl w:val="3"/>
          <w:numId w:val="30"/>
        </w:numPr>
        <w:tabs>
          <w:tab w:val="left" w:pos="993"/>
        </w:tabs>
        <w:autoSpaceDE w:val="0"/>
        <w:spacing w:after="0" w:line="240" w:lineRule="auto"/>
        <w:ind w:left="0" w:firstLine="567"/>
        <w:jc w:val="both"/>
        <w:rPr>
          <w:rFonts w:ascii="Times New Roman" w:hAnsi="Times New Roman"/>
          <w:b/>
          <w:sz w:val="24"/>
          <w:szCs w:val="24"/>
          <w:lang w:eastAsia="ar-SA"/>
        </w:rPr>
      </w:pPr>
      <w:r w:rsidRPr="00B258A6">
        <w:rPr>
          <w:rFonts w:ascii="Times New Roman" w:hAnsi="Times New Roman"/>
          <w:b/>
          <w:sz w:val="24"/>
          <w:szCs w:val="24"/>
          <w:lang w:eastAsia="ar-SA"/>
        </w:rPr>
        <w:t xml:space="preserve">Принцип целевого и экономически эффективного расходования средств бюджетного финансирования и средств </w:t>
      </w:r>
      <w:r w:rsidR="00531E4C" w:rsidRPr="00B258A6">
        <w:rPr>
          <w:rFonts w:ascii="Times New Roman" w:hAnsi="Times New Roman"/>
          <w:b/>
          <w:sz w:val="24"/>
          <w:szCs w:val="24"/>
          <w:lang w:eastAsia="ar-SA"/>
        </w:rPr>
        <w:t>Компании</w:t>
      </w:r>
    </w:p>
    <w:p w14:paraId="3FECFA6F" w14:textId="21A5B757" w:rsidR="00EF6BDF" w:rsidRPr="00B258A6" w:rsidRDefault="00531E4C" w:rsidP="003D1629">
      <w:pPr>
        <w:pStyle w:val="aff0"/>
        <w:widowControl w:val="0"/>
        <w:numPr>
          <w:ilvl w:val="0"/>
          <w:numId w:val="3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обеспечивает оптимальный баланс бюджетной и финансовой эффективности при проведении Закупок (оптимальное соотношение цены и качества).</w:t>
      </w:r>
    </w:p>
    <w:p w14:paraId="015051C4" w14:textId="22E606A8" w:rsidR="00EF6BDF" w:rsidRPr="00B258A6" w:rsidRDefault="00EF6BDF" w:rsidP="003D1629">
      <w:pPr>
        <w:pStyle w:val="aff0"/>
        <w:widowControl w:val="0"/>
        <w:numPr>
          <w:ilvl w:val="0"/>
          <w:numId w:val="3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Предоставление средств государственного финансирования при реализации Инвестиционных Проектов может осуществляться только в отношении лиц</w:t>
      </w:r>
      <w:r w:rsidRPr="00B258A6">
        <w:rPr>
          <w:rFonts w:ascii="Times New Roman" w:hAnsi="Times New Roman"/>
          <w:sz w:val="24"/>
          <w:szCs w:val="24"/>
          <w:vertAlign w:val="superscript"/>
        </w:rPr>
        <w:footnoteReference w:id="5"/>
      </w:r>
      <w:r w:rsidRPr="00B258A6">
        <w:rPr>
          <w:rFonts w:ascii="Times New Roman" w:hAnsi="Times New Roman"/>
          <w:sz w:val="24"/>
          <w:szCs w:val="24"/>
          <w:lang w:eastAsia="ar-SA"/>
        </w:rPr>
        <w:t>, имеющих высокий уровень финансовой устойчивости (наличие собственных активов, соразмерных стоимости строительства), обладающих необходимым опытом и располагающих достаточными техническими, финансовыми и иными ресурсами и возможностями, необходимыми для успешной реализации Инвестиционного Проекта, в том числе для исполнения собственных инвестиционных обязательств.</w:t>
      </w:r>
    </w:p>
    <w:p w14:paraId="015D6CBA" w14:textId="3EECE424" w:rsidR="00EF6BDF" w:rsidRPr="00B258A6" w:rsidRDefault="00EF6BDF" w:rsidP="003D1629">
      <w:pPr>
        <w:pStyle w:val="aff0"/>
        <w:widowControl w:val="0"/>
        <w:numPr>
          <w:ilvl w:val="0"/>
          <w:numId w:val="3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планировании, подготовке и проведении Конкурсов по долгосрочным Инвестиционным Соглашениям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ориентируется на отбор Победителей по таким Конкурсам, предлагающих наиболее сбалансированные условия финансирования с учетом всех этапов (всего «жизненного цикла») Проекта.</w:t>
      </w:r>
    </w:p>
    <w:p w14:paraId="7820C89A" w14:textId="4FD1013F" w:rsidR="00EF6BDF" w:rsidRPr="00B258A6" w:rsidRDefault="00EF6BDF" w:rsidP="00EE5353">
      <w:pPr>
        <w:pStyle w:val="1"/>
        <w:keepNext w:val="0"/>
        <w:keepLines w:val="0"/>
        <w:widowControl w:val="0"/>
        <w:numPr>
          <w:ilvl w:val="1"/>
          <w:numId w:val="25"/>
        </w:numPr>
        <w:spacing w:before="120" w:after="120" w:line="240" w:lineRule="auto"/>
        <w:ind w:left="0" w:firstLine="0"/>
        <w:jc w:val="left"/>
      </w:pPr>
      <w:bookmarkStart w:id="61" w:name="_Toc331756877"/>
      <w:bookmarkStart w:id="62" w:name="_Toc353782905"/>
      <w:bookmarkStart w:id="63" w:name="_Toc486247860"/>
      <w:bookmarkStart w:id="64" w:name="_Toc485722622"/>
      <w:bookmarkStart w:id="65" w:name="_Toc486408501"/>
      <w:r w:rsidRPr="00B258A6">
        <w:t>Планирование Закупок</w:t>
      </w:r>
      <w:bookmarkEnd w:id="61"/>
      <w:bookmarkEnd w:id="62"/>
      <w:bookmarkEnd w:id="63"/>
      <w:bookmarkEnd w:id="64"/>
      <w:bookmarkEnd w:id="65"/>
    </w:p>
    <w:p w14:paraId="1CBCA7A8" w14:textId="292582DB" w:rsidR="00EF6BDF" w:rsidRPr="00B258A6" w:rsidRDefault="00AC24D5" w:rsidP="003D1629">
      <w:pPr>
        <w:pStyle w:val="aff0"/>
        <w:widowControl w:val="0"/>
        <w:numPr>
          <w:ilvl w:val="3"/>
          <w:numId w:val="3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Планирование Закупок Компании осуществляется в соответствии с внутренними нормативными документами Компании, включая документы стратегического и финансового планирования Компании. По результатам такого планирования формируется План Закупок Компании на ближайший календарный год, а также План Закупок Компанией Инновационной Продукции и (или) Высокотехнологичной Продукции на период от пяти до семи лет, утверждаемые приказом генерального директора Компании (далее также – «Генеральный </w:t>
      </w:r>
      <w:r w:rsidRPr="00B258A6">
        <w:rPr>
          <w:rFonts w:ascii="Times New Roman" w:hAnsi="Times New Roman"/>
          <w:sz w:val="24"/>
          <w:szCs w:val="24"/>
        </w:rPr>
        <w:lastRenderedPageBreak/>
        <w:t>директор»)</w:t>
      </w:r>
      <w:r w:rsidR="00EF6BDF" w:rsidRPr="00B258A6">
        <w:rPr>
          <w:rFonts w:ascii="Times New Roman" w:hAnsi="Times New Roman"/>
          <w:sz w:val="24"/>
          <w:szCs w:val="24"/>
        </w:rPr>
        <w:t>.</w:t>
      </w:r>
    </w:p>
    <w:p w14:paraId="0C788BF6" w14:textId="38BA7D6D" w:rsidR="00EF6BDF" w:rsidRPr="00B258A6" w:rsidRDefault="00EF6BDF" w:rsidP="003D1629">
      <w:pPr>
        <w:pStyle w:val="aff0"/>
        <w:widowControl w:val="0"/>
        <w:numPr>
          <w:ilvl w:val="3"/>
          <w:numId w:val="3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План Закупок, План Закупок Инновационной Продукции, Высокотехнологичной Продукции должны содержать перечень планируемых к заключению Договоров, а также содержать информацию о планируемых показателях начальной цены данных Договоров с учетом особенностей стоимостных и иных финансово-экономических показателей Инвестиционных Соглашений, сроке действия Договора и предполагаемых сроках проведения Закупок.</w:t>
      </w:r>
    </w:p>
    <w:p w14:paraId="079E0B20" w14:textId="4522E082" w:rsidR="00EF6BDF" w:rsidRPr="00B258A6" w:rsidRDefault="00EF6BDF" w:rsidP="003D1629">
      <w:pPr>
        <w:pStyle w:val="aff0"/>
        <w:widowControl w:val="0"/>
        <w:numPr>
          <w:ilvl w:val="3"/>
          <w:numId w:val="3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План Закупок, План Закупок Инновационной Продукции, Высокотехнологичной Продукции размещаются </w:t>
      </w:r>
      <w:r w:rsidR="003C7C05" w:rsidRPr="00B258A6">
        <w:rPr>
          <w:rFonts w:ascii="Times New Roman" w:hAnsi="Times New Roman"/>
          <w:sz w:val="24"/>
          <w:szCs w:val="24"/>
        </w:rPr>
        <w:t>в ЕИС</w:t>
      </w:r>
      <w:r w:rsidRPr="00B258A6">
        <w:rPr>
          <w:rFonts w:ascii="Times New Roman" w:hAnsi="Times New Roman"/>
          <w:sz w:val="24"/>
          <w:szCs w:val="24"/>
        </w:rPr>
        <w:t xml:space="preserve"> и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w:t>
      </w:r>
    </w:p>
    <w:p w14:paraId="551D8B4A" w14:textId="44D1B460" w:rsidR="00F25D9F" w:rsidRPr="00B258A6" w:rsidRDefault="00AC24D5" w:rsidP="003D1629">
      <w:pPr>
        <w:pStyle w:val="aff0"/>
        <w:widowControl w:val="0"/>
        <w:numPr>
          <w:ilvl w:val="3"/>
          <w:numId w:val="34"/>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необходимости Компания вправе внести изменения в План Закупок, План</w:t>
      </w:r>
      <w:r w:rsidR="009142C7" w:rsidRPr="00B258A6">
        <w:rPr>
          <w:rFonts w:ascii="Times New Roman" w:hAnsi="Times New Roman"/>
          <w:sz w:val="24"/>
          <w:szCs w:val="24"/>
        </w:rPr>
        <w:t xml:space="preserve"> </w:t>
      </w:r>
      <w:r w:rsidRPr="00B258A6">
        <w:rPr>
          <w:rFonts w:ascii="Times New Roman" w:hAnsi="Times New Roman"/>
          <w:sz w:val="24"/>
          <w:szCs w:val="24"/>
        </w:rPr>
        <w:t>Закупок Инновационной Продукции, Высокотехнологичной Продукции.</w:t>
      </w:r>
      <w:r w:rsidR="008262A8" w:rsidRPr="00B258A6">
        <w:rPr>
          <w:rFonts w:ascii="Times New Roman" w:hAnsi="Times New Roman"/>
          <w:sz w:val="24"/>
          <w:szCs w:val="24"/>
        </w:rPr>
        <w:t>.</w:t>
      </w:r>
      <w:r w:rsidRPr="00B258A6">
        <w:rPr>
          <w:rFonts w:ascii="Times New Roman" w:hAnsi="Times New Roman"/>
          <w:sz w:val="24"/>
          <w:szCs w:val="24"/>
        </w:rPr>
        <w:t xml:space="preserve"> Откорректированные</w:t>
      </w:r>
      <w:r w:rsidR="009142C7" w:rsidRPr="00B258A6">
        <w:rPr>
          <w:rFonts w:ascii="Times New Roman" w:hAnsi="Times New Roman"/>
          <w:sz w:val="24"/>
          <w:szCs w:val="24"/>
        </w:rPr>
        <w:t xml:space="preserve"> </w:t>
      </w:r>
      <w:r w:rsidRPr="00B258A6">
        <w:rPr>
          <w:rFonts w:ascii="Times New Roman" w:hAnsi="Times New Roman"/>
          <w:sz w:val="24"/>
          <w:szCs w:val="24"/>
        </w:rPr>
        <w:t>План Закупок, План Закупок Инновационной Продукции, Высокотехнологичной Продукции</w:t>
      </w:r>
      <w:r w:rsidR="009142C7" w:rsidRPr="00B258A6">
        <w:rPr>
          <w:rFonts w:ascii="Times New Roman" w:hAnsi="Times New Roman"/>
          <w:sz w:val="24"/>
          <w:szCs w:val="24"/>
        </w:rPr>
        <w:t xml:space="preserve"> </w:t>
      </w:r>
      <w:r w:rsidRPr="00B258A6">
        <w:rPr>
          <w:rFonts w:ascii="Times New Roman" w:hAnsi="Times New Roman"/>
          <w:sz w:val="24"/>
          <w:szCs w:val="24"/>
        </w:rPr>
        <w:t xml:space="preserve">размещаются </w:t>
      </w:r>
      <w:r w:rsidR="008262A8" w:rsidRPr="00EE5353">
        <w:rPr>
          <w:rFonts w:ascii="Times New Roman" w:hAnsi="Times New Roman"/>
          <w:b/>
          <w:sz w:val="24"/>
        </w:rPr>
        <w:t xml:space="preserve">в ЕИС </w:t>
      </w:r>
      <w:r w:rsidRPr="00B258A6">
        <w:rPr>
          <w:rFonts w:ascii="Times New Roman" w:hAnsi="Times New Roman"/>
          <w:sz w:val="24"/>
          <w:szCs w:val="24"/>
        </w:rPr>
        <w:t>и Интернет-сайте Компании в течение 10 (десяти)</w:t>
      </w:r>
      <w:r w:rsidR="009142C7" w:rsidRPr="00B258A6">
        <w:rPr>
          <w:rFonts w:ascii="Times New Roman" w:hAnsi="Times New Roman"/>
          <w:sz w:val="24"/>
          <w:szCs w:val="24"/>
        </w:rPr>
        <w:t xml:space="preserve"> </w:t>
      </w:r>
      <w:r w:rsidRPr="00B258A6">
        <w:rPr>
          <w:rFonts w:ascii="Times New Roman" w:hAnsi="Times New Roman"/>
          <w:sz w:val="24"/>
          <w:szCs w:val="24"/>
        </w:rPr>
        <w:t>календарных дней со дня его утверждения Генеральным директором</w:t>
      </w:r>
      <w:r w:rsidR="00EF6BDF" w:rsidRPr="00B258A6">
        <w:rPr>
          <w:rFonts w:ascii="Times New Roman" w:hAnsi="Times New Roman"/>
          <w:sz w:val="24"/>
          <w:szCs w:val="24"/>
        </w:rPr>
        <w:t>.</w:t>
      </w:r>
    </w:p>
    <w:p w14:paraId="6975665B" w14:textId="04B5081C" w:rsidR="00EF6BDF" w:rsidRPr="00B258A6" w:rsidRDefault="00EF6BDF" w:rsidP="00EE5353">
      <w:pPr>
        <w:pStyle w:val="1"/>
        <w:keepNext w:val="0"/>
        <w:keepLines w:val="0"/>
        <w:widowControl w:val="0"/>
        <w:numPr>
          <w:ilvl w:val="0"/>
          <w:numId w:val="24"/>
        </w:numPr>
        <w:spacing w:before="240" w:after="120" w:line="240" w:lineRule="auto"/>
        <w:ind w:left="0" w:firstLine="0"/>
      </w:pPr>
      <w:bookmarkStart w:id="66" w:name="_Toc327585329"/>
      <w:bookmarkStart w:id="67" w:name="_Toc331756878"/>
      <w:bookmarkStart w:id="68" w:name="_Toc353782906"/>
      <w:bookmarkStart w:id="69" w:name="_Toc486247861"/>
      <w:bookmarkStart w:id="70" w:name="_Toc485722623"/>
      <w:bookmarkStart w:id="71" w:name="_Toc486408502"/>
      <w:r w:rsidRPr="00B258A6">
        <w:t>ВИДЫ И СПОСОБЫ ЗАКУПОК</w:t>
      </w:r>
      <w:bookmarkEnd w:id="66"/>
      <w:bookmarkEnd w:id="67"/>
      <w:bookmarkEnd w:id="68"/>
      <w:bookmarkEnd w:id="69"/>
      <w:bookmarkEnd w:id="70"/>
      <w:bookmarkEnd w:id="71"/>
    </w:p>
    <w:p w14:paraId="57E48E0B" w14:textId="7548CB88"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72" w:name="_Toc327585332"/>
      <w:bookmarkStart w:id="73" w:name="_Toc331756879"/>
      <w:bookmarkStart w:id="74" w:name="_Toc353782907"/>
      <w:bookmarkStart w:id="75" w:name="_Toc486247862"/>
      <w:bookmarkStart w:id="76" w:name="_Toc485722624"/>
      <w:bookmarkStart w:id="77" w:name="_Toc486408503"/>
      <w:bookmarkStart w:id="78" w:name="_Toc319381310"/>
      <w:r w:rsidRPr="00B258A6">
        <w:t>Способы проведения Закупок</w:t>
      </w:r>
      <w:bookmarkEnd w:id="72"/>
      <w:bookmarkEnd w:id="73"/>
      <w:bookmarkEnd w:id="74"/>
      <w:bookmarkEnd w:id="75"/>
      <w:bookmarkEnd w:id="76"/>
      <w:bookmarkEnd w:id="77"/>
    </w:p>
    <w:p w14:paraId="762A25CB" w14:textId="625F9865" w:rsidR="00EF6BDF"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rPr>
        <w:t xml:space="preserve">Закупки </w:t>
      </w:r>
      <w:r w:rsidR="00531E4C" w:rsidRPr="00B258A6">
        <w:rPr>
          <w:rFonts w:ascii="Times New Roman" w:hAnsi="Times New Roman"/>
          <w:sz w:val="24"/>
          <w:szCs w:val="24"/>
        </w:rPr>
        <w:t>Компании</w:t>
      </w:r>
      <w:r w:rsidRPr="00B258A6">
        <w:rPr>
          <w:rFonts w:ascii="Times New Roman" w:hAnsi="Times New Roman"/>
          <w:sz w:val="24"/>
          <w:szCs w:val="24"/>
        </w:rPr>
        <w:t xml:space="preserve"> осуществляются </w:t>
      </w:r>
      <w:r w:rsidRPr="00B258A6">
        <w:rPr>
          <w:rFonts w:ascii="Times New Roman" w:hAnsi="Times New Roman"/>
          <w:sz w:val="24"/>
          <w:szCs w:val="24"/>
          <w:lang w:eastAsia="ar-SA"/>
        </w:rPr>
        <w:t>путем проведения:</w:t>
      </w:r>
    </w:p>
    <w:p w14:paraId="49F8C8DE" w14:textId="4D50307F" w:rsidR="00EF6BDF" w:rsidRPr="00B258A6" w:rsidRDefault="00EF6BDF" w:rsidP="003D1629">
      <w:pPr>
        <w:pStyle w:val="aff0"/>
        <w:widowControl w:val="0"/>
        <w:numPr>
          <w:ilvl w:val="0"/>
          <w:numId w:val="3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Открытого Аукциона в Электронной Форме;</w:t>
      </w:r>
    </w:p>
    <w:p w14:paraId="683ECAAE" w14:textId="08E3CF0D" w:rsidR="00EF6BDF" w:rsidRPr="00B258A6" w:rsidRDefault="00EF6BDF" w:rsidP="003D1629">
      <w:pPr>
        <w:pStyle w:val="aff0"/>
        <w:widowControl w:val="0"/>
        <w:numPr>
          <w:ilvl w:val="0"/>
          <w:numId w:val="3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Закрытого Аукциона;</w:t>
      </w:r>
    </w:p>
    <w:p w14:paraId="4BF273D7" w14:textId="358FB791" w:rsidR="00EF6BDF" w:rsidRPr="00B258A6" w:rsidRDefault="00EF6BDF" w:rsidP="003D1629">
      <w:pPr>
        <w:pStyle w:val="aff0"/>
        <w:widowControl w:val="0"/>
        <w:numPr>
          <w:ilvl w:val="0"/>
          <w:numId w:val="3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Открытого Одноэтапного Конкурса;</w:t>
      </w:r>
    </w:p>
    <w:p w14:paraId="2F52D7E6" w14:textId="257F281C" w:rsidR="00EF6BDF" w:rsidRPr="00B258A6" w:rsidRDefault="00EF6BDF" w:rsidP="003D1629">
      <w:pPr>
        <w:pStyle w:val="aff0"/>
        <w:widowControl w:val="0"/>
        <w:numPr>
          <w:ilvl w:val="0"/>
          <w:numId w:val="3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Закрытого Одноэтапного Конкурса</w:t>
      </w:r>
    </w:p>
    <w:p w14:paraId="18314F66" w14:textId="3DBA22BC" w:rsidR="00EF6BDF" w:rsidRPr="00B258A6" w:rsidRDefault="00EF6BDF" w:rsidP="003D1629">
      <w:pPr>
        <w:pStyle w:val="aff0"/>
        <w:widowControl w:val="0"/>
        <w:numPr>
          <w:ilvl w:val="0"/>
          <w:numId w:val="3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Открытого Двухэтапного Конкурса;</w:t>
      </w:r>
    </w:p>
    <w:p w14:paraId="36BFC26A" w14:textId="416515D2" w:rsidR="00EF6BDF" w:rsidRPr="00B258A6" w:rsidRDefault="00EF6BDF" w:rsidP="003D1629">
      <w:pPr>
        <w:pStyle w:val="aff0"/>
        <w:widowControl w:val="0"/>
        <w:numPr>
          <w:ilvl w:val="0"/>
          <w:numId w:val="3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Запроса Котировок;</w:t>
      </w:r>
    </w:p>
    <w:p w14:paraId="7592257C" w14:textId="60E6CF73" w:rsidR="00EF6BDF" w:rsidRPr="00B258A6" w:rsidRDefault="00EF6BDF" w:rsidP="003D1629">
      <w:pPr>
        <w:pStyle w:val="aff0"/>
        <w:widowControl w:val="0"/>
        <w:numPr>
          <w:ilvl w:val="0"/>
          <w:numId w:val="3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Прямой Закупки.</w:t>
      </w:r>
    </w:p>
    <w:p w14:paraId="02B5031B" w14:textId="3F92DA0A"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79" w:name="_Toc327585333"/>
      <w:bookmarkStart w:id="80" w:name="_Toc331756880"/>
      <w:bookmarkStart w:id="81" w:name="_Toc353782908"/>
      <w:bookmarkStart w:id="82" w:name="_Toc486247863"/>
      <w:bookmarkStart w:id="83" w:name="_Toc485722625"/>
      <w:bookmarkStart w:id="84" w:name="_Toc486408504"/>
      <w:r w:rsidRPr="00B258A6">
        <w:t>Условия применения способов проведения Закупок</w:t>
      </w:r>
      <w:bookmarkEnd w:id="79"/>
      <w:bookmarkEnd w:id="80"/>
      <w:bookmarkEnd w:id="81"/>
      <w:bookmarkEnd w:id="82"/>
      <w:bookmarkEnd w:id="83"/>
      <w:bookmarkEnd w:id="84"/>
    </w:p>
    <w:p w14:paraId="7544DC6D" w14:textId="0EC72981" w:rsidR="00EF6BDF" w:rsidRPr="00B258A6" w:rsidRDefault="00EF6BDF"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Прямая Закупка как способ проведения Закупок, не предполагающий Конкурентные Процедуры, используется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только в случаях, прямо предусмотренных в </w:t>
      </w:r>
      <w:hyperlink w:anchor="_Статья_11.1._Случаи" w:history="1">
        <w:r w:rsidRPr="00B258A6">
          <w:rPr>
            <w:rFonts w:ascii="Times New Roman" w:hAnsi="Times New Roman"/>
            <w:sz w:val="24"/>
            <w:szCs w:val="24"/>
            <w:lang w:eastAsia="ar-SA"/>
          </w:rPr>
          <w:t>статье 11.1</w:t>
        </w:r>
      </w:hyperlink>
      <w:r w:rsidRPr="00B258A6">
        <w:rPr>
          <w:rFonts w:ascii="Times New Roman" w:hAnsi="Times New Roman"/>
          <w:sz w:val="24"/>
          <w:szCs w:val="24"/>
          <w:lang w:eastAsia="ar-SA"/>
        </w:rPr>
        <w:t xml:space="preserve"> настоящего Порядка.</w:t>
      </w:r>
    </w:p>
    <w:p w14:paraId="6DC93596" w14:textId="5706C0B8" w:rsidR="00EF6BDF" w:rsidRPr="00B258A6" w:rsidRDefault="00EF6BDF"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Запрос Котировок как упрощенная форма Конкурентных Процедур может использоваться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следующих случаях:</w:t>
      </w:r>
    </w:p>
    <w:p w14:paraId="3AA2E02F" w14:textId="53418EB9" w:rsidR="005F0E84" w:rsidRPr="00B258A6" w:rsidRDefault="005F0E84" w:rsidP="003D1629">
      <w:pPr>
        <w:pStyle w:val="aff0"/>
        <w:widowControl w:val="0"/>
        <w:numPr>
          <w:ilvl w:val="0"/>
          <w:numId w:val="3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если предметом закупки является поставка товаров, выполнение работ, оказание услуг, для которых есть функционирующий рынок и </w:t>
      </w:r>
      <w:r w:rsidR="008B0D99" w:rsidRPr="00B258A6">
        <w:rPr>
          <w:rFonts w:ascii="Times New Roman" w:hAnsi="Times New Roman"/>
          <w:sz w:val="24"/>
          <w:szCs w:val="24"/>
          <w:lang w:eastAsia="ar-SA"/>
        </w:rPr>
        <w:t xml:space="preserve">максимальная </w:t>
      </w:r>
      <w:r w:rsidRPr="00B258A6">
        <w:rPr>
          <w:rFonts w:ascii="Times New Roman" w:hAnsi="Times New Roman"/>
          <w:sz w:val="24"/>
          <w:szCs w:val="24"/>
          <w:lang w:eastAsia="ar-SA"/>
        </w:rPr>
        <w:t>цена Договора не превышает 1 (одного) миллиона рублей. При этом совокупный годовой объем закупок, который Компания вправе осуществить на основании настоящего пункта, не превышает пять процентов размера средств, предусмотренных на осуществление всех закупок Компании в соответствии с Планом Закупок.</w:t>
      </w:r>
    </w:p>
    <w:p w14:paraId="219DE1C0" w14:textId="2CCCC1B6" w:rsidR="00EF6BDF" w:rsidRPr="00B258A6" w:rsidRDefault="00EF6BDF" w:rsidP="003D1629">
      <w:pPr>
        <w:pStyle w:val="aff0"/>
        <w:widowControl w:val="0"/>
        <w:numPr>
          <w:ilvl w:val="0"/>
          <w:numId w:val="3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если предметом Закупки является право на заключение Договора аренды, субаренды, лизинга, оценки имущества вне зависимости от Цены Договора, с учётом положений </w:t>
      </w:r>
      <w:hyperlink w:anchor="_Статья_11.1._Случаи" w:history="1">
        <w:r w:rsidRPr="00B258A6">
          <w:rPr>
            <w:rFonts w:ascii="Times New Roman" w:hAnsi="Times New Roman"/>
            <w:sz w:val="24"/>
            <w:szCs w:val="24"/>
            <w:lang w:eastAsia="ar-SA"/>
          </w:rPr>
          <w:t>статьи 11.1</w:t>
        </w:r>
      </w:hyperlink>
      <w:r w:rsidR="004F49D9" w:rsidRPr="00B258A6">
        <w:rPr>
          <w:rFonts w:ascii="Times New Roman" w:hAnsi="Times New Roman"/>
          <w:sz w:val="24"/>
          <w:szCs w:val="24"/>
          <w:lang w:eastAsia="ar-SA"/>
        </w:rPr>
        <w:t xml:space="preserve"> настоящего Порядка.</w:t>
      </w:r>
    </w:p>
    <w:p w14:paraId="40EA4942" w14:textId="23217364" w:rsidR="00EF6BDF" w:rsidRPr="00186D08" w:rsidRDefault="00EF6BDF"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186D08">
        <w:rPr>
          <w:rFonts w:ascii="Times New Roman" w:hAnsi="Times New Roman"/>
          <w:sz w:val="24"/>
          <w:szCs w:val="24"/>
          <w:lang w:eastAsia="ar-SA"/>
        </w:rPr>
        <w:t xml:space="preserve">Проведение Закупки способом Открытого Аукциона </w:t>
      </w:r>
      <w:r w:rsidR="005F0E84" w:rsidRPr="00186D08">
        <w:rPr>
          <w:rFonts w:ascii="Times New Roman" w:hAnsi="Times New Roman"/>
          <w:sz w:val="24"/>
          <w:szCs w:val="24"/>
          <w:lang w:eastAsia="ar-SA"/>
        </w:rPr>
        <w:t xml:space="preserve">предусматривается </w:t>
      </w:r>
      <w:r w:rsidRPr="00186D08">
        <w:rPr>
          <w:rFonts w:ascii="Times New Roman" w:hAnsi="Times New Roman"/>
          <w:sz w:val="24"/>
          <w:szCs w:val="24"/>
          <w:lang w:eastAsia="ar-SA"/>
        </w:rPr>
        <w:t xml:space="preserve">в случаях, установленных в настоящем Порядке при осуществлении Закупок стандартизированных, типовых и/или каталожных видов товаров </w:t>
      </w:r>
      <w:r w:rsidR="00815B55" w:rsidRPr="00186D08">
        <w:rPr>
          <w:rFonts w:ascii="Times New Roman" w:hAnsi="Times New Roman"/>
          <w:sz w:val="24"/>
          <w:szCs w:val="24"/>
          <w:lang w:eastAsia="ar-SA"/>
        </w:rPr>
        <w:t>(</w:t>
      </w:r>
      <w:r w:rsidRPr="00186D08">
        <w:rPr>
          <w:rFonts w:ascii="Times New Roman" w:hAnsi="Times New Roman"/>
          <w:sz w:val="24"/>
          <w:szCs w:val="24"/>
          <w:lang w:eastAsia="ar-SA"/>
        </w:rPr>
        <w:t>работ</w:t>
      </w:r>
      <w:r w:rsidR="00815B55" w:rsidRPr="00186D08">
        <w:rPr>
          <w:rFonts w:ascii="Times New Roman" w:hAnsi="Times New Roman"/>
          <w:sz w:val="24"/>
          <w:szCs w:val="24"/>
          <w:lang w:eastAsia="ar-SA"/>
        </w:rPr>
        <w:t>, услуг)</w:t>
      </w:r>
      <w:r w:rsidRPr="00186D08">
        <w:rPr>
          <w:rFonts w:ascii="Times New Roman" w:hAnsi="Times New Roman"/>
          <w:sz w:val="24"/>
          <w:szCs w:val="24"/>
          <w:lang w:eastAsia="ar-SA"/>
        </w:rPr>
        <w:t xml:space="preserve"> по воспроизводству биоресурсов, с учетом пункта 1 части 2 настоящей статьи. При этом проведение Закупки работ по ремонту объектов капитального строительства</w:t>
      </w:r>
      <w:r w:rsidR="00271AE0" w:rsidRPr="00186D08">
        <w:rPr>
          <w:rFonts w:ascii="Times New Roman" w:hAnsi="Times New Roman"/>
          <w:sz w:val="24"/>
          <w:szCs w:val="24"/>
          <w:lang w:eastAsia="ar-SA"/>
        </w:rPr>
        <w:t>,</w:t>
      </w:r>
      <w:r w:rsidRPr="00186D08">
        <w:rPr>
          <w:rFonts w:ascii="Times New Roman" w:hAnsi="Times New Roman"/>
          <w:sz w:val="24"/>
          <w:szCs w:val="24"/>
          <w:lang w:eastAsia="ar-SA"/>
        </w:rPr>
        <w:t xml:space="preserve"> </w:t>
      </w:r>
      <w:r w:rsidR="005F0E84" w:rsidRPr="00186D08">
        <w:rPr>
          <w:rFonts w:ascii="Times New Roman" w:hAnsi="Times New Roman"/>
          <w:sz w:val="24"/>
          <w:szCs w:val="24"/>
          <w:lang w:eastAsia="ar-SA"/>
        </w:rPr>
        <w:t xml:space="preserve">в том числе автомобильных дорог Государственной Компании,  </w:t>
      </w:r>
      <w:r w:rsidRPr="00186D08">
        <w:rPr>
          <w:rFonts w:ascii="Times New Roman" w:hAnsi="Times New Roman"/>
          <w:sz w:val="24"/>
          <w:szCs w:val="24"/>
          <w:lang w:eastAsia="ar-SA"/>
        </w:rPr>
        <w:t xml:space="preserve">может осуществляться, по усмотрению </w:t>
      </w:r>
      <w:r w:rsidR="00531E4C" w:rsidRPr="00186D08">
        <w:rPr>
          <w:rFonts w:ascii="Times New Roman" w:hAnsi="Times New Roman"/>
          <w:sz w:val="24"/>
          <w:szCs w:val="24"/>
          <w:lang w:eastAsia="ar-SA"/>
        </w:rPr>
        <w:t>Компании</w:t>
      </w:r>
      <w:r w:rsidRPr="00186D08">
        <w:rPr>
          <w:rFonts w:ascii="Times New Roman" w:hAnsi="Times New Roman"/>
          <w:sz w:val="24"/>
          <w:szCs w:val="24"/>
          <w:lang w:eastAsia="ar-SA"/>
        </w:rPr>
        <w:t xml:space="preserve">, путем проведения Конкурентных Процедур в форме Одноэтапного Конкурса или Аукциона. </w:t>
      </w:r>
    </w:p>
    <w:p w14:paraId="77093FE4" w14:textId="3C01A9DB" w:rsidR="00EF6BDF" w:rsidRPr="00B258A6" w:rsidRDefault="00E05B8F"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Проведение Закрытого Аукциона осуществляется только в случае, если объектом Закупки являются товары, работы, услуги, сведения о которых составляют государственную тайну, а также по которым принято решение Правительства Российской Федерации в соответствии с </w:t>
      </w:r>
      <w:hyperlink r:id="rId15" w:history="1">
        <w:r w:rsidRPr="00B258A6">
          <w:rPr>
            <w:rFonts w:ascii="Times New Roman" w:hAnsi="Times New Roman"/>
            <w:sz w:val="24"/>
            <w:szCs w:val="24"/>
            <w:lang w:eastAsia="ar-SA"/>
          </w:rPr>
          <w:t>частью 16</w:t>
        </w:r>
      </w:hyperlink>
      <w:r w:rsidRPr="00B258A6">
        <w:rPr>
          <w:rFonts w:ascii="Times New Roman" w:hAnsi="Times New Roman"/>
          <w:sz w:val="24"/>
          <w:szCs w:val="24"/>
          <w:lang w:eastAsia="ar-SA"/>
        </w:rPr>
        <w:t xml:space="preserve"> статьи 4 Федерального закона от 18 ию</w:t>
      </w:r>
      <w:r w:rsidR="00854A84">
        <w:rPr>
          <w:rFonts w:ascii="Times New Roman" w:hAnsi="Times New Roman"/>
          <w:sz w:val="24"/>
          <w:szCs w:val="24"/>
          <w:lang w:eastAsia="ar-SA"/>
        </w:rPr>
        <w:t>л</w:t>
      </w:r>
      <w:r w:rsidRPr="00B258A6">
        <w:rPr>
          <w:rFonts w:ascii="Times New Roman" w:hAnsi="Times New Roman"/>
          <w:sz w:val="24"/>
          <w:szCs w:val="24"/>
          <w:lang w:eastAsia="ar-SA"/>
        </w:rPr>
        <w:t xml:space="preserve">я 2011 года № 223-ФЗ «О закупках товаров, работ, услуг отдельными видами юридических лиц», при условии, что такие сведения содержатся </w:t>
      </w:r>
      <w:r w:rsidRPr="00B258A6">
        <w:rPr>
          <w:rFonts w:ascii="Times New Roman" w:hAnsi="Times New Roman"/>
          <w:sz w:val="24"/>
          <w:szCs w:val="24"/>
          <w:lang w:eastAsia="ar-SA"/>
        </w:rPr>
        <w:lastRenderedPageBreak/>
        <w:t>в Закупочной Документации и/или проекте Договора.</w:t>
      </w:r>
    </w:p>
    <w:p w14:paraId="38E502A4" w14:textId="180513DF" w:rsidR="00EF6BDF" w:rsidRPr="00B258A6" w:rsidRDefault="00EF6BDF"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Закупки способом Открытого Двухэтапного Конкурса могут проводиться в следующих случаях:</w:t>
      </w:r>
    </w:p>
    <w:p w14:paraId="44A32E50" w14:textId="77777777" w:rsidR="00EF6BDF" w:rsidRPr="00B258A6" w:rsidRDefault="00EF6BDF" w:rsidP="003D1629">
      <w:pPr>
        <w:widowControl w:val="0"/>
        <w:numPr>
          <w:ilvl w:val="0"/>
          <w:numId w:val="38"/>
        </w:numPr>
        <w:tabs>
          <w:tab w:val="left" w:pos="851"/>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если требуется уточнение условий проекта Договора при проведении Закупки;</w:t>
      </w:r>
    </w:p>
    <w:p w14:paraId="433479A5" w14:textId="77777777" w:rsidR="00EF6BDF" w:rsidRPr="00B258A6" w:rsidRDefault="00EF6BDF" w:rsidP="003D1629">
      <w:pPr>
        <w:widowControl w:val="0"/>
        <w:numPr>
          <w:ilvl w:val="0"/>
          <w:numId w:val="38"/>
        </w:numPr>
        <w:tabs>
          <w:tab w:val="left" w:pos="851"/>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если в ходе проведения Закупки необходим значительный объем разъяснений положений Закупочной Документации, а также необходимо проведение Открытых Консультаций;</w:t>
      </w:r>
    </w:p>
    <w:p w14:paraId="4F2B8CD3" w14:textId="77777777" w:rsidR="00EF6BDF" w:rsidRPr="00B258A6" w:rsidRDefault="00EF6BDF" w:rsidP="003D1629">
      <w:pPr>
        <w:widowControl w:val="0"/>
        <w:numPr>
          <w:ilvl w:val="0"/>
          <w:numId w:val="38"/>
        </w:numPr>
        <w:tabs>
          <w:tab w:val="left" w:pos="851"/>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если проводится Закупка высокотехнологичных, инновационных товаров, работ и услуг;</w:t>
      </w:r>
    </w:p>
    <w:p w14:paraId="54C66B58" w14:textId="77777777" w:rsidR="00EF6BDF" w:rsidRPr="00B258A6" w:rsidRDefault="00EF6BDF" w:rsidP="003D1629">
      <w:pPr>
        <w:widowControl w:val="0"/>
        <w:numPr>
          <w:ilvl w:val="0"/>
          <w:numId w:val="38"/>
        </w:numPr>
        <w:tabs>
          <w:tab w:val="left" w:pos="851"/>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если объектом Закупки являются финансовые услуги;</w:t>
      </w:r>
    </w:p>
    <w:p w14:paraId="5B10F000" w14:textId="2A0D6655" w:rsidR="004A1197" w:rsidRPr="00B258A6" w:rsidRDefault="00E05B8F" w:rsidP="003D1629">
      <w:pPr>
        <w:pStyle w:val="aff0"/>
        <w:widowControl w:val="0"/>
        <w:numPr>
          <w:ilvl w:val="0"/>
          <w:numId w:val="38"/>
        </w:numPr>
        <w:tabs>
          <w:tab w:val="left" w:pos="851"/>
        </w:tabs>
        <w:autoSpaceDE w:val="0"/>
        <w:spacing w:after="0" w:line="240" w:lineRule="auto"/>
        <w:ind w:left="0" w:firstLine="567"/>
        <w:jc w:val="both"/>
        <w:rPr>
          <w:rFonts w:ascii="Times New Roman" w:hAnsi="Times New Roman"/>
          <w:bCs/>
          <w:sz w:val="24"/>
          <w:szCs w:val="24"/>
        </w:rPr>
      </w:pPr>
      <w:r w:rsidRPr="00B258A6">
        <w:rPr>
          <w:rFonts w:ascii="Times New Roman" w:hAnsi="Times New Roman"/>
          <w:bCs/>
          <w:sz w:val="24"/>
          <w:szCs w:val="24"/>
        </w:rPr>
        <w:t>если начальная (максимальная) цена договора превышает 3 миллиарда рублей;</w:t>
      </w:r>
    </w:p>
    <w:p w14:paraId="33D41275" w14:textId="4040EBEA" w:rsidR="00EF6BDF" w:rsidRPr="00B258A6" w:rsidRDefault="00EF6BDF" w:rsidP="003D1629">
      <w:pPr>
        <w:pStyle w:val="aff0"/>
        <w:widowControl w:val="0"/>
        <w:numPr>
          <w:ilvl w:val="0"/>
          <w:numId w:val="38"/>
        </w:numPr>
        <w:tabs>
          <w:tab w:val="left" w:pos="851"/>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иных случаях, когда в соответствии с решением </w:t>
      </w:r>
      <w:r w:rsidR="00187464">
        <w:rPr>
          <w:rFonts w:ascii="Times New Roman" w:hAnsi="Times New Roman"/>
          <w:sz w:val="24"/>
          <w:szCs w:val="24"/>
          <w:lang w:eastAsia="ar-SA"/>
        </w:rPr>
        <w:t>Генерального директора</w:t>
      </w:r>
      <w:r w:rsidRPr="00B258A6">
        <w:rPr>
          <w:rFonts w:ascii="Times New Roman" w:hAnsi="Times New Roman"/>
          <w:sz w:val="24"/>
          <w:szCs w:val="24"/>
          <w:lang w:eastAsia="ar-SA"/>
        </w:rPr>
        <w:t xml:space="preserve"> применение Открытого Двухэтапного Конкурса признано целесообразным.</w:t>
      </w:r>
    </w:p>
    <w:p w14:paraId="69D4DFE7" w14:textId="26DE0E60" w:rsidR="00E05B8F" w:rsidRPr="00B258A6" w:rsidRDefault="00E05B8F"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Проведение Закрытого Одноэтапного Конкурса осуществляется только в случае, если объектом Закупки являются товары, работы, услуги, сведения о которых составляют государственную тайну, а также по которым принято решение Правительства Российской Федерации в соответствии с </w:t>
      </w:r>
      <w:hyperlink r:id="rId16" w:history="1">
        <w:r w:rsidRPr="00B258A6">
          <w:rPr>
            <w:rFonts w:ascii="Times New Roman" w:hAnsi="Times New Roman"/>
            <w:sz w:val="24"/>
            <w:szCs w:val="24"/>
            <w:lang w:eastAsia="ar-SA"/>
          </w:rPr>
          <w:t>частью 16</w:t>
        </w:r>
      </w:hyperlink>
      <w:r w:rsidRPr="00B258A6">
        <w:rPr>
          <w:rFonts w:ascii="Times New Roman" w:hAnsi="Times New Roman"/>
          <w:sz w:val="24"/>
          <w:szCs w:val="24"/>
          <w:lang w:eastAsia="ar-SA"/>
        </w:rPr>
        <w:t xml:space="preserve"> статьи 4 Федерального закона от 18 ию</w:t>
      </w:r>
      <w:r w:rsidR="00854A84">
        <w:rPr>
          <w:rFonts w:ascii="Times New Roman" w:hAnsi="Times New Roman"/>
          <w:sz w:val="24"/>
          <w:szCs w:val="24"/>
          <w:lang w:eastAsia="ar-SA"/>
        </w:rPr>
        <w:t>л</w:t>
      </w:r>
      <w:r w:rsidRPr="00B258A6">
        <w:rPr>
          <w:rFonts w:ascii="Times New Roman" w:hAnsi="Times New Roman"/>
          <w:sz w:val="24"/>
          <w:szCs w:val="24"/>
          <w:lang w:eastAsia="ar-SA"/>
        </w:rPr>
        <w:t>я 2011 года № 223-ФЗ «О закупках товаров, работ, услуг отдельными видами юридических лиц», при условии, что такие сведения содержатся в Закупочной Документации и/или проекте Договора.</w:t>
      </w:r>
    </w:p>
    <w:p w14:paraId="269E931C" w14:textId="1B587562" w:rsidR="00F25D9F" w:rsidRPr="00B258A6" w:rsidRDefault="00381561"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 вправе проводить Открытый Одноэтапный Конкурс при осуществлении Закупки любых товаров, работ, услуг, за исключением случаев, когда законодательством Российской Федерации</w:t>
      </w:r>
      <w:r w:rsidR="00200EAE" w:rsidRPr="00B258A6">
        <w:rPr>
          <w:rFonts w:ascii="Times New Roman" w:hAnsi="Times New Roman"/>
          <w:sz w:val="24"/>
          <w:szCs w:val="24"/>
          <w:lang w:eastAsia="ar-SA"/>
        </w:rPr>
        <w:t xml:space="preserve"> и Порядком закупочной деятельности</w:t>
      </w:r>
      <w:r w:rsidRPr="00B258A6">
        <w:rPr>
          <w:rFonts w:ascii="Times New Roman" w:hAnsi="Times New Roman"/>
          <w:sz w:val="24"/>
          <w:szCs w:val="24"/>
          <w:lang w:eastAsia="ar-SA"/>
        </w:rPr>
        <w:t xml:space="preserve"> установлено проведение закупки иным способом</w:t>
      </w:r>
      <w:r w:rsidR="00262AB8" w:rsidRPr="00B258A6">
        <w:rPr>
          <w:rFonts w:ascii="Times New Roman" w:hAnsi="Times New Roman"/>
          <w:sz w:val="24"/>
          <w:szCs w:val="24"/>
          <w:lang w:eastAsia="ar-SA"/>
        </w:rPr>
        <w:t>.</w:t>
      </w:r>
    </w:p>
    <w:p w14:paraId="2C7E6C1E" w14:textId="7FC64602" w:rsidR="00EF6BDF" w:rsidRPr="00B258A6" w:rsidRDefault="00C3791D"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Генеральный директор</w:t>
      </w:r>
      <w:r w:rsidR="00E05B8F" w:rsidRPr="00B258A6">
        <w:rPr>
          <w:rFonts w:ascii="Times New Roman" w:hAnsi="Times New Roman"/>
          <w:sz w:val="24"/>
          <w:szCs w:val="24"/>
          <w:lang w:eastAsia="ar-SA"/>
        </w:rPr>
        <w:t xml:space="preserve"> определяет способ Закупки, предусмотренный статьей 2.1 настоящего Порядка, в случаях, не предусмотренных частями 2-</w:t>
      </w:r>
      <w:r w:rsidR="008B1FFE">
        <w:rPr>
          <w:rFonts w:ascii="Times New Roman" w:hAnsi="Times New Roman"/>
          <w:sz w:val="24"/>
          <w:szCs w:val="24"/>
          <w:lang w:eastAsia="ar-SA"/>
        </w:rPr>
        <w:t>6</w:t>
      </w:r>
      <w:r w:rsidR="00E05B8F" w:rsidRPr="00B258A6">
        <w:rPr>
          <w:rFonts w:ascii="Times New Roman" w:hAnsi="Times New Roman"/>
          <w:sz w:val="24"/>
          <w:szCs w:val="24"/>
          <w:lang w:eastAsia="ar-SA"/>
        </w:rPr>
        <w:t xml:space="preserve"> настоящей статьи</w:t>
      </w:r>
      <w:r w:rsidR="00381561" w:rsidRPr="00B258A6">
        <w:rPr>
          <w:rFonts w:ascii="Times New Roman" w:hAnsi="Times New Roman"/>
          <w:sz w:val="24"/>
          <w:szCs w:val="24"/>
          <w:lang w:eastAsia="ar-SA"/>
        </w:rPr>
        <w:t>.</w:t>
      </w:r>
    </w:p>
    <w:p w14:paraId="090697AA" w14:textId="39B10CF6" w:rsidR="00EF6BDF" w:rsidRPr="00B258A6" w:rsidRDefault="00EF6BDF"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наличии оснований к проведению Двухэтапного Конкурса в соответствии с положениями части 5 настоящей статьи, решение о выборе Одноэтапного Конкурса может быть принято </w:t>
      </w:r>
      <w:r w:rsidR="00187464">
        <w:rPr>
          <w:rFonts w:ascii="Times New Roman" w:hAnsi="Times New Roman"/>
          <w:sz w:val="24"/>
          <w:szCs w:val="24"/>
          <w:lang w:eastAsia="ar-SA"/>
        </w:rPr>
        <w:t>Генеральным директором</w:t>
      </w:r>
      <w:r w:rsidRPr="00B258A6">
        <w:rPr>
          <w:rFonts w:ascii="Times New Roman" w:hAnsi="Times New Roman"/>
          <w:sz w:val="24"/>
          <w:szCs w:val="24"/>
          <w:lang w:eastAsia="ar-SA"/>
        </w:rPr>
        <w:t xml:space="preserve"> по любому из следующих оснований:</w:t>
      </w:r>
    </w:p>
    <w:p w14:paraId="5CF50349" w14:textId="0AE4A0FC" w:rsidR="00EF6BDF" w:rsidRPr="00B258A6" w:rsidRDefault="00EF6BDF" w:rsidP="003D1629">
      <w:pPr>
        <w:pStyle w:val="aff0"/>
        <w:widowControl w:val="0"/>
        <w:numPr>
          <w:ilvl w:val="0"/>
          <w:numId w:val="39"/>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Конкурсов на право заключения Соглашения о совместной реализации Инвестиционного Проекта, Соглашения о привлечении внебюджетного финансирования;</w:t>
      </w:r>
    </w:p>
    <w:p w14:paraId="3E8C0001" w14:textId="5E93F0C1" w:rsidR="00EF6BDF" w:rsidRPr="00B258A6" w:rsidRDefault="00EF6BDF" w:rsidP="003D1629">
      <w:pPr>
        <w:pStyle w:val="aff0"/>
        <w:widowControl w:val="0"/>
        <w:numPr>
          <w:ilvl w:val="0"/>
          <w:numId w:val="39"/>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Конкурсов на право заключения иных форм Инвестиционных Соглашений, предусмотренных настоящим Порядком, при условии, что:</w:t>
      </w:r>
    </w:p>
    <w:p w14:paraId="1BE90334" w14:textId="75E472FC" w:rsidR="00EF6BDF" w:rsidRPr="00B258A6" w:rsidRDefault="00EF6BDF" w:rsidP="003D1629">
      <w:pPr>
        <w:pStyle w:val="aff0"/>
        <w:widowControl w:val="0"/>
        <w:numPr>
          <w:ilvl w:val="0"/>
          <w:numId w:val="40"/>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такие Инвестиционные Соглашения являются апробированными</w:t>
      </w:r>
      <w:r w:rsidRPr="00B258A6">
        <w:rPr>
          <w:rFonts w:ascii="Times New Roman" w:hAnsi="Times New Roman"/>
          <w:sz w:val="24"/>
          <w:szCs w:val="24"/>
          <w:vertAlign w:val="superscript"/>
        </w:rPr>
        <w:footnoteReference w:id="6"/>
      </w:r>
      <w:r w:rsidRPr="00B258A6">
        <w:rPr>
          <w:rFonts w:ascii="Times New Roman" w:hAnsi="Times New Roman"/>
          <w:sz w:val="24"/>
          <w:szCs w:val="24"/>
        </w:rPr>
        <w:t xml:space="preserve"> и известными для участников рынка (включают большое количество типовых и стандартизированных положений), в том числе в части используемых финансовых и организационно-правовых механизмов, а в случае, если такие Инвестиционные Соглашения предусматривают привлечение заемного финансирования, они должны быть также апробированы с точки зрения практики организации их заемного финансирования;</w:t>
      </w:r>
    </w:p>
    <w:p w14:paraId="552C9763" w14:textId="581C33D1" w:rsidR="00332853" w:rsidRPr="00B258A6" w:rsidRDefault="00EF6BDF" w:rsidP="003D1629">
      <w:pPr>
        <w:pStyle w:val="aff0"/>
        <w:widowControl w:val="0"/>
        <w:numPr>
          <w:ilvl w:val="0"/>
          <w:numId w:val="40"/>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условия Конкурса не предусматривают использование качественных Критериев Конкурса, а также не содержат иных требований, определяющих необходимость длительной и детальной проработки Вторых Частей Конкурсных Заявок (Конкурсных Предложений), а также значительного объема расходов Участников Закупки на подготовку таких Конкурсных Заявок;</w:t>
      </w:r>
    </w:p>
    <w:p w14:paraId="2AB8A555" w14:textId="4CFCC5F2" w:rsidR="00EF6BDF" w:rsidRPr="00B258A6" w:rsidRDefault="00EF6BDF" w:rsidP="003D1629">
      <w:pPr>
        <w:pStyle w:val="aff0"/>
        <w:widowControl w:val="0"/>
        <w:numPr>
          <w:ilvl w:val="0"/>
          <w:numId w:val="40"/>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условиями Конкурса не предусмотрено проведение Открытых Консультаций, а также возможность уточнения/изменения условий Соглашения и Конкурсной Документации по заявлениям Участников Конкурса;</w:t>
      </w:r>
    </w:p>
    <w:p w14:paraId="08AB64BB" w14:textId="1842B9C5" w:rsidR="00EF6BDF" w:rsidRPr="00B258A6" w:rsidRDefault="00EF6BDF" w:rsidP="003D1629">
      <w:pPr>
        <w:pStyle w:val="aff0"/>
        <w:widowControl w:val="0"/>
        <w:numPr>
          <w:ilvl w:val="0"/>
          <w:numId w:val="40"/>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условиями Конкурса не предусмотрено участие в нем специальных проектных компаний, учреждаемых Участником Закупки или группой, выступающей на стороне Участника Закупки, в целях участия в Конкурсе и последующей реализации Инвестиционного Проекта;</w:t>
      </w:r>
    </w:p>
    <w:p w14:paraId="32440BE9" w14:textId="52DD80C6" w:rsidR="0044730F" w:rsidRPr="00B258A6" w:rsidRDefault="00EF6BDF" w:rsidP="003D1629">
      <w:pPr>
        <w:pStyle w:val="aff0"/>
        <w:widowControl w:val="0"/>
        <w:numPr>
          <w:ilvl w:val="0"/>
          <w:numId w:val="40"/>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условиями Закупочной Документации и/или Инвестиционного Соглашения не предусмотрен этап Финансового Закрытия;</w:t>
      </w:r>
    </w:p>
    <w:p w14:paraId="7789C966" w14:textId="16A20D57" w:rsidR="00EF6BDF" w:rsidRPr="00B258A6" w:rsidRDefault="00EF6BDF" w:rsidP="003D1629">
      <w:pPr>
        <w:pStyle w:val="aff0"/>
        <w:widowControl w:val="0"/>
        <w:numPr>
          <w:ilvl w:val="0"/>
          <w:numId w:val="40"/>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lastRenderedPageBreak/>
        <w:t>предусмотренный Объем Инвестиций Исполнителя в рамках Инвестиционного Проекта согласно условиям Инвестиционного Соглашения не превышает 10% (десяти процентов) от предусмотренного общего объема финансирования на инвестиционной стадии;</w:t>
      </w:r>
    </w:p>
    <w:p w14:paraId="7C005380" w14:textId="61E67B2D" w:rsidR="00EF6BDF" w:rsidRPr="00B258A6" w:rsidRDefault="00EF6BDF" w:rsidP="003D1629">
      <w:pPr>
        <w:pStyle w:val="aff0"/>
        <w:widowControl w:val="0"/>
        <w:numPr>
          <w:ilvl w:val="0"/>
          <w:numId w:val="40"/>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в исключительных случаях при объективно существующей необходимости сокращения сроков проведения Конкурса</w:t>
      </w:r>
      <w:r w:rsidRPr="00B258A6">
        <w:rPr>
          <w:rFonts w:ascii="Times New Roman" w:hAnsi="Times New Roman"/>
          <w:sz w:val="24"/>
          <w:szCs w:val="24"/>
          <w:vertAlign w:val="superscript"/>
        </w:rPr>
        <w:footnoteReference w:id="7"/>
      </w:r>
      <w:r w:rsidRPr="00B258A6">
        <w:rPr>
          <w:rFonts w:ascii="Times New Roman" w:hAnsi="Times New Roman"/>
          <w:sz w:val="24"/>
          <w:szCs w:val="24"/>
        </w:rPr>
        <w:t>.</w:t>
      </w:r>
    </w:p>
    <w:p w14:paraId="339042AC" w14:textId="62104C81" w:rsidR="00EF6BDF" w:rsidRPr="00B258A6" w:rsidRDefault="00EF6BDF" w:rsidP="003D1629">
      <w:pPr>
        <w:pStyle w:val="aff0"/>
        <w:widowControl w:val="0"/>
        <w:numPr>
          <w:ilvl w:val="0"/>
          <w:numId w:val="40"/>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При отсутствии вышеуказанных оснований проводятся Двухэтапные Конкурсы.</w:t>
      </w:r>
    </w:p>
    <w:p w14:paraId="6CDF8AD7" w14:textId="1509BB5C" w:rsidR="00EF6BDF" w:rsidRPr="00B258A6" w:rsidRDefault="00EF6BDF"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 проведении Закупок могут выделяться лоты, в отношении которых в извещении о проведении Закупки отдельно должны указываться объект, стоимостные параметры Закупки, сроки и иные условия поставки товаров, выполнения работ или оказания услуг. Участник Закупки подает Заявку на участие в Закупке в отношении определенного лота. По одному лоту Участником Закупки может быть подана только одна Заявка. В отношении каждого лота заключается отдельный Договор.</w:t>
      </w:r>
    </w:p>
    <w:p w14:paraId="56DE5E81" w14:textId="59330312" w:rsidR="00EF6BDF" w:rsidRPr="00B258A6" w:rsidRDefault="00EF6BDF"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Проведение Закупок товаров, работ, услуг, входящих в Перечень товаров, работ, услуг, Закупка которых осуществляется в электронной форме, в соответствии с требованиями части 4 статьи 3 Федерального закона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 xml:space="preserve">223-ФЗ «О закупках товаров, работ, услуг отдельными видами юридических лиц»,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осуществляет исключительно в электронной форме.</w:t>
      </w:r>
    </w:p>
    <w:p w14:paraId="2BDC5335" w14:textId="374124F1" w:rsidR="009D0FD2" w:rsidRPr="00B258A6" w:rsidRDefault="00531E4C" w:rsidP="003D1629">
      <w:pPr>
        <w:pStyle w:val="aff0"/>
        <w:widowControl w:val="0"/>
        <w:numPr>
          <w:ilvl w:val="3"/>
          <w:numId w:val="3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05B8F" w:rsidRPr="00B258A6">
        <w:rPr>
          <w:rFonts w:ascii="Times New Roman" w:hAnsi="Times New Roman"/>
          <w:sz w:val="24"/>
          <w:szCs w:val="24"/>
          <w:lang w:eastAsia="ar-SA"/>
        </w:rPr>
        <w:t xml:space="preserve"> вправе проводить Закупки в электронной форме на ЭТП, определяемых в Закупочной Документации. При проведении Закупки в электронной форме на ЭТП участие в такой Закупке вправе принять только Участники Закупки, получившие аккредитацию на ЭТП</w:t>
      </w:r>
      <w:r w:rsidR="00954FF9" w:rsidRPr="00B258A6">
        <w:rPr>
          <w:rFonts w:ascii="Times New Roman" w:hAnsi="Times New Roman"/>
          <w:sz w:val="24"/>
          <w:szCs w:val="24"/>
          <w:lang w:eastAsia="ar-SA"/>
        </w:rPr>
        <w:t>.</w:t>
      </w:r>
      <w:r w:rsidR="009D0FD2" w:rsidRPr="00B258A6">
        <w:rPr>
          <w:rFonts w:ascii="Times New Roman" w:hAnsi="Times New Roman"/>
          <w:sz w:val="24"/>
          <w:szCs w:val="24"/>
          <w:lang w:eastAsia="ar-SA"/>
        </w:rPr>
        <w:t xml:space="preserve"> </w:t>
      </w:r>
    </w:p>
    <w:p w14:paraId="3E70D1A6" w14:textId="2653E4EE"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85" w:name="_Статья_2.4._Порядок"/>
      <w:bookmarkStart w:id="86" w:name="_Статья_2_4__Порядок"/>
      <w:bookmarkStart w:id="87" w:name="_Toc327585334"/>
      <w:bookmarkStart w:id="88" w:name="_Toc331756881"/>
      <w:bookmarkStart w:id="89" w:name="_Toc353782909"/>
      <w:bookmarkStart w:id="90" w:name="_Toc486247864"/>
      <w:bookmarkStart w:id="91" w:name="_Toc485722626"/>
      <w:bookmarkStart w:id="92" w:name="_Toc486408505"/>
      <w:bookmarkEnd w:id="85"/>
      <w:bookmarkEnd w:id="86"/>
      <w:r w:rsidRPr="00B258A6">
        <w:t>Порядок формирования и утверждения параметров Закупки</w:t>
      </w:r>
      <w:bookmarkEnd w:id="87"/>
      <w:bookmarkEnd w:id="88"/>
      <w:bookmarkEnd w:id="89"/>
      <w:bookmarkEnd w:id="90"/>
      <w:bookmarkEnd w:id="91"/>
      <w:bookmarkEnd w:id="92"/>
    </w:p>
    <w:p w14:paraId="0927AC64" w14:textId="26AE3819" w:rsidR="00815B55" w:rsidRPr="00B258A6" w:rsidRDefault="00EF6BDF"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подготовке процедур Закупки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определяет требования к Договору, который планируется заключить по результатам процедур Закупки, путем разработки его проекта, либо в применимых случаях, когда это допускается Порядком и Закупочной Документацией, его основных условий: определяет его предмет, объект, основные стоимостные и финансовые параметры, иные ключевые условия Договора, определяет применимый способ Закупки и, в случае использования Конкурентных Процедур, разрабатывает Закупочную Документацию, определяет Квалификационные Требования к Участникам Закупки, </w:t>
      </w:r>
      <w:r w:rsidR="00815B55" w:rsidRPr="00B258A6">
        <w:rPr>
          <w:rFonts w:ascii="Times New Roman" w:hAnsi="Times New Roman"/>
          <w:sz w:val="24"/>
          <w:szCs w:val="24"/>
        </w:rPr>
        <w:t>Н</w:t>
      </w:r>
      <w:r w:rsidRPr="00B258A6">
        <w:rPr>
          <w:rFonts w:ascii="Times New Roman" w:hAnsi="Times New Roman"/>
          <w:sz w:val="24"/>
          <w:szCs w:val="24"/>
        </w:rPr>
        <w:t>ачальную (максимальную) цену, при проведении Конкурса определяет применяемые Критерии Конкурса.</w:t>
      </w:r>
    </w:p>
    <w:p w14:paraId="520D3F0F" w14:textId="2B6CACF7" w:rsidR="00EF6BDF" w:rsidRPr="00B258A6" w:rsidRDefault="00EF6BDF"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Требования к составу, содержанию, порядку подготовки, утверждения, изменения Закупочной Документации по конкретным способам Закупок устанавливаются в соответствии с положениями статей 5.4, 6.3, 7.2 и 10.1 настоящего Порядка с учетом положений данной статьи.</w:t>
      </w:r>
      <w:r w:rsidR="001171E2" w:rsidRPr="00B258A6">
        <w:rPr>
          <w:rFonts w:ascii="Times New Roman" w:hAnsi="Times New Roman"/>
          <w:sz w:val="24"/>
          <w:szCs w:val="24"/>
        </w:rPr>
        <w:t xml:space="preserve"> Изменение предмета Закупки</w:t>
      </w:r>
      <w:r w:rsidR="001F3D24" w:rsidRPr="00B258A6">
        <w:rPr>
          <w:rFonts w:ascii="Times New Roman" w:hAnsi="Times New Roman"/>
          <w:sz w:val="24"/>
          <w:szCs w:val="24"/>
        </w:rPr>
        <w:t xml:space="preserve"> (предмета Договора, заключаемого по результатам Конкурентной Процедуры)</w:t>
      </w:r>
      <w:r w:rsidR="001171E2" w:rsidRPr="00B258A6">
        <w:rPr>
          <w:rFonts w:ascii="Times New Roman" w:hAnsi="Times New Roman"/>
          <w:sz w:val="24"/>
          <w:szCs w:val="24"/>
        </w:rPr>
        <w:t xml:space="preserve">, в ходе проведения Конкурентной Процедуры не допускается. </w:t>
      </w:r>
    </w:p>
    <w:p w14:paraId="61390E45" w14:textId="2D1FC705" w:rsidR="00EF6BDF" w:rsidRPr="00B258A6" w:rsidRDefault="00EF6BDF"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Подготовка проекта Договора, заключение которого запланировано в соответствии с положениями настоящего Порядка, а в применимых случаях его основных условий, осуществляется в соответствии с применимыми локальными нормативными актами </w:t>
      </w:r>
      <w:r w:rsidR="00531E4C" w:rsidRPr="00B258A6">
        <w:rPr>
          <w:rFonts w:ascii="Times New Roman" w:hAnsi="Times New Roman"/>
          <w:sz w:val="24"/>
          <w:szCs w:val="24"/>
        </w:rPr>
        <w:t>Компании</w:t>
      </w:r>
      <w:r w:rsidRPr="00B258A6">
        <w:rPr>
          <w:rFonts w:ascii="Times New Roman" w:hAnsi="Times New Roman"/>
          <w:sz w:val="24"/>
          <w:szCs w:val="24"/>
        </w:rPr>
        <w:t>.</w:t>
      </w:r>
    </w:p>
    <w:p w14:paraId="64E55584" w14:textId="3F32361F" w:rsidR="00EF6BDF" w:rsidRPr="00B258A6" w:rsidRDefault="00EF6BDF"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определении стоимостных параметров Договора (начальной (максимальной) Цены Договора) твердая фиксированная цена может применяться, если плановый срок исполнения соответствующих финансовых обязательств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по Договору не превышает 4 (четырех) лет.</w:t>
      </w:r>
    </w:p>
    <w:p w14:paraId="50F58E64" w14:textId="0A0D7F63" w:rsidR="00381561" w:rsidRPr="00B258A6" w:rsidRDefault="00381561"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Определение и обоснование начальных цен Договоров, заключаемых по результатам Конкурентных процедур, или цен Договоров, заключаемых по результатам Прямых закупок, осуществляется Компанией</w:t>
      </w:r>
      <w:r w:rsidR="005F0E84" w:rsidRPr="00B258A6">
        <w:rPr>
          <w:rFonts w:ascii="Times New Roman" w:hAnsi="Times New Roman"/>
          <w:sz w:val="24"/>
          <w:szCs w:val="24"/>
        </w:rPr>
        <w:t xml:space="preserve"> </w:t>
      </w:r>
      <w:r w:rsidRPr="00B258A6">
        <w:rPr>
          <w:rFonts w:ascii="Times New Roman" w:hAnsi="Times New Roman"/>
          <w:sz w:val="24"/>
          <w:szCs w:val="24"/>
        </w:rPr>
        <w:t>посредством применения:</w:t>
      </w:r>
    </w:p>
    <w:p w14:paraId="020AFDE5" w14:textId="2E0B84FB" w:rsidR="00B55847" w:rsidRPr="00B258A6" w:rsidRDefault="00B55847" w:rsidP="003D1629">
      <w:pPr>
        <w:pStyle w:val="aff0"/>
        <w:widowControl w:val="0"/>
        <w:numPr>
          <w:ilvl w:val="0"/>
          <w:numId w:val="42"/>
        </w:numPr>
        <w:tabs>
          <w:tab w:val="left" w:pos="993"/>
        </w:tab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по объектам Закупок, проектная документация по которым разработана сторонними организациями – сметная документация (сметный раздел проектной документации), и в случаях, предусмотренных законодательством Российской Федерации – заключение органов государственной экспертизы;</w:t>
      </w:r>
    </w:p>
    <w:p w14:paraId="776461F9" w14:textId="2C548376" w:rsidR="00381561" w:rsidRPr="00B258A6" w:rsidRDefault="00381561" w:rsidP="003D1629">
      <w:pPr>
        <w:pStyle w:val="aff0"/>
        <w:widowControl w:val="0"/>
        <w:numPr>
          <w:ilvl w:val="0"/>
          <w:numId w:val="42"/>
        </w:numPr>
        <w:tabs>
          <w:tab w:val="left" w:pos="993"/>
        </w:tabs>
        <w:spacing w:after="0" w:line="240" w:lineRule="auto"/>
        <w:ind w:left="0" w:firstLine="583"/>
        <w:jc w:val="both"/>
        <w:rPr>
          <w:rFonts w:ascii="Times New Roman" w:hAnsi="Times New Roman"/>
          <w:sz w:val="24"/>
          <w:szCs w:val="24"/>
        </w:rPr>
      </w:pPr>
      <w:r w:rsidRPr="00B258A6">
        <w:rPr>
          <w:rFonts w:ascii="Times New Roman" w:hAnsi="Times New Roman"/>
          <w:sz w:val="24"/>
          <w:szCs w:val="24"/>
        </w:rPr>
        <w:lastRenderedPageBreak/>
        <w:t>действующих нормативно-методических документов Российской Федерации по определению стоимости;</w:t>
      </w:r>
    </w:p>
    <w:p w14:paraId="610F90E1" w14:textId="03614D04" w:rsidR="00381561" w:rsidRPr="00B258A6" w:rsidRDefault="00381561" w:rsidP="003D1629">
      <w:pPr>
        <w:pStyle w:val="aff0"/>
        <w:widowControl w:val="0"/>
        <w:numPr>
          <w:ilvl w:val="0"/>
          <w:numId w:val="42"/>
        </w:numPr>
        <w:tabs>
          <w:tab w:val="left" w:pos="993"/>
        </w:tab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при отсутствии действующих нормативно-методических документов Российской Федерации по определению стоимости:</w:t>
      </w:r>
    </w:p>
    <w:p w14:paraId="2D35F8A8" w14:textId="4D6CFE51" w:rsidR="00381561" w:rsidRPr="00B258A6" w:rsidRDefault="00381561" w:rsidP="003D1629">
      <w:pPr>
        <w:pStyle w:val="aff0"/>
        <w:widowControl w:val="0"/>
        <w:numPr>
          <w:ilvl w:val="0"/>
          <w:numId w:val="43"/>
        </w:numPr>
        <w:tabs>
          <w:tab w:val="left" w:pos="993"/>
        </w:tab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данных мониторинга цен, выполняемого ответственными работниками Компании, на рынке соответствующих товаров, работ, услуг, аренды имущества;</w:t>
      </w:r>
    </w:p>
    <w:p w14:paraId="0A91149C" w14:textId="696551B9" w:rsidR="00381561" w:rsidRPr="00B258A6" w:rsidRDefault="00381561" w:rsidP="003D1629">
      <w:pPr>
        <w:pStyle w:val="aff0"/>
        <w:widowControl w:val="0"/>
        <w:numPr>
          <w:ilvl w:val="0"/>
          <w:numId w:val="43"/>
        </w:numPr>
        <w:tabs>
          <w:tab w:val="left" w:pos="993"/>
        </w:tab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данных о стоимости соответствующих товаров, работ, услуг, аренды имущества по ранее заключенным Договорам Компании;</w:t>
      </w:r>
    </w:p>
    <w:p w14:paraId="7AD05466" w14:textId="6EFD206A" w:rsidR="00381561" w:rsidRPr="00B258A6" w:rsidRDefault="00381561" w:rsidP="003D1629">
      <w:pPr>
        <w:pStyle w:val="aff0"/>
        <w:widowControl w:val="0"/>
        <w:numPr>
          <w:ilvl w:val="0"/>
          <w:numId w:val="43"/>
        </w:numPr>
        <w:tabs>
          <w:tab w:val="left" w:pos="993"/>
        </w:tab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оценки стоимости, производимой сторонними организациями в соответствии с Федеральным законом от 29 июля 1998 года N 135-ФЗ «Об оценочной деятельности в Российской Федерации»;</w:t>
      </w:r>
    </w:p>
    <w:p w14:paraId="2542C1F2" w14:textId="7FD16629" w:rsidR="00381561" w:rsidRPr="00B258A6" w:rsidRDefault="00381561" w:rsidP="003D1629">
      <w:pPr>
        <w:pStyle w:val="aff0"/>
        <w:widowControl w:val="0"/>
        <w:numPr>
          <w:ilvl w:val="0"/>
          <w:numId w:val="43"/>
        </w:numPr>
        <w:tabs>
          <w:tab w:val="left" w:pos="993"/>
        </w:tab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информации потенциальных поставщиков (прайс-листы, обоснования, калькуляции и т.д.);</w:t>
      </w:r>
    </w:p>
    <w:p w14:paraId="0D17222E" w14:textId="1F492337" w:rsidR="00381561" w:rsidRPr="00B258A6" w:rsidRDefault="00381561" w:rsidP="003D1629">
      <w:pPr>
        <w:pStyle w:val="aff0"/>
        <w:widowControl w:val="0"/>
        <w:numPr>
          <w:ilvl w:val="0"/>
          <w:numId w:val="43"/>
        </w:numPr>
        <w:tabs>
          <w:tab w:val="left" w:pos="993"/>
        </w:tab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иных источников информации и методов расчета, не противоречащие законодательству Российской Федерации и внутренним документам Компании;</w:t>
      </w:r>
    </w:p>
    <w:p w14:paraId="4B86FA34" w14:textId="615281C8" w:rsidR="00381561" w:rsidRPr="00B258A6" w:rsidRDefault="00381561" w:rsidP="003D1629">
      <w:pPr>
        <w:pStyle w:val="aff0"/>
        <w:widowControl w:val="0"/>
        <w:numPr>
          <w:ilvl w:val="0"/>
          <w:numId w:val="42"/>
        </w:numPr>
        <w:tabs>
          <w:tab w:val="left" w:pos="993"/>
        </w:tabs>
        <w:spacing w:after="0" w:line="240" w:lineRule="auto"/>
        <w:ind w:left="0" w:firstLine="583"/>
        <w:jc w:val="both"/>
        <w:rPr>
          <w:rFonts w:ascii="Times New Roman" w:hAnsi="Times New Roman"/>
          <w:sz w:val="24"/>
          <w:szCs w:val="24"/>
        </w:rPr>
      </w:pPr>
      <w:r w:rsidRPr="00B258A6">
        <w:rPr>
          <w:rFonts w:ascii="Times New Roman" w:hAnsi="Times New Roman"/>
          <w:sz w:val="24"/>
          <w:szCs w:val="24"/>
        </w:rPr>
        <w:t>нормативно-методических документов Компании, касающихся методики расчета начальных цен договоров, заключаемых по результатам Конкурентных процедур, и цен Договоров, заключаемых по результатам Прямых закупок.</w:t>
      </w:r>
    </w:p>
    <w:p w14:paraId="2ED86431" w14:textId="2C4692D5" w:rsidR="00EF6BDF" w:rsidRPr="00B258A6" w:rsidRDefault="00534463"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Обоснование начальной</w:t>
      </w:r>
      <w:r w:rsidR="00B55847" w:rsidRPr="00B258A6">
        <w:rPr>
          <w:rFonts w:ascii="Times New Roman" w:hAnsi="Times New Roman"/>
          <w:sz w:val="24"/>
          <w:szCs w:val="24"/>
        </w:rPr>
        <w:t xml:space="preserve"> </w:t>
      </w:r>
      <w:r w:rsidRPr="00B258A6">
        <w:rPr>
          <w:rFonts w:ascii="Times New Roman" w:hAnsi="Times New Roman"/>
          <w:sz w:val="24"/>
          <w:szCs w:val="24"/>
        </w:rPr>
        <w:t xml:space="preserve">цены Договора/цены Договора утверждается уполномоченным </w:t>
      </w:r>
      <w:r w:rsidR="00041C9E" w:rsidRPr="00B258A6">
        <w:rPr>
          <w:rFonts w:ascii="Times New Roman" w:hAnsi="Times New Roman"/>
          <w:sz w:val="24"/>
          <w:szCs w:val="24"/>
        </w:rPr>
        <w:t xml:space="preserve">работником </w:t>
      </w:r>
      <w:r w:rsidRPr="00B258A6">
        <w:rPr>
          <w:rFonts w:ascii="Times New Roman" w:hAnsi="Times New Roman"/>
          <w:sz w:val="24"/>
          <w:szCs w:val="24"/>
        </w:rPr>
        <w:t>Компании и должно быть включено в документацию о закупке. В случае, если цена Договора, заключаемого по результатам прямой закупки, менее 100 тысяч рублей, Компания вправе не формировать и не утверждать обоснование цены договора</w:t>
      </w:r>
      <w:r w:rsidR="00EF6BDF" w:rsidRPr="00B258A6">
        <w:rPr>
          <w:rFonts w:ascii="Times New Roman" w:hAnsi="Times New Roman"/>
          <w:sz w:val="24"/>
          <w:szCs w:val="24"/>
        </w:rPr>
        <w:t>.</w:t>
      </w:r>
    </w:p>
    <w:p w14:paraId="762487C9" w14:textId="6DCB07F4" w:rsidR="00B55847" w:rsidRPr="00B258A6" w:rsidRDefault="00B55847"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На этапе создания (строительства и/или реконструкции) объекта Договора при установлении необходимости изменения видов, объема, состава выполняемых Исполнителем работ и/или услуг увеличение Цены Договора в части, приходящейся на такой этап исполнения Договора, допускается в размере не более чем на 10% (десять процентов) от первоначально установленной Договором.</w:t>
      </w:r>
    </w:p>
    <w:p w14:paraId="15004753" w14:textId="20FD0FDB" w:rsidR="00EF6BDF" w:rsidRPr="00B258A6" w:rsidRDefault="00EF6BDF"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Применительно к Инвестиционным Соглашениям под Ценой Договора (ценой Инвестиционного Соглашения) понимается совокупность стоимостных и иных финансовых условий Инвестиционного Соглашения, которые устанавливают объем прямых финансовых обязательств </w:t>
      </w:r>
      <w:r w:rsidR="00531E4C" w:rsidRPr="00B258A6">
        <w:rPr>
          <w:rFonts w:ascii="Times New Roman" w:hAnsi="Times New Roman"/>
          <w:sz w:val="24"/>
          <w:szCs w:val="24"/>
        </w:rPr>
        <w:t>Компании</w:t>
      </w:r>
      <w:r w:rsidRPr="00B258A6">
        <w:rPr>
          <w:rFonts w:ascii="Times New Roman" w:hAnsi="Times New Roman"/>
          <w:sz w:val="24"/>
          <w:szCs w:val="24"/>
        </w:rPr>
        <w:t xml:space="preserve"> по оплате Исполнителю выполненных им работ, оказанных им услуг, возмещению инвестиций Исполнителя, включая выплату предусмотренной условиями Инвестиционного Соглашения доходности на такие инвестиционные вложения. Указанные стоимостные и финансовые условия могут устанавливаться как в твердых фиксированных значениях, так и в базовых индексируемых расценках и/или базовых удельных стоимостных показателях и/или плавающих процентных ставках, привязанных к официально публикуемым экономическим показателям (утвержденные Минэкономразвития России индексы-дефляторы, ставка рефинансирования Банка России, ставка Моспрайм и т.д.) и используемых для расчета размера соответствующих выплат Исполнителю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в соответствии с методикой, предусмотренной Инвестиционным Соглашением. К существенным финансовым условиям Инвестиционных Соглашений при реализации Инвестиционных Проектов относится Цена Инвестиционного Соглашения и/или Объем Инвестиций Исполнителя по Инвестиционному Соглашению</w:t>
      </w:r>
      <w:r w:rsidRPr="00B258A6">
        <w:rPr>
          <w:rFonts w:ascii="Times New Roman" w:hAnsi="Times New Roman"/>
          <w:sz w:val="24"/>
          <w:szCs w:val="24"/>
          <w:vertAlign w:val="superscript"/>
        </w:rPr>
        <w:footnoteReference w:id="8"/>
      </w:r>
      <w:r w:rsidRPr="00B258A6">
        <w:rPr>
          <w:rFonts w:ascii="Times New Roman" w:hAnsi="Times New Roman"/>
          <w:sz w:val="24"/>
          <w:szCs w:val="24"/>
        </w:rPr>
        <w:t>.</w:t>
      </w:r>
    </w:p>
    <w:p w14:paraId="46BCF512" w14:textId="275613E9" w:rsidR="00EF6BDF" w:rsidRPr="00B258A6" w:rsidRDefault="00EF6BDF"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Предусматриваются следующие ограничения последующего изменения существенных финансовых условий Инвестиционных Соглашений:</w:t>
      </w:r>
    </w:p>
    <w:p w14:paraId="5A129D09" w14:textId="504D9A0B" w:rsidR="00EF6BDF" w:rsidRPr="00B258A6" w:rsidRDefault="00EF6BDF" w:rsidP="003D1629">
      <w:pPr>
        <w:pStyle w:val="aff0"/>
        <w:widowControl w:val="0"/>
        <w:numPr>
          <w:ilvl w:val="0"/>
          <w:numId w:val="4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Методика расчета существенных финансовых условий Инвестиционного Соглашения, а также предусмотренный условиями Инвестиционного Соглашения размер доходности (методика расчета такого размера, если применимо) на инвестиции Исполнителя не подлежат изменению в ходе исполнения Инвестиционного Соглашения, кроме как по основаниям и в порядке, </w:t>
      </w:r>
      <w:r w:rsidRPr="00B258A6">
        <w:rPr>
          <w:rFonts w:ascii="Times New Roman" w:hAnsi="Times New Roman"/>
          <w:sz w:val="24"/>
          <w:szCs w:val="24"/>
        </w:rPr>
        <w:lastRenderedPageBreak/>
        <w:t>предусмотренными статьей 451 Гражданского Кодекса Российской Федерации.</w:t>
      </w:r>
    </w:p>
    <w:p w14:paraId="62DA75C2" w14:textId="638D500D" w:rsidR="00B55847" w:rsidRPr="00B258A6" w:rsidRDefault="00B55847" w:rsidP="003D1629">
      <w:pPr>
        <w:pStyle w:val="aff0"/>
        <w:widowControl w:val="0"/>
        <w:numPr>
          <w:ilvl w:val="0"/>
          <w:numId w:val="4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На этапе эксплуатации объекта Инвестиционного Соглашения при установлении необходимости изменения видов, объема, состава выполняемых Исполнителем работ, оказываемых Исполнителем услуг увеличение Цены Инвестиционного Соглашения в части, приходящейся на такой этап исполнения Инвестиционного Соглашения, допускается в размере не более чем на 10% (десять процентов) от первоначально установленной Инвестиционным Соглашением.</w:t>
      </w:r>
    </w:p>
    <w:p w14:paraId="28A19E2F" w14:textId="32A762E3" w:rsidR="00EF6BDF" w:rsidRPr="00B258A6" w:rsidRDefault="00EF6BDF" w:rsidP="003D1629">
      <w:pPr>
        <w:pStyle w:val="aff0"/>
        <w:widowControl w:val="0"/>
        <w:numPr>
          <w:ilvl w:val="0"/>
          <w:numId w:val="4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утраты необходимости в выполнении каких-либо работ, оказании каких-либо услуг на каком-либо из этапов Инвестиционного Соглашения, в части, приходящейся на такие работы и/или услуги, уменьшается Цена Инвестиционного Соглашения, а если с ними были связаны инвестиционные обязательства Исполнителя, то в соответствующей доле соразмерно уменьшается Объем Инвестиций Исполнителя.</w:t>
      </w:r>
    </w:p>
    <w:p w14:paraId="5B3E40DF" w14:textId="6E0B7A92" w:rsidR="00EF6BDF" w:rsidRPr="00B258A6" w:rsidRDefault="00EF6BDF" w:rsidP="003D1629">
      <w:pPr>
        <w:pStyle w:val="aff0"/>
        <w:widowControl w:val="0"/>
        <w:numPr>
          <w:ilvl w:val="0"/>
          <w:numId w:val="4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вследствие применения новых технологий, способов, методов выполнения работ и/или оказания услуг существенным образом снижаются затраты Исполнителя при выполнении таких работ и/или услуг, в согласованном сторонами размере может быть уменьшена Цена Инвестиционного Соглашения.</w:t>
      </w:r>
    </w:p>
    <w:p w14:paraId="7E4B9601" w14:textId="52FBFD59" w:rsidR="00EF6BDF" w:rsidRPr="00B258A6" w:rsidRDefault="00E05B8F"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целях надлежащего исполнения обязательств по Договору в Закупочной Документации может быть предусмотрено предоставление </w:t>
      </w:r>
      <w:r w:rsidR="00534463" w:rsidRPr="00B258A6">
        <w:rPr>
          <w:rFonts w:ascii="Times New Roman" w:hAnsi="Times New Roman"/>
          <w:sz w:val="24"/>
          <w:szCs w:val="24"/>
        </w:rPr>
        <w:t xml:space="preserve">Участником Закупки </w:t>
      </w:r>
      <w:r w:rsidR="00531E4C" w:rsidRPr="00B258A6">
        <w:rPr>
          <w:rFonts w:ascii="Times New Roman" w:hAnsi="Times New Roman"/>
          <w:sz w:val="24"/>
          <w:szCs w:val="24"/>
        </w:rPr>
        <w:t>Компании</w:t>
      </w:r>
      <w:r w:rsidRPr="00B258A6">
        <w:rPr>
          <w:rFonts w:ascii="Times New Roman" w:hAnsi="Times New Roman"/>
          <w:sz w:val="24"/>
          <w:szCs w:val="24"/>
        </w:rPr>
        <w:t xml:space="preserve"> банковской гарантии или иного способа обеспечения исполнения обязательств по Договору. Требования к основным условиям и содержанию предоставляемой банковской гарантии, иного способа </w:t>
      </w:r>
      <w:r w:rsidR="00534463" w:rsidRPr="00B258A6">
        <w:rPr>
          <w:rFonts w:ascii="Times New Roman" w:hAnsi="Times New Roman"/>
          <w:sz w:val="24"/>
          <w:szCs w:val="24"/>
        </w:rPr>
        <w:t xml:space="preserve">обеспечения </w:t>
      </w:r>
      <w:r w:rsidRPr="00B258A6">
        <w:rPr>
          <w:rFonts w:ascii="Times New Roman" w:hAnsi="Times New Roman"/>
          <w:sz w:val="24"/>
          <w:szCs w:val="24"/>
        </w:rPr>
        <w:t>исполнения обязательств должны быть установлены в Закупочной Документации, проекте Договора.</w:t>
      </w:r>
    </w:p>
    <w:p w14:paraId="34C6B341" w14:textId="28332EE7" w:rsidR="00EF6BDF" w:rsidRPr="00B258A6" w:rsidRDefault="00EF6BDF" w:rsidP="003D1629">
      <w:pPr>
        <w:pStyle w:val="aff0"/>
        <w:widowControl w:val="0"/>
        <w:numPr>
          <w:ilvl w:val="3"/>
          <w:numId w:val="4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Оценка и сопоставление Конкурсных Заявок и последующее определение Победителя Конкурса осуществляются в соответствии с требованиями настоящего Порядка и в соответствии с Конкурсной Документации соответствующего Конкурса и Критериями Конкурса. </w:t>
      </w:r>
    </w:p>
    <w:p w14:paraId="45D78713" w14:textId="4E9B1927"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93" w:name="_Toc327585335"/>
      <w:bookmarkStart w:id="94" w:name="_Toc331756882"/>
      <w:bookmarkStart w:id="95" w:name="_Toc353782910"/>
      <w:bookmarkStart w:id="96" w:name="_Toc486247865"/>
      <w:bookmarkStart w:id="97" w:name="_Toc485722627"/>
      <w:bookmarkStart w:id="98" w:name="_Toc486408506"/>
      <w:r w:rsidRPr="00B258A6">
        <w:t xml:space="preserve">Требования к информационному обеспечению </w:t>
      </w:r>
      <w:bookmarkEnd w:id="78"/>
      <w:r w:rsidRPr="00B258A6">
        <w:t>Закупки</w:t>
      </w:r>
      <w:bookmarkEnd w:id="93"/>
      <w:bookmarkEnd w:id="94"/>
      <w:bookmarkEnd w:id="95"/>
      <w:bookmarkEnd w:id="96"/>
      <w:bookmarkEnd w:id="97"/>
      <w:bookmarkEnd w:id="98"/>
    </w:p>
    <w:p w14:paraId="7865C229" w14:textId="633E7A57" w:rsidR="00EF6BDF" w:rsidRPr="00B258A6" w:rsidRDefault="00EF6BDF" w:rsidP="003D1629">
      <w:pPr>
        <w:pStyle w:val="aff0"/>
        <w:widowControl w:val="0"/>
        <w:numPr>
          <w:ilvl w:val="3"/>
          <w:numId w:val="4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С учетом положений части 3 </w:t>
      </w:r>
      <w:hyperlink w:anchor="_Статья_5._Принципы" w:history="1">
        <w:r w:rsidRPr="00B258A6">
          <w:rPr>
            <w:rFonts w:ascii="Times New Roman" w:hAnsi="Times New Roman"/>
            <w:sz w:val="24"/>
            <w:szCs w:val="24"/>
            <w:lang w:eastAsia="ar-SA"/>
          </w:rPr>
          <w:t>статьи 1.5</w:t>
        </w:r>
      </w:hyperlink>
      <w:r w:rsidRPr="00B258A6">
        <w:rPr>
          <w:rFonts w:ascii="Times New Roman" w:hAnsi="Times New Roman"/>
          <w:sz w:val="24"/>
          <w:szCs w:val="24"/>
          <w:lang w:eastAsia="ar-SA"/>
        </w:rPr>
        <w:t xml:space="preserve"> настоящего Порядка при осуществлении Закупки, регулируемой настоящим Порядком, </w:t>
      </w:r>
      <w:r w:rsidR="003C7C05"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размещается информация, предусмотренная Федеральным законом от 18 июля 2011 года № 223-ФЗ «О закупках товаров, работ, услуг отдельными видами юридических лиц» и настоящим Порядком.</w:t>
      </w:r>
    </w:p>
    <w:p w14:paraId="72D68C10" w14:textId="01E6919E" w:rsidR="00EF6BDF" w:rsidRPr="00B258A6" w:rsidRDefault="00EF6BDF" w:rsidP="003D1629">
      <w:pPr>
        <w:pStyle w:val="aff0"/>
        <w:widowControl w:val="0"/>
        <w:numPr>
          <w:ilvl w:val="3"/>
          <w:numId w:val="45"/>
        </w:numPr>
        <w:tabs>
          <w:tab w:val="left" w:pos="993"/>
        </w:tabs>
        <w:autoSpaceDE w:val="0"/>
        <w:spacing w:after="0" w:line="240" w:lineRule="auto"/>
        <w:ind w:left="0" w:firstLine="567"/>
        <w:jc w:val="both"/>
        <w:rPr>
          <w:rFonts w:ascii="Times New Roman" w:hAnsi="Times New Roman"/>
          <w:sz w:val="24"/>
          <w:szCs w:val="24"/>
          <w:lang w:eastAsia="ar-SA"/>
        </w:rPr>
      </w:pPr>
      <w:bookmarkStart w:id="99" w:name="_Toc255978548"/>
      <w:bookmarkStart w:id="100" w:name="_Toc255979852"/>
      <w:bookmarkStart w:id="101" w:name="_Toc255979918"/>
      <w:bookmarkStart w:id="102" w:name="_Toc255980004"/>
      <w:bookmarkStart w:id="103" w:name="_Toc255980208"/>
      <w:bookmarkStart w:id="104" w:name="_Toc255980470"/>
      <w:bookmarkStart w:id="105" w:name="_Toc300299300"/>
      <w:r w:rsidRPr="00B258A6">
        <w:rPr>
          <w:rFonts w:ascii="Times New Roman" w:hAnsi="Times New Roman"/>
          <w:sz w:val="24"/>
          <w:szCs w:val="24"/>
          <w:lang w:eastAsia="ar-SA"/>
        </w:rPr>
        <w:t xml:space="preserve">Общие требования к информационному обеспечению </w:t>
      </w:r>
      <w:bookmarkEnd w:id="99"/>
      <w:bookmarkEnd w:id="100"/>
      <w:bookmarkEnd w:id="101"/>
      <w:bookmarkEnd w:id="102"/>
      <w:bookmarkEnd w:id="103"/>
      <w:bookmarkEnd w:id="104"/>
      <w:bookmarkEnd w:id="105"/>
      <w:r w:rsidRPr="00B258A6">
        <w:rPr>
          <w:rFonts w:ascii="Times New Roman" w:hAnsi="Times New Roman"/>
          <w:sz w:val="24"/>
          <w:szCs w:val="24"/>
          <w:lang w:eastAsia="ar-SA"/>
        </w:rPr>
        <w:t>Закупки:</w:t>
      </w:r>
    </w:p>
    <w:p w14:paraId="2BC834AE" w14:textId="64F30BCE" w:rsidR="00EF6BDF" w:rsidRPr="00B258A6" w:rsidRDefault="00E05B8F" w:rsidP="003D1629">
      <w:pPr>
        <w:pStyle w:val="aff0"/>
        <w:widowControl w:val="0"/>
        <w:numPr>
          <w:ilvl w:val="0"/>
          <w:numId w:val="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Информация о проведении Закупок размещается на Сайте </w:t>
      </w:r>
      <w:r w:rsidR="00531E4C" w:rsidRPr="00B258A6">
        <w:rPr>
          <w:rFonts w:ascii="Times New Roman" w:hAnsi="Times New Roman"/>
          <w:sz w:val="24"/>
          <w:szCs w:val="24"/>
          <w:lang w:eastAsia="ar-SA"/>
        </w:rPr>
        <w:t>Компании</w:t>
      </w:r>
      <w:r w:rsidR="00A9218E"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 xml:space="preserve">, </w:t>
      </w:r>
      <w:r w:rsidR="003C7C05" w:rsidRPr="00B258A6">
        <w:rPr>
          <w:rFonts w:ascii="Times New Roman" w:hAnsi="Times New Roman"/>
          <w:sz w:val="24"/>
          <w:szCs w:val="24"/>
          <w:lang w:eastAsia="ar-SA"/>
        </w:rPr>
        <w:t>в ЕИС</w:t>
      </w:r>
      <w:r w:rsidRPr="00B258A6">
        <w:rPr>
          <w:rFonts w:ascii="Times New Roman" w:hAnsi="Times New Roman"/>
          <w:sz w:val="24"/>
          <w:szCs w:val="24"/>
          <w:lang w:eastAsia="ar-SA"/>
        </w:rPr>
        <w:t>, на ЭТП (если применимо)</w:t>
      </w:r>
      <w:r w:rsidR="00EF6BDF" w:rsidRPr="00B258A6">
        <w:rPr>
          <w:rFonts w:ascii="Times New Roman" w:hAnsi="Times New Roman"/>
          <w:sz w:val="24"/>
          <w:szCs w:val="24"/>
          <w:lang w:eastAsia="ar-SA"/>
        </w:rPr>
        <w:t>.</w:t>
      </w:r>
    </w:p>
    <w:p w14:paraId="3A99BC38" w14:textId="06E21CB6" w:rsidR="00EF6BDF" w:rsidRPr="00B258A6" w:rsidRDefault="00EF6BDF" w:rsidP="003D1629">
      <w:pPr>
        <w:pStyle w:val="aff0"/>
        <w:widowControl w:val="0"/>
        <w:numPr>
          <w:ilvl w:val="0"/>
          <w:numId w:val="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Информация о проведении Закупок, размещенная на вышеуказанных сайтах, должна быть доступна для ознакомления неограниченному кругу лиц без взимания платы.</w:t>
      </w:r>
    </w:p>
    <w:p w14:paraId="36D69559" w14:textId="6A7D9D51" w:rsidR="00EF6BDF" w:rsidRPr="00B258A6" w:rsidRDefault="00EF6BDF" w:rsidP="003D1629">
      <w:pPr>
        <w:pStyle w:val="aff0"/>
        <w:widowControl w:val="0"/>
        <w:numPr>
          <w:ilvl w:val="0"/>
          <w:numId w:val="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и сведения, связанные с проведением Закупок и поступившие Оператору ЭТП, хранятся Оператором ЭТП в соответствии с условиями функционирования ЭТП.</w:t>
      </w:r>
    </w:p>
    <w:p w14:paraId="612C4B7A" w14:textId="40607CD3" w:rsidR="00EF6BDF" w:rsidRPr="00B258A6" w:rsidRDefault="00EF6BDF" w:rsidP="003D1629">
      <w:pPr>
        <w:pStyle w:val="aff0"/>
        <w:widowControl w:val="0"/>
        <w:numPr>
          <w:ilvl w:val="0"/>
          <w:numId w:val="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Условия функционирования ЭТП размещаются на ЭТП.</w:t>
      </w:r>
    </w:p>
    <w:p w14:paraId="7B58607B" w14:textId="712BCA1B" w:rsidR="00EF6BDF" w:rsidRPr="00B258A6" w:rsidRDefault="00531E4C" w:rsidP="003D1629">
      <w:pPr>
        <w:pStyle w:val="aff0"/>
        <w:widowControl w:val="0"/>
        <w:numPr>
          <w:ilvl w:val="0"/>
          <w:numId w:val="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также размещает на Сайте </w:t>
      </w:r>
      <w:r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и </w:t>
      </w:r>
      <w:r w:rsidR="003C7C05"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 xml:space="preserve"> настоящий Порядок, в течение </w:t>
      </w:r>
      <w:r w:rsidR="00294739" w:rsidRPr="00B258A6">
        <w:rPr>
          <w:rFonts w:ascii="Times New Roman" w:hAnsi="Times New Roman"/>
          <w:sz w:val="24"/>
          <w:szCs w:val="24"/>
          <w:lang w:eastAsia="ar-SA"/>
        </w:rPr>
        <w:t>15 (пятнадцати) календарных</w:t>
      </w:r>
      <w:r w:rsidR="00EF6BDF" w:rsidRPr="00B258A6">
        <w:rPr>
          <w:rFonts w:ascii="Times New Roman" w:hAnsi="Times New Roman"/>
          <w:sz w:val="24"/>
          <w:szCs w:val="24"/>
          <w:lang w:eastAsia="ar-SA"/>
        </w:rPr>
        <w:t xml:space="preserve"> со дня его утверждения, размещает изменения, вносимые в Порядок, размещает План Закупки на срок не менее чем один год, а План Закупки Инновационной Продукции, Высокотехнологичной Продукции – на период от пяти до семи лет. План Закупки Инновационной Продукции, Высокотехнологичной Продукции размещается </w:t>
      </w:r>
      <w:r w:rsidRPr="00B258A6">
        <w:rPr>
          <w:rFonts w:ascii="Times New Roman" w:hAnsi="Times New Roman"/>
          <w:sz w:val="24"/>
          <w:szCs w:val="24"/>
          <w:lang w:eastAsia="ar-SA"/>
        </w:rPr>
        <w:t>Компанией</w:t>
      </w:r>
      <w:r w:rsidR="00EF6BDF" w:rsidRPr="00B258A6">
        <w:rPr>
          <w:rFonts w:ascii="Times New Roman" w:hAnsi="Times New Roman"/>
          <w:sz w:val="24"/>
          <w:szCs w:val="24"/>
          <w:lang w:eastAsia="ar-SA"/>
        </w:rPr>
        <w:t xml:space="preserve"> </w:t>
      </w:r>
      <w:r w:rsidR="003C7C05"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 xml:space="preserve"> на период от пяти до семи лет в соответствии с требованиями, установленными частью 3 статьи 4 Федерального закона от 18 июля 2011 года № 223-ФЗ «О закупках товаров, работ, услуг отдельными видами юридических лиц». </w:t>
      </w:r>
    </w:p>
    <w:p w14:paraId="087A54BC" w14:textId="2FDA4E38" w:rsidR="00EF6BDF" w:rsidRPr="00B258A6" w:rsidRDefault="00C3791D" w:rsidP="003D1629">
      <w:pPr>
        <w:pStyle w:val="aff0"/>
        <w:widowControl w:val="0"/>
        <w:numPr>
          <w:ilvl w:val="0"/>
          <w:numId w:val="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План Закупки Товаров, Работ, Услуг и План Закупки Инновационной Продукции, Высокотехнологичной Продукции на последующий год (годы) размещаются на Сайте Компании и </w:t>
      </w:r>
      <w:r w:rsidR="005F0E84" w:rsidRPr="00862904">
        <w:rPr>
          <w:rFonts w:ascii="Times New Roman" w:hAnsi="Times New Roman"/>
          <w:sz w:val="24"/>
          <w:szCs w:val="24"/>
          <w:lang w:eastAsia="ar-SA"/>
        </w:rPr>
        <w:t>в ЕИС</w:t>
      </w:r>
      <w:r w:rsidR="005F0E84"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не позднее 31 декабря текущего календарного года. Изменения в План Закупки Товаров, Работ, Услуг и План Закупки Инновационной Продукции, Высокотехнологичной Продукции размещаются на Сайте Компании и </w:t>
      </w:r>
      <w:r w:rsidR="00041C9E" w:rsidRPr="00B258A6">
        <w:rPr>
          <w:rFonts w:ascii="Times New Roman" w:hAnsi="Times New Roman"/>
          <w:sz w:val="24"/>
          <w:szCs w:val="24"/>
          <w:lang w:eastAsia="ar-SA"/>
        </w:rPr>
        <w:t xml:space="preserve">ЕИС </w:t>
      </w:r>
      <w:r w:rsidRPr="00B258A6">
        <w:rPr>
          <w:rFonts w:ascii="Times New Roman" w:hAnsi="Times New Roman"/>
          <w:sz w:val="24"/>
          <w:szCs w:val="24"/>
          <w:lang w:eastAsia="ar-SA"/>
        </w:rPr>
        <w:t xml:space="preserve">в течение 10 (десяти) календарных дней со дня утверждения таких изменений </w:t>
      </w:r>
      <w:r w:rsidR="00041C9E" w:rsidRPr="00B258A6">
        <w:rPr>
          <w:rFonts w:ascii="Times New Roman" w:hAnsi="Times New Roman"/>
          <w:sz w:val="24"/>
          <w:szCs w:val="24"/>
          <w:lang w:eastAsia="ar-SA"/>
        </w:rPr>
        <w:t>уполномоченным лицом</w:t>
      </w:r>
      <w:r w:rsidR="00EF6BDF" w:rsidRPr="00B258A6">
        <w:rPr>
          <w:rFonts w:ascii="Times New Roman" w:hAnsi="Times New Roman"/>
          <w:sz w:val="24"/>
          <w:szCs w:val="24"/>
          <w:lang w:eastAsia="ar-SA"/>
        </w:rPr>
        <w:t>.</w:t>
      </w:r>
    </w:p>
    <w:p w14:paraId="58116220" w14:textId="1404E136" w:rsidR="003C7C05" w:rsidRPr="00B258A6" w:rsidRDefault="00531E4C" w:rsidP="003D1629">
      <w:pPr>
        <w:pStyle w:val="aff0"/>
        <w:widowControl w:val="0"/>
        <w:numPr>
          <w:ilvl w:val="0"/>
          <w:numId w:val="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не размещать </w:t>
      </w:r>
      <w:r w:rsidR="003C7C05"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 xml:space="preserve"> сведения о проведении Закупок на поставки товаров, выполнение работ, оказание услуг, стоимость которых не превышает 100 000 (ста тысяч) рублей. В случае если годовая выручка </w:t>
      </w:r>
      <w:r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за отчетный финансовый год составляет более чем 5 (пять) миллиардов рублей, </w:t>
      </w: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не размещать </w:t>
      </w:r>
      <w:r w:rsidR="003C7C05"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 xml:space="preserve"> сведения о проведении Закупок на поставки товаров, выполнение работ, оказание услуг, стоимость которых не превышает 500 000 (пятьсот тысяч) рублей.</w:t>
      </w:r>
    </w:p>
    <w:p w14:paraId="2DEE3773" w14:textId="0858C81F" w:rsidR="003C7C05" w:rsidRPr="00B258A6" w:rsidRDefault="00EF6BDF" w:rsidP="003D1629">
      <w:pPr>
        <w:pStyle w:val="aff0"/>
        <w:widowControl w:val="0"/>
        <w:numPr>
          <w:ilvl w:val="0"/>
          <w:numId w:val="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Размещение </w:t>
      </w:r>
      <w:r w:rsidR="003C7C05"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 ЭТП информации о проводимых Закупках, Договорах, а также иной информации и документации, предусмотренной законодательством и настоящим Порядком, осуществляется в порядке, установленном законодательством, настоящим Порядком и правилами соответствующих сетевых ресурсов.</w:t>
      </w:r>
      <w:r w:rsidR="003C7C05" w:rsidRPr="00B258A6">
        <w:rPr>
          <w:rFonts w:ascii="Times New Roman" w:hAnsi="Times New Roman"/>
          <w:sz w:val="24"/>
          <w:szCs w:val="24"/>
          <w:lang w:eastAsia="ar-SA"/>
        </w:rPr>
        <w:t xml:space="preserve"> </w:t>
      </w:r>
    </w:p>
    <w:p w14:paraId="26D1F7BE" w14:textId="4C3F363E" w:rsidR="00EF6BDF" w:rsidRPr="00B258A6" w:rsidRDefault="00531E4C" w:rsidP="003D1629">
      <w:pPr>
        <w:pStyle w:val="aff0"/>
        <w:widowControl w:val="0"/>
        <w:numPr>
          <w:ilvl w:val="0"/>
          <w:numId w:val="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не позднее 10-го числа месяца, следующего за отчетным месяцем, размещает </w:t>
      </w:r>
      <w:r w:rsidR="003C7C05"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w:t>
      </w:r>
    </w:p>
    <w:p w14:paraId="6019FA01" w14:textId="15B2BFCA" w:rsidR="00EF6BDF" w:rsidRPr="00B258A6" w:rsidRDefault="00EF6BDF" w:rsidP="003D1629">
      <w:pPr>
        <w:pStyle w:val="aff0"/>
        <w:widowControl w:val="0"/>
        <w:numPr>
          <w:ilvl w:val="0"/>
          <w:numId w:val="4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сведения о количестве и об общей стоимости Договоров, заключенных по результатам проведения Закупок в отчетном месяце;</w:t>
      </w:r>
    </w:p>
    <w:p w14:paraId="5F98EB3A" w14:textId="073C2ACC" w:rsidR="00EF6BDF" w:rsidRPr="00B258A6" w:rsidRDefault="00EF6BDF" w:rsidP="003D1629">
      <w:pPr>
        <w:pStyle w:val="aff0"/>
        <w:widowControl w:val="0"/>
        <w:numPr>
          <w:ilvl w:val="0"/>
          <w:numId w:val="4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сведения о количестве и об общей стоимости Договоров, заключенных посредством проведения Прямой Закупки в отчетном месяце;</w:t>
      </w:r>
    </w:p>
    <w:p w14:paraId="0884FB5F" w14:textId="2A429287" w:rsidR="00445FDE" w:rsidRPr="00B258A6" w:rsidRDefault="00EF6BDF" w:rsidP="003D1629">
      <w:pPr>
        <w:pStyle w:val="aff0"/>
        <w:widowControl w:val="0"/>
        <w:numPr>
          <w:ilvl w:val="0"/>
          <w:numId w:val="4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сведения о количестве и об общей стоимости Договоров, информация о заключении которых составляют государственную тайну или в отношении которых приняты решения Правительства Российской Федерации в соответствии с Федеральным законом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223-ФЗ «О закупках товаров, работ, услуг отдельными видами юридических лиц»</w:t>
      </w:r>
      <w:r w:rsidR="00445FDE" w:rsidRPr="00B258A6">
        <w:rPr>
          <w:rFonts w:ascii="Times New Roman" w:hAnsi="Times New Roman"/>
          <w:sz w:val="24"/>
          <w:szCs w:val="24"/>
          <w:lang w:eastAsia="ar-SA"/>
        </w:rPr>
        <w:t>;</w:t>
      </w:r>
    </w:p>
    <w:p w14:paraId="70AC232E" w14:textId="56FC0448" w:rsidR="00445FDE" w:rsidRPr="00B258A6" w:rsidRDefault="00445FDE" w:rsidP="003D1629">
      <w:pPr>
        <w:pStyle w:val="aff0"/>
        <w:widowControl w:val="0"/>
        <w:numPr>
          <w:ilvl w:val="0"/>
          <w:numId w:val="4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сведения о количестве и об общей стоимости договоров, заключенных </w:t>
      </w:r>
      <w:r w:rsidR="00F344B5"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по результатам закупки у субъектов малого и среднего предпринимательства</w:t>
      </w:r>
      <w:r w:rsidR="00F344B5" w:rsidRPr="00B258A6">
        <w:rPr>
          <w:rFonts w:ascii="Times New Roman" w:hAnsi="Times New Roman"/>
          <w:sz w:val="24"/>
          <w:szCs w:val="24"/>
          <w:lang w:eastAsia="ar-SA"/>
        </w:rPr>
        <w:t>,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Федеральным законом от 18 июля 2011 года N 223-ФЗ «О закупках товаров, работ, услуг отдельными видами юридических лиц»</w:t>
      </w:r>
      <w:r w:rsidRPr="00B258A6">
        <w:rPr>
          <w:rFonts w:ascii="Times New Roman" w:hAnsi="Times New Roman"/>
          <w:sz w:val="24"/>
          <w:szCs w:val="24"/>
          <w:lang w:eastAsia="ar-SA"/>
        </w:rPr>
        <w:t>.</w:t>
      </w:r>
    </w:p>
    <w:p w14:paraId="66B42FD6" w14:textId="053FBC73" w:rsidR="00F344B5" w:rsidRPr="00B258A6" w:rsidRDefault="00F344B5" w:rsidP="003D1629">
      <w:pPr>
        <w:pStyle w:val="aff0"/>
        <w:widowControl w:val="0"/>
        <w:numPr>
          <w:ilvl w:val="0"/>
          <w:numId w:val="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Заказчик в целях ведения реестра договоров, заключенных Компанией по результатам закупки, формирует и направляет в Федеральное казначейство сведения и документы о договорах, изменениях, вносимых в договоры, о расторжении договоров, об исполнении договоров. Перечень сведений и документов и сроки направления в Федеральное казначейство устанавливаются законодательством Российской Федерации. При этом сведения и документы об исполнении договоров Компания формирует и направляет в Федеральное казначейство в течение 10 (десяти) дней с момента полного исполнения Компанией и Исполнителем взятых на себя обязательств, что подтверждается либо подписанием соглашения о прекращении обязательств, либо приемкой поставленного товара, выполненной работы (ее результатов), оказанной услуги и оплатой Компанией поставленного товара, выполненной работы (ее результатов), оказанной услуги, в зависимости от того, какое событие произошло последним.</w:t>
      </w:r>
    </w:p>
    <w:p w14:paraId="16CE9A58" w14:textId="57E8719E" w:rsidR="00EF6BDF" w:rsidRPr="00B258A6" w:rsidRDefault="00BE594B" w:rsidP="003D1629">
      <w:pPr>
        <w:pStyle w:val="aff0"/>
        <w:widowControl w:val="0"/>
        <w:numPr>
          <w:ilvl w:val="3"/>
          <w:numId w:val="4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r w:rsidR="00EF6BDF" w:rsidRPr="00B258A6">
        <w:rPr>
          <w:rFonts w:ascii="Times New Roman" w:hAnsi="Times New Roman"/>
          <w:sz w:val="24"/>
          <w:szCs w:val="24"/>
          <w:lang w:eastAsia="ar-SA"/>
        </w:rPr>
        <w:t>.</w:t>
      </w:r>
    </w:p>
    <w:p w14:paraId="0F03D48C" w14:textId="3281DF1A" w:rsidR="00EF6BDF" w:rsidRPr="00B258A6" w:rsidRDefault="00EF6BDF" w:rsidP="003D1629">
      <w:pPr>
        <w:pStyle w:val="aff0"/>
        <w:widowControl w:val="0"/>
        <w:numPr>
          <w:ilvl w:val="3"/>
          <w:numId w:val="4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Особенности информационного обеспечения Закупки при проведении Конкурса на право заключения Инвестиционного Соглашения:</w:t>
      </w:r>
    </w:p>
    <w:p w14:paraId="20FDC9A4" w14:textId="61CE21E0" w:rsidR="00EF6BDF" w:rsidRPr="00B258A6" w:rsidRDefault="00EF6BDF" w:rsidP="003D1629">
      <w:pPr>
        <w:pStyle w:val="aff0"/>
        <w:widowControl w:val="0"/>
        <w:numPr>
          <w:ilvl w:val="0"/>
          <w:numId w:val="4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условиями Инвестиционного Соглашения предусмотрены обязательства Исполнителя по финансированию на сумму более 3 (трех) миллиардов рублей,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обеспечивает:</w:t>
      </w:r>
    </w:p>
    <w:p w14:paraId="432D56B2" w14:textId="65B25760" w:rsidR="00EF6BDF" w:rsidRPr="00B258A6" w:rsidRDefault="00EF6BDF" w:rsidP="003D1629">
      <w:pPr>
        <w:pStyle w:val="aff0"/>
        <w:widowControl w:val="0"/>
        <w:numPr>
          <w:ilvl w:val="0"/>
          <w:numId w:val="4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предварительное (до объявления Конкурса) рассмотрение Инвестиционного Проекта (в применимых случаях – проекта Конкурсной Документации, проекта Инвестиционного Соглашения или его базовых условий) на Экспертном Совете по Инвестициям;</w:t>
      </w:r>
    </w:p>
    <w:p w14:paraId="3D63B465" w14:textId="10BDE142" w:rsidR="00EF6BDF" w:rsidRPr="00B258A6" w:rsidRDefault="00EF6BDF" w:rsidP="003D1629">
      <w:pPr>
        <w:pStyle w:val="aff0"/>
        <w:widowControl w:val="0"/>
        <w:numPr>
          <w:ilvl w:val="0"/>
          <w:numId w:val="4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заблаговременное информирование участников рынка о планируемом проведении Конкурса и основных условиях заключаемого Инвестиционного Соглашения, которое осуществляется путем размещения соответствующей информации на 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а также может осуществляться путем направления соответствующих уведомлений ведущим участникам рынка</w:t>
      </w:r>
      <w:r w:rsidRPr="00B258A6">
        <w:rPr>
          <w:rFonts w:ascii="Times New Roman" w:hAnsi="Times New Roman"/>
          <w:sz w:val="24"/>
          <w:szCs w:val="24"/>
          <w:vertAlign w:val="superscript"/>
        </w:rPr>
        <w:footnoteReference w:id="9"/>
      </w:r>
      <w:r w:rsidRPr="00B258A6">
        <w:rPr>
          <w:rFonts w:ascii="Times New Roman" w:hAnsi="Times New Roman"/>
          <w:sz w:val="24"/>
          <w:szCs w:val="24"/>
          <w:lang w:eastAsia="ar-SA"/>
        </w:rPr>
        <w:t xml:space="preserve"> и/или организации роуд-шоу Инвестиционного Проекта, и/или путем проведения предварительных консультаций по Инвестиционному Проекту с заинтересованными инвесторами и финансирующими (кредитными) организациями, и/или путем публикации информации об Инвестиционном Проекте и планируемом инвестиционном Конкурсе в ведущих печатных бизнес-изданиях, специализированных зарубежных изданиях, а также на сайтах российских и международных финансовых институтов;</w:t>
      </w:r>
    </w:p>
    <w:p w14:paraId="350C5657" w14:textId="72FA823D" w:rsidR="00EF6BDF" w:rsidRPr="00B258A6" w:rsidRDefault="00EF6BDF" w:rsidP="003D1629">
      <w:pPr>
        <w:pStyle w:val="aff0"/>
        <w:widowControl w:val="0"/>
        <w:numPr>
          <w:ilvl w:val="0"/>
          <w:numId w:val="4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размещение информации об объявлении Конкурса</w:t>
      </w:r>
      <w:r w:rsidRPr="00B258A6">
        <w:rPr>
          <w:rFonts w:ascii="Times New Roman" w:hAnsi="Times New Roman"/>
          <w:sz w:val="24"/>
          <w:szCs w:val="24"/>
          <w:vertAlign w:val="superscript"/>
        </w:rPr>
        <w:footnoteReference w:id="10"/>
      </w:r>
      <w:r w:rsidRPr="00B258A6">
        <w:rPr>
          <w:rFonts w:ascii="Times New Roman" w:hAnsi="Times New Roman"/>
          <w:sz w:val="24"/>
          <w:szCs w:val="24"/>
          <w:lang w:eastAsia="ar-SA"/>
        </w:rPr>
        <w:t xml:space="preserve">, ходе проведения и результатах Конкурса на 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с возможностью публикации в российских и зарубежных средствах массовой информации;</w:t>
      </w:r>
    </w:p>
    <w:p w14:paraId="355924AB" w14:textId="446E4269" w:rsidR="00EF6BDF" w:rsidRPr="00B258A6" w:rsidRDefault="00531E4C" w:rsidP="003D1629">
      <w:pPr>
        <w:pStyle w:val="aff0"/>
        <w:widowControl w:val="0"/>
        <w:numPr>
          <w:ilvl w:val="0"/>
          <w:numId w:val="4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осуществлять перевод и публикацию Конкурсной Документации на английском языке. Во избежание сомнений официальной признается только Конкурсная Документация, составленная на русском языке;</w:t>
      </w:r>
    </w:p>
    <w:p w14:paraId="37E07E87" w14:textId="53486243" w:rsidR="00EF6BDF" w:rsidRPr="00B258A6" w:rsidRDefault="00531E4C" w:rsidP="003D1629">
      <w:pPr>
        <w:pStyle w:val="aff0"/>
        <w:widowControl w:val="0"/>
        <w:numPr>
          <w:ilvl w:val="0"/>
          <w:numId w:val="4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размещать </w:t>
      </w:r>
      <w:r w:rsidR="003F423F" w:rsidRPr="00B258A6">
        <w:rPr>
          <w:rFonts w:ascii="Times New Roman" w:hAnsi="Times New Roman"/>
          <w:sz w:val="24"/>
          <w:szCs w:val="24"/>
          <w:lang w:eastAsia="ar-SA"/>
        </w:rPr>
        <w:t>в ЕИС</w:t>
      </w:r>
      <w:r w:rsidR="00EF6BDF" w:rsidRPr="00B258A6">
        <w:rPr>
          <w:rFonts w:ascii="Times New Roman" w:hAnsi="Times New Roman"/>
          <w:sz w:val="24"/>
          <w:szCs w:val="24"/>
          <w:lang w:eastAsia="ar-SA"/>
        </w:rPr>
        <w:t xml:space="preserve"> и </w:t>
      </w:r>
      <w:r w:rsidR="003F423F" w:rsidRPr="00B258A6">
        <w:rPr>
          <w:rFonts w:ascii="Times New Roman" w:hAnsi="Times New Roman"/>
          <w:sz w:val="24"/>
          <w:szCs w:val="24"/>
          <w:lang w:eastAsia="ar-SA"/>
        </w:rPr>
        <w:t xml:space="preserve">на </w:t>
      </w:r>
      <w:r w:rsidR="00EF6BDF" w:rsidRPr="00B258A6">
        <w:rPr>
          <w:rFonts w:ascii="Times New Roman" w:hAnsi="Times New Roman"/>
          <w:sz w:val="24"/>
          <w:szCs w:val="24"/>
          <w:lang w:eastAsia="ar-SA"/>
        </w:rPr>
        <w:t xml:space="preserve">Интернет-сайте </w:t>
      </w:r>
      <w:r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практические рекомендации для Участников Конкурса, касающиеся подготовки материалов, предусмотренных Конкурсной Документацией, и иную дополнительную информацию;</w:t>
      </w:r>
    </w:p>
    <w:p w14:paraId="3A62C2AE" w14:textId="4E2A110B" w:rsidR="00EF6BDF" w:rsidRPr="00B258A6" w:rsidRDefault="00EF6BDF" w:rsidP="003D1629">
      <w:pPr>
        <w:pStyle w:val="aff0"/>
        <w:widowControl w:val="0"/>
        <w:numPr>
          <w:ilvl w:val="0"/>
          <w:numId w:val="4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общая стоимость заключенных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Инвестиционных Соглашений приводится с разбивкой на четыре составляющих части, в которых указываются:</w:t>
      </w:r>
    </w:p>
    <w:p w14:paraId="79D36B8B" w14:textId="41BD3F61" w:rsidR="00EF6BDF" w:rsidRPr="00B258A6" w:rsidRDefault="00EF6BDF" w:rsidP="003D1629">
      <w:pPr>
        <w:pStyle w:val="aff0"/>
        <w:widowControl w:val="0"/>
        <w:numPr>
          <w:ilvl w:val="0"/>
          <w:numId w:val="5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среднесрочный объем (на период до 4 лет) финансовых обязательств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оплате выполненных Исполнителями заключенных Инвестиционных Соглашений работ и/или услуг в фиксированных ценах в соответствии с условиями заключенных Инвестиционных Соглашений;</w:t>
      </w:r>
    </w:p>
    <w:p w14:paraId="3ED1A7A3" w14:textId="14353599" w:rsidR="00EF6BDF" w:rsidRPr="00B258A6" w:rsidRDefault="00EF6BDF" w:rsidP="003D1629">
      <w:pPr>
        <w:pStyle w:val="aff0"/>
        <w:widowControl w:val="0"/>
        <w:numPr>
          <w:ilvl w:val="0"/>
          <w:numId w:val="5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объем инвестиционных обязательств Исполнителей по заключенным Инвестиционным Соглашениям;</w:t>
      </w:r>
    </w:p>
    <w:p w14:paraId="0C18E0AD" w14:textId="5855DB63" w:rsidR="00EF6BDF" w:rsidRPr="00B258A6" w:rsidRDefault="00EF6BDF" w:rsidP="003D1629">
      <w:pPr>
        <w:pStyle w:val="aff0"/>
        <w:widowControl w:val="0"/>
        <w:numPr>
          <w:ilvl w:val="0"/>
          <w:numId w:val="5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долгосрочный объем финансовых обязательств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оплате выполненных Исполнителями заключенных Инвестиционных Соглашений работ и/или услуг, приведенный к уровню текущих цен, на основе данных финансовых моделей и/или иных документов финансового планирования, для расчета размера оплаты которых в соответствии с условиями заключенных Инвестиционных Соглашений предусмотрена индексация предложенных базовых стоимостных условий на Конкурсе или установленных в Инвестиционном Соглашении;</w:t>
      </w:r>
    </w:p>
    <w:p w14:paraId="316FF2C3" w14:textId="70CE56A1" w:rsidR="00EF6BDF" w:rsidRPr="00B258A6" w:rsidRDefault="00EF6BDF" w:rsidP="003D1629">
      <w:pPr>
        <w:pStyle w:val="aff0"/>
        <w:widowControl w:val="0"/>
        <w:numPr>
          <w:ilvl w:val="0"/>
          <w:numId w:val="5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объем финансовых обязательств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возврату/возмещению финансовых вложений Исполнителей заключенных Инвестиционных Соглашений, при этом в случае если условиями таких Инвестиционных Соглашений предусмотрен плавающий размер процентной ставки и/или нормы доходности для вложенных Исполнителем финансовых средств в привязке к определенным экономическим показателям (ставке рефинансирования Банка России, ставке Моспрайм или иным показателям) планируемые выплаты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возмещению доходности финансовых вложений Исполнителя рассчитываются на основе действующих на момент публикации соответствующих экономических показателей.</w:t>
      </w:r>
    </w:p>
    <w:p w14:paraId="2EC0F93C" w14:textId="578D8CF0" w:rsidR="00EF6BDF" w:rsidRPr="00B258A6" w:rsidRDefault="00445FDE" w:rsidP="003D1629">
      <w:pPr>
        <w:pStyle w:val="aff0"/>
        <w:widowControl w:val="0"/>
        <w:numPr>
          <w:ilvl w:val="3"/>
          <w:numId w:val="4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целях обеспечения информационной открытости Закупки по Договорам, предметом которых является, в том числе выполнение работ по строительству и/или реконструкции, и/или капитальному ремонту объекта капитального строительства,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размещает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сайте ЭТП,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проектную документацию</w:t>
      </w:r>
      <w:r w:rsidR="00EF6BDF" w:rsidRPr="00B258A6">
        <w:rPr>
          <w:rFonts w:ascii="Times New Roman" w:hAnsi="Times New Roman"/>
          <w:sz w:val="24"/>
          <w:szCs w:val="24"/>
          <w:lang w:eastAsia="ar-SA"/>
        </w:rPr>
        <w:t>.</w:t>
      </w:r>
      <w:r w:rsidR="004D7FB3" w:rsidRPr="00B258A6">
        <w:rPr>
          <w:rFonts w:ascii="Times New Roman" w:hAnsi="Times New Roman"/>
          <w:sz w:val="24"/>
          <w:szCs w:val="24"/>
          <w:lang w:eastAsia="ar-SA"/>
        </w:rPr>
        <w:t xml:space="preserve"> По Договорам, предметом которых является ремонт объекта капитального строительства, </w:t>
      </w:r>
      <w:r w:rsidR="00531E4C" w:rsidRPr="00B258A6">
        <w:rPr>
          <w:rFonts w:ascii="Times New Roman" w:hAnsi="Times New Roman"/>
          <w:sz w:val="24"/>
          <w:szCs w:val="24"/>
          <w:lang w:eastAsia="ar-SA"/>
        </w:rPr>
        <w:t>Компания</w:t>
      </w:r>
      <w:r w:rsidR="004D7FB3" w:rsidRPr="00B258A6">
        <w:rPr>
          <w:rFonts w:ascii="Times New Roman" w:hAnsi="Times New Roman"/>
          <w:sz w:val="24"/>
          <w:szCs w:val="24"/>
          <w:lang w:eastAsia="ar-SA"/>
        </w:rPr>
        <w:t xml:space="preserve"> размещает </w:t>
      </w:r>
      <w:r w:rsidR="003F423F" w:rsidRPr="00B258A6">
        <w:rPr>
          <w:rFonts w:ascii="Times New Roman" w:hAnsi="Times New Roman"/>
          <w:sz w:val="24"/>
          <w:szCs w:val="24"/>
          <w:lang w:eastAsia="ar-SA"/>
        </w:rPr>
        <w:t>в ЕИС</w:t>
      </w:r>
      <w:r w:rsidR="004D7FB3" w:rsidRPr="00B258A6">
        <w:rPr>
          <w:rFonts w:ascii="Times New Roman" w:hAnsi="Times New Roman"/>
          <w:sz w:val="24"/>
          <w:szCs w:val="24"/>
          <w:lang w:eastAsia="ar-SA"/>
        </w:rPr>
        <w:t xml:space="preserve">, сайте ЭТП, Интернет-сайте </w:t>
      </w:r>
      <w:r w:rsidR="00531E4C" w:rsidRPr="00B258A6">
        <w:rPr>
          <w:rFonts w:ascii="Times New Roman" w:hAnsi="Times New Roman"/>
          <w:sz w:val="24"/>
          <w:szCs w:val="24"/>
          <w:lang w:eastAsia="ar-SA"/>
        </w:rPr>
        <w:t>Компании</w:t>
      </w:r>
      <w:r w:rsidR="004D7FB3" w:rsidRPr="00B258A6">
        <w:rPr>
          <w:rFonts w:ascii="Times New Roman" w:hAnsi="Times New Roman"/>
          <w:sz w:val="24"/>
          <w:szCs w:val="24"/>
          <w:lang w:eastAsia="ar-SA"/>
        </w:rPr>
        <w:t xml:space="preserve"> проектную документацию при ее наличии.</w:t>
      </w:r>
    </w:p>
    <w:p w14:paraId="3C2636D5" w14:textId="36DE4D62"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106" w:name="_Статья_2.6._Предоставление"/>
      <w:bookmarkStart w:id="107" w:name="_Статья_2_6__Предоставление"/>
      <w:bookmarkStart w:id="108" w:name="_Статья_2.5._Предоставление"/>
      <w:bookmarkStart w:id="109" w:name="_Toc331756883"/>
      <w:bookmarkStart w:id="110" w:name="_Toc353782911"/>
      <w:bookmarkStart w:id="111" w:name="_Toc486247866"/>
      <w:bookmarkStart w:id="112" w:name="_Toc485722628"/>
      <w:bookmarkStart w:id="113" w:name="_Toc486408507"/>
      <w:bookmarkEnd w:id="106"/>
      <w:bookmarkEnd w:id="107"/>
      <w:bookmarkEnd w:id="108"/>
      <w:r w:rsidRPr="00B258A6">
        <w:t>Предоставление документов. Документооборот в электронной форме</w:t>
      </w:r>
      <w:bookmarkEnd w:id="109"/>
      <w:bookmarkEnd w:id="110"/>
      <w:bookmarkEnd w:id="111"/>
      <w:bookmarkEnd w:id="112"/>
      <w:bookmarkEnd w:id="113"/>
    </w:p>
    <w:p w14:paraId="21126086" w14:textId="4D67D266" w:rsidR="00EF6BDF" w:rsidRPr="00B258A6" w:rsidRDefault="00EF6BDF" w:rsidP="003D1629">
      <w:pPr>
        <w:pStyle w:val="aff0"/>
        <w:widowControl w:val="0"/>
        <w:numPr>
          <w:ilvl w:val="0"/>
          <w:numId w:val="5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Для целей настоящего Порядка документы могут быть представлены в форме оригинала письменного документа, либо нотариально заверенной копии письменного документа, либо копии письменного документа с пометкой «Копия», заверенной подписью уполномоченного на это лица и приложением печати (если применимо), в случае если Порядком прямо не предусмотрена форма предоставляемого документа.</w:t>
      </w:r>
    </w:p>
    <w:p w14:paraId="590DB1AC" w14:textId="1A0BB07C" w:rsidR="00EF6BDF" w:rsidRPr="00B258A6" w:rsidRDefault="00EF6BDF" w:rsidP="003D1629">
      <w:pPr>
        <w:pStyle w:val="aff0"/>
        <w:widowControl w:val="0"/>
        <w:numPr>
          <w:ilvl w:val="0"/>
          <w:numId w:val="5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копии письменных документов предоставляются в прошитом и скрепленном виде, исключающем возможность замены страниц, то в такой сшивке без повреждения целостности составляющих ее документов, с указанием на обороте сшивки количества страниц</w:t>
      </w:r>
      <w:r w:rsidR="006A625F" w:rsidRPr="00B258A6">
        <w:rPr>
          <w:rFonts w:ascii="Times New Roman" w:hAnsi="Times New Roman"/>
          <w:sz w:val="24"/>
          <w:szCs w:val="24"/>
          <w:lang w:eastAsia="ar-SA"/>
        </w:rPr>
        <w:t xml:space="preserve"> (или листов)</w:t>
      </w:r>
      <w:r w:rsidRPr="00B258A6">
        <w:rPr>
          <w:rFonts w:ascii="Times New Roman" w:hAnsi="Times New Roman"/>
          <w:sz w:val="24"/>
          <w:szCs w:val="24"/>
          <w:lang w:eastAsia="ar-SA"/>
        </w:rPr>
        <w:t>, подписью уполномоченного лица и скреплением печатью (если применимо),  пометка «копия», а также подпись уполномоченного лица и печать (если применимо), могут быть проставлены только один раз, а не на каждом документе из входящих в состав такой сшивки.</w:t>
      </w:r>
    </w:p>
    <w:p w14:paraId="7D65E7C6" w14:textId="5C328F8A" w:rsidR="00EF6BDF" w:rsidRPr="00B258A6" w:rsidRDefault="00EF6BDF" w:rsidP="003D1629">
      <w:pPr>
        <w:pStyle w:val="aff0"/>
        <w:widowControl w:val="0"/>
        <w:numPr>
          <w:ilvl w:val="0"/>
          <w:numId w:val="5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в электронной форме предоставляются в случаях, предусмотренных настоящим Порядком и Закупочными Документациями.</w:t>
      </w:r>
    </w:p>
    <w:p w14:paraId="4979A465" w14:textId="06CAD21A" w:rsidR="00EF6BDF" w:rsidRPr="00B258A6" w:rsidRDefault="00EF6BDF" w:rsidP="003D1629">
      <w:pPr>
        <w:pStyle w:val="aff0"/>
        <w:widowControl w:val="0"/>
        <w:numPr>
          <w:ilvl w:val="0"/>
          <w:numId w:val="5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Предоставление документов в электронной форме должно соответствовать следующим условиям:</w:t>
      </w:r>
    </w:p>
    <w:p w14:paraId="5AA48E22" w14:textId="2F2BE335" w:rsidR="00EF6BDF" w:rsidRPr="00B258A6" w:rsidRDefault="00EF6BDF" w:rsidP="003D1629">
      <w:pPr>
        <w:pStyle w:val="aff0"/>
        <w:widowControl w:val="0"/>
        <w:numPr>
          <w:ilvl w:val="1"/>
          <w:numId w:val="52"/>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все связанные с получением аккредитации на ЭТП и проведением Открытых Конкурсов, Открытых Аукционов и Запросов Котировок документы и сведения, передаваемые вышеуказанными лицами друг другу посредством использования электронных средств связи, направляются Участником Закупки,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Оператором ЭТП, либо размещаются ими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ЭТП (если применимо) в форме электронных документов;</w:t>
      </w:r>
    </w:p>
    <w:p w14:paraId="75ED8737" w14:textId="032E5CA1" w:rsidR="00EF6BDF" w:rsidRPr="00B258A6" w:rsidRDefault="00EF6BDF" w:rsidP="003D1629">
      <w:pPr>
        <w:pStyle w:val="aff0"/>
        <w:widowControl w:val="0"/>
        <w:numPr>
          <w:ilvl w:val="1"/>
          <w:numId w:val="52"/>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документы и сведения, направляемые в форме электронных документов Участником Закупки,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либо размещаемые ими на ЭТП в форме электронных документов, должны быть подписаны квалифицированной электронной подписью лица, имеющего право действовать от имени соответственно Участника Закупки,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14:paraId="34693328" w14:textId="3F774DA5" w:rsidR="00EF6BDF" w:rsidRPr="00B258A6" w:rsidRDefault="00EF6BDF" w:rsidP="003D1629">
      <w:pPr>
        <w:pStyle w:val="aff0"/>
        <w:widowControl w:val="0"/>
        <w:numPr>
          <w:ilvl w:val="1"/>
          <w:numId w:val="52"/>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документы и сведения, направляемые в форме электронных документов Оператором ЭТП, должны быть подписаны квалифицированной электронной подписью лица, имеющего право действовать от имени Оператора ЭТП, либо заверены Оператором ЭТП с помощью программных средств;</w:t>
      </w:r>
    </w:p>
    <w:p w14:paraId="42DC47D8" w14:textId="197998E2" w:rsidR="00EF6BDF" w:rsidRPr="00B258A6" w:rsidRDefault="00EF6BDF" w:rsidP="003D1629">
      <w:pPr>
        <w:pStyle w:val="aff0"/>
        <w:widowControl w:val="0"/>
        <w:numPr>
          <w:ilvl w:val="1"/>
          <w:numId w:val="52"/>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наличие квалифицированной электронной подписи лиц, указанных в пунктах 2 – 3 </w:t>
      </w:r>
      <w:r w:rsidR="00862904" w:rsidRPr="00B258A6">
        <w:rPr>
          <w:rFonts w:ascii="Times New Roman" w:hAnsi="Times New Roman"/>
          <w:sz w:val="24"/>
          <w:szCs w:val="24"/>
          <w:lang w:eastAsia="ar-SA"/>
        </w:rPr>
        <w:t xml:space="preserve">настоящей </w:t>
      </w:r>
      <w:r w:rsidRPr="00B258A6">
        <w:rPr>
          <w:rFonts w:ascii="Times New Roman" w:hAnsi="Times New Roman"/>
          <w:sz w:val="24"/>
          <w:szCs w:val="24"/>
          <w:lang w:eastAsia="ar-SA"/>
        </w:rPr>
        <w:t xml:space="preserve">части, и заверение электронных документов Оператором ЭТП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Закупки, Оператора ЭТП,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а также означают подлинность и достоверность таких документов и сведений; </w:t>
      </w:r>
    </w:p>
    <w:p w14:paraId="17BCF9CB" w14:textId="36B9C6D0" w:rsidR="00EF6BDF" w:rsidRPr="00B258A6" w:rsidRDefault="00EF6BDF" w:rsidP="003D1629">
      <w:pPr>
        <w:pStyle w:val="aff0"/>
        <w:widowControl w:val="0"/>
        <w:numPr>
          <w:ilvl w:val="1"/>
          <w:numId w:val="52"/>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с момента размещения информации, связанной с проведением процедуры Закупки,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ЭТП (если применимо) такая информация должна быть доступна для ознакомления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ЭТП (если применимо) без взимания платы;</w:t>
      </w:r>
    </w:p>
    <w:p w14:paraId="47C7AFCC" w14:textId="5586FCF6" w:rsidR="00EF6BDF" w:rsidRPr="00B258A6" w:rsidRDefault="00EF6BDF" w:rsidP="003D1629">
      <w:pPr>
        <w:pStyle w:val="aff0"/>
        <w:widowControl w:val="0"/>
        <w:numPr>
          <w:ilvl w:val="1"/>
          <w:numId w:val="52"/>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 течение 1 (одного) часа с момента размещения на ЭТП извещения об отказе от проведения </w:t>
      </w:r>
      <w:r w:rsidR="008F1C55" w:rsidRPr="00B258A6">
        <w:rPr>
          <w:rFonts w:ascii="Times New Roman" w:hAnsi="Times New Roman"/>
          <w:sz w:val="24"/>
          <w:szCs w:val="24"/>
          <w:lang w:eastAsia="ar-SA"/>
        </w:rPr>
        <w:t>Закупки</w:t>
      </w:r>
      <w:r w:rsidRPr="00B258A6">
        <w:rPr>
          <w:rFonts w:ascii="Times New Roman" w:hAnsi="Times New Roman"/>
          <w:sz w:val="24"/>
          <w:szCs w:val="24"/>
          <w:lang w:eastAsia="ar-SA"/>
        </w:rPr>
        <w:t xml:space="preserve"> в электронной форме</w:t>
      </w:r>
      <w:r w:rsidR="00954FF9"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разъяснений положений документации о </w:t>
      </w:r>
      <w:r w:rsidR="008F1C55" w:rsidRPr="00B258A6">
        <w:rPr>
          <w:rFonts w:ascii="Times New Roman" w:hAnsi="Times New Roman"/>
          <w:sz w:val="24"/>
          <w:szCs w:val="24"/>
          <w:lang w:eastAsia="ar-SA"/>
        </w:rPr>
        <w:t>Закупке</w:t>
      </w:r>
      <w:r w:rsidR="00954FF9" w:rsidRPr="00B258A6">
        <w:rPr>
          <w:rFonts w:ascii="Times New Roman" w:hAnsi="Times New Roman"/>
          <w:sz w:val="24"/>
          <w:szCs w:val="24"/>
        </w:rPr>
        <w:t xml:space="preserve">,  </w:t>
      </w:r>
      <w:r w:rsidR="008F1C55" w:rsidRPr="00B258A6">
        <w:rPr>
          <w:rFonts w:ascii="Times New Roman" w:hAnsi="Times New Roman"/>
          <w:sz w:val="24"/>
          <w:szCs w:val="24"/>
        </w:rPr>
        <w:t xml:space="preserve">проводимой </w:t>
      </w:r>
      <w:r w:rsidR="00954FF9" w:rsidRPr="00B258A6">
        <w:rPr>
          <w:rFonts w:ascii="Times New Roman" w:hAnsi="Times New Roman"/>
          <w:sz w:val="24"/>
          <w:szCs w:val="24"/>
        </w:rPr>
        <w:t>в электронной форме</w:t>
      </w:r>
      <w:r w:rsidRPr="00B258A6">
        <w:rPr>
          <w:rFonts w:ascii="Times New Roman" w:hAnsi="Times New Roman"/>
          <w:sz w:val="24"/>
          <w:szCs w:val="24"/>
          <w:lang w:eastAsia="ar-SA"/>
        </w:rPr>
        <w:t xml:space="preserve">, Оператор ЭТП направляет уведомление об отказе от проведения </w:t>
      </w:r>
      <w:r w:rsidR="000416B5" w:rsidRPr="00B258A6">
        <w:rPr>
          <w:rFonts w:ascii="Times New Roman" w:hAnsi="Times New Roman"/>
          <w:sz w:val="24"/>
          <w:szCs w:val="24"/>
          <w:lang w:eastAsia="ar-SA"/>
        </w:rPr>
        <w:t>Закупки</w:t>
      </w:r>
      <w:r w:rsidRPr="00B258A6">
        <w:rPr>
          <w:rFonts w:ascii="Times New Roman" w:hAnsi="Times New Roman"/>
          <w:sz w:val="24"/>
          <w:szCs w:val="24"/>
          <w:lang w:eastAsia="ar-SA"/>
        </w:rPr>
        <w:t xml:space="preserve"> в электронной форме всем Участникам Закупки, подавшим Заявки на участие в </w:t>
      </w:r>
      <w:r w:rsidR="00954FF9" w:rsidRPr="00B258A6">
        <w:rPr>
          <w:rFonts w:ascii="Times New Roman" w:hAnsi="Times New Roman"/>
          <w:sz w:val="24"/>
          <w:szCs w:val="24"/>
        </w:rPr>
        <w:t>Закупке</w:t>
      </w:r>
      <w:r w:rsidRPr="00B258A6">
        <w:rPr>
          <w:rFonts w:ascii="Times New Roman" w:hAnsi="Times New Roman"/>
          <w:sz w:val="24"/>
          <w:szCs w:val="24"/>
          <w:lang w:eastAsia="ar-SA"/>
        </w:rPr>
        <w:t xml:space="preserve">, уведомление о разъяснениях лицу, направившему запрос о разъяснениях положений </w:t>
      </w:r>
      <w:r w:rsidR="008F1C55" w:rsidRPr="00B258A6">
        <w:rPr>
          <w:rFonts w:ascii="Times New Roman" w:hAnsi="Times New Roman"/>
          <w:sz w:val="24"/>
          <w:szCs w:val="24"/>
          <w:lang w:eastAsia="ar-SA"/>
        </w:rPr>
        <w:t xml:space="preserve">Закупочной </w:t>
      </w:r>
      <w:r w:rsidRPr="00B258A6">
        <w:rPr>
          <w:rFonts w:ascii="Times New Roman" w:hAnsi="Times New Roman"/>
          <w:sz w:val="24"/>
          <w:szCs w:val="24"/>
          <w:lang w:eastAsia="ar-SA"/>
        </w:rPr>
        <w:t xml:space="preserve">Документации; </w:t>
      </w:r>
    </w:p>
    <w:p w14:paraId="52AFF0C9" w14:textId="449B5D70" w:rsidR="00EF6BDF" w:rsidRPr="00B258A6" w:rsidRDefault="00EF6BDF" w:rsidP="003D1629">
      <w:pPr>
        <w:pStyle w:val="aff0"/>
        <w:widowControl w:val="0"/>
        <w:numPr>
          <w:ilvl w:val="1"/>
          <w:numId w:val="52"/>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при направлении Оператором ЭТП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документов и сведений в форме электронных документов, полученных от имени Участника Закупки, Оператор ЭТП обязан обеспечить конфиденциальность сведений об Участнике Закупки, направившем такие документы в порядке, установленном условиями функционирования электронной площадки; </w:t>
      </w:r>
    </w:p>
    <w:p w14:paraId="42B53A64" w14:textId="612DBF00" w:rsidR="00EF6BDF" w:rsidRPr="00B258A6" w:rsidRDefault="00EF6BDF" w:rsidP="003D1629">
      <w:pPr>
        <w:pStyle w:val="aff0"/>
        <w:widowControl w:val="0"/>
        <w:numPr>
          <w:ilvl w:val="1"/>
          <w:numId w:val="52"/>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при проведении Закупки в электронной форме документооборот осуществляется через ЭТП; </w:t>
      </w:r>
    </w:p>
    <w:p w14:paraId="3D8DF355" w14:textId="241EFFEE" w:rsidR="00EF6BDF" w:rsidRPr="00B258A6" w:rsidRDefault="00EF6BDF" w:rsidP="003D1629">
      <w:pPr>
        <w:pStyle w:val="aff0"/>
        <w:widowControl w:val="0"/>
        <w:numPr>
          <w:ilvl w:val="1"/>
          <w:numId w:val="52"/>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документы и сведения, связанные с проведением </w:t>
      </w:r>
      <w:r w:rsidR="008F1C55" w:rsidRPr="00B258A6">
        <w:rPr>
          <w:rFonts w:ascii="Times New Roman" w:hAnsi="Times New Roman"/>
          <w:sz w:val="24"/>
          <w:szCs w:val="24"/>
          <w:lang w:eastAsia="ar-SA"/>
        </w:rPr>
        <w:t>Закупок</w:t>
      </w:r>
      <w:r w:rsidRPr="00B258A6">
        <w:rPr>
          <w:rFonts w:ascii="Times New Roman" w:hAnsi="Times New Roman"/>
          <w:sz w:val="24"/>
          <w:szCs w:val="24"/>
          <w:lang w:eastAsia="ar-SA"/>
        </w:rPr>
        <w:t xml:space="preserve"> в электронной форме, и полученные или направленные Оператором ЭТП в электронной форме, хранятся Оператором ЭТП в соответствии с условиями функционирования ЭТП.</w:t>
      </w:r>
    </w:p>
    <w:p w14:paraId="09BCD807" w14:textId="6901A7B8"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114" w:name="_Статья_2.7._Заключение"/>
      <w:bookmarkStart w:id="115" w:name="_Статья_2_7__Заключение"/>
      <w:bookmarkStart w:id="116" w:name="_Статья_2.6._Заключение"/>
      <w:bookmarkStart w:id="117" w:name="_Toc353782912"/>
      <w:bookmarkStart w:id="118" w:name="_Toc486247867"/>
      <w:bookmarkStart w:id="119" w:name="_Toc485722629"/>
      <w:bookmarkStart w:id="120" w:name="_Toc486408508"/>
      <w:bookmarkEnd w:id="114"/>
      <w:bookmarkEnd w:id="115"/>
      <w:bookmarkEnd w:id="116"/>
      <w:r w:rsidRPr="00B258A6">
        <w:t>Заключение Договора. Общие положения.</w:t>
      </w:r>
      <w:bookmarkEnd w:id="117"/>
      <w:bookmarkEnd w:id="118"/>
      <w:bookmarkEnd w:id="119"/>
      <w:bookmarkEnd w:id="120"/>
    </w:p>
    <w:p w14:paraId="2CB83759" w14:textId="54878054" w:rsidR="00EF6BDF" w:rsidRPr="00B258A6" w:rsidRDefault="00EF6BDF" w:rsidP="003D1629">
      <w:pPr>
        <w:pStyle w:val="aff0"/>
        <w:widowControl w:val="0"/>
        <w:numPr>
          <w:ilvl w:val="3"/>
          <w:numId w:val="53"/>
        </w:numPr>
        <w:tabs>
          <w:tab w:val="left" w:pos="993"/>
        </w:tab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 xml:space="preserve">Договор заключается в порядке, предусмотренном законодательством Российской Федерации, локальными нормативными актами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с учетом положений настоящего Порядка.</w:t>
      </w:r>
      <w:r w:rsidR="00445FDE" w:rsidRPr="00B258A6">
        <w:rPr>
          <w:rFonts w:ascii="Times New Roman" w:hAnsi="Times New Roman"/>
          <w:b/>
          <w:sz w:val="24"/>
          <w:szCs w:val="24"/>
          <w:lang w:eastAsia="ar-SA"/>
        </w:rPr>
        <w:t xml:space="preserve"> </w:t>
      </w:r>
      <w:r w:rsidR="00445FDE" w:rsidRPr="00B258A6">
        <w:rPr>
          <w:rFonts w:ascii="Times New Roman" w:hAnsi="Times New Roman"/>
          <w:sz w:val="24"/>
          <w:szCs w:val="24"/>
          <w:lang w:eastAsia="ar-SA"/>
        </w:rPr>
        <w:t>Договор может заключаться как в бумажной (письменной) форме, так и в электронной форме.</w:t>
      </w:r>
    </w:p>
    <w:p w14:paraId="32300AA7" w14:textId="6748DA09" w:rsidR="00EF6BDF" w:rsidRPr="00B258A6" w:rsidRDefault="00445FDE" w:rsidP="003D1629">
      <w:pPr>
        <w:pStyle w:val="aff0"/>
        <w:widowControl w:val="0"/>
        <w:numPr>
          <w:ilvl w:val="3"/>
          <w:numId w:val="53"/>
        </w:numPr>
        <w:tabs>
          <w:tab w:val="left" w:pos="993"/>
        </w:tab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определения Участника Закупки с которым заключается Договор в срок, предусмотренный для заключения Договора,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отказаться от заключения Договора с вышеуказанным Участником Закупки, в случае установления факта</w:t>
      </w:r>
      <w:r w:rsidR="00EF6BDF" w:rsidRPr="00B258A6">
        <w:rPr>
          <w:rFonts w:ascii="Times New Roman" w:hAnsi="Times New Roman"/>
          <w:sz w:val="24"/>
          <w:szCs w:val="24"/>
          <w:lang w:eastAsia="ar-SA"/>
        </w:rPr>
        <w:t>:</w:t>
      </w:r>
    </w:p>
    <w:p w14:paraId="781580C8" w14:textId="392AC7BF" w:rsidR="00EF6BDF" w:rsidRPr="00B258A6" w:rsidRDefault="00EF6BDF" w:rsidP="003D1629">
      <w:pPr>
        <w:pStyle w:val="aff0"/>
        <w:widowControl w:val="0"/>
        <w:numPr>
          <w:ilvl w:val="0"/>
          <w:numId w:val="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проведения ликвидации указанных лиц – юридических лиц или принятия арбитражным судом решения о признании соответствующих Участников Закупок – юридических лиц, индивидуальных предпринимателей банкротами и об открытии конкурсного производства;</w:t>
      </w:r>
    </w:p>
    <w:p w14:paraId="6BFA69DF" w14:textId="6741260D" w:rsidR="00EF6BDF" w:rsidRPr="00B258A6" w:rsidRDefault="00EF6BDF" w:rsidP="003D1629">
      <w:pPr>
        <w:pStyle w:val="aff0"/>
        <w:widowControl w:val="0"/>
        <w:numPr>
          <w:ilvl w:val="0"/>
          <w:numId w:val="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приостановления деятельности указанных лиц в порядке, предусмотренном Кодексом Российской Федерации об административных правонарушениях;</w:t>
      </w:r>
    </w:p>
    <w:p w14:paraId="00BC7B8A" w14:textId="6BE3CEB2" w:rsidR="00EF6BDF" w:rsidRPr="00B258A6" w:rsidRDefault="00EF6BDF" w:rsidP="003D1629">
      <w:pPr>
        <w:pStyle w:val="aff0"/>
        <w:widowControl w:val="0"/>
        <w:numPr>
          <w:ilvl w:val="0"/>
          <w:numId w:val="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предоставления указанными лицами заведомо ложных сведений, содержащихся в Заявках на участие в Закупке;</w:t>
      </w:r>
    </w:p>
    <w:p w14:paraId="59DC036C" w14:textId="0A34EA94" w:rsidR="00EF6BDF" w:rsidRPr="00B258A6" w:rsidRDefault="00EF6BDF" w:rsidP="003D1629">
      <w:pPr>
        <w:pStyle w:val="aff0"/>
        <w:widowControl w:val="0"/>
        <w:numPr>
          <w:ilvl w:val="0"/>
          <w:numId w:val="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25%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687C191B" w14:textId="31704E95" w:rsidR="00EF6BDF" w:rsidRPr="00B258A6" w:rsidRDefault="00EF6BDF" w:rsidP="003D1629">
      <w:pPr>
        <w:pStyle w:val="aff0"/>
        <w:widowControl w:val="0"/>
        <w:numPr>
          <w:ilvl w:val="0"/>
          <w:numId w:val="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непредставления Комиссии Участником Закупки технико-экономического расчета снижения Цены Договора или признания комиссией технико-экономического расчета снижения Цены Договора необоснованным;</w:t>
      </w:r>
    </w:p>
    <w:p w14:paraId="7BDC0210" w14:textId="15FB4289" w:rsidR="00EF6BDF" w:rsidRPr="00B258A6" w:rsidRDefault="00EF6BDF" w:rsidP="003D1629">
      <w:pPr>
        <w:pStyle w:val="aff0"/>
        <w:widowControl w:val="0"/>
        <w:numPr>
          <w:ilvl w:val="0"/>
          <w:numId w:val="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наличия сведений об Участнике Закупки в реестре недобросовестных поставщиков, предусмотренном Федеральным законом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223-ФЗ «О закупках товаров, работ, услуг отдельными видами юридических лиц»;</w:t>
      </w:r>
    </w:p>
    <w:p w14:paraId="4248172C" w14:textId="36A33E09" w:rsidR="00EF6BDF" w:rsidRPr="00B258A6" w:rsidRDefault="00F33487" w:rsidP="003D1629">
      <w:pPr>
        <w:pStyle w:val="aff0"/>
        <w:widowControl w:val="0"/>
        <w:numPr>
          <w:ilvl w:val="0"/>
          <w:numId w:val="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отнесения Участника Закупки к лицам, которым запрещено выполнение работ/оказание услуг/поставка товара, являющиеся предметом заключаемого по результатам Закупки Договора, на территории Российской Федерации</w:t>
      </w:r>
      <w:r w:rsidR="008B52C5" w:rsidRPr="00B258A6">
        <w:rPr>
          <w:rFonts w:ascii="Times New Roman" w:hAnsi="Times New Roman"/>
          <w:sz w:val="24"/>
          <w:szCs w:val="24"/>
          <w:lang w:eastAsia="ar-SA"/>
        </w:rPr>
        <w:t>.</w:t>
      </w:r>
    </w:p>
    <w:p w14:paraId="62ADDA75" w14:textId="58B91FD2" w:rsidR="00954FF9" w:rsidRPr="00B258A6" w:rsidRDefault="00954FF9" w:rsidP="003D1629">
      <w:pPr>
        <w:pStyle w:val="Default"/>
        <w:widowControl w:val="0"/>
        <w:numPr>
          <w:ilvl w:val="0"/>
          <w:numId w:val="54"/>
        </w:numPr>
        <w:tabs>
          <w:tab w:val="left" w:pos="993"/>
        </w:tabs>
        <w:ind w:left="0" w:firstLine="567"/>
        <w:jc w:val="both"/>
        <w:rPr>
          <w:bCs/>
          <w:color w:val="auto"/>
        </w:rPr>
      </w:pPr>
      <w:r w:rsidRPr="00B258A6">
        <w:rPr>
          <w:bCs/>
          <w:color w:val="auto"/>
        </w:rPr>
        <w:t>наличия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42A2B4C9" w14:textId="58B91F8F" w:rsidR="001E0522" w:rsidRPr="00B258A6" w:rsidRDefault="001E0522" w:rsidP="003D1629">
      <w:pPr>
        <w:pStyle w:val="aff0"/>
        <w:widowControl w:val="0"/>
        <w:numPr>
          <w:ilvl w:val="0"/>
          <w:numId w:val="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rPr>
        <w:t xml:space="preserve">При осуществлении Закупок в соответствии с </w:t>
      </w:r>
      <w:hyperlink r:id="rId17" w:history="1">
        <w:r w:rsidRPr="00B258A6">
          <w:rPr>
            <w:rFonts w:ascii="Times New Roman" w:hAnsi="Times New Roman"/>
            <w:sz w:val="24"/>
            <w:szCs w:val="24"/>
          </w:rPr>
          <w:t>подпунктами «б»</w:t>
        </w:r>
      </w:hyperlink>
      <w:r w:rsidRPr="00B258A6">
        <w:rPr>
          <w:rFonts w:ascii="Times New Roman" w:hAnsi="Times New Roman"/>
          <w:sz w:val="24"/>
          <w:szCs w:val="24"/>
        </w:rPr>
        <w:t xml:space="preserve"> и </w:t>
      </w:r>
      <w:hyperlink r:id="rId18" w:history="1">
        <w:r w:rsidRPr="00B258A6">
          <w:rPr>
            <w:rFonts w:ascii="Times New Roman" w:hAnsi="Times New Roman"/>
            <w:sz w:val="24"/>
            <w:szCs w:val="24"/>
          </w:rPr>
          <w:t>«в» части</w:t>
        </w:r>
      </w:hyperlink>
      <w:r w:rsidRPr="00B258A6">
        <w:rPr>
          <w:rFonts w:ascii="Times New Roman" w:hAnsi="Times New Roman"/>
          <w:sz w:val="24"/>
          <w:szCs w:val="24"/>
        </w:rPr>
        <w:t xml:space="preserve"> 1 статьи 2.7 Порядка:</w:t>
      </w:r>
    </w:p>
    <w:p w14:paraId="76FE6DA4" w14:textId="2EBF5DB0" w:rsidR="001E0522" w:rsidRPr="00B258A6" w:rsidRDefault="001E0522" w:rsidP="003D1629">
      <w:pPr>
        <w:pStyle w:val="aff0"/>
        <w:widowControl w:val="0"/>
        <w:numPr>
          <w:ilvl w:val="0"/>
          <w:numId w:val="5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отсутствия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 (по форме Приложения № 6 к настоящему Порядку)</w:t>
      </w:r>
      <w:r w:rsidR="00D76367" w:rsidRPr="00B258A6">
        <w:rPr>
          <w:rFonts w:ascii="Times New Roman" w:hAnsi="Times New Roman"/>
          <w:sz w:val="24"/>
          <w:szCs w:val="24"/>
          <w:lang w:eastAsia="ar-SA"/>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D76367" w:rsidRPr="00B258A6">
        <w:rPr>
          <w:rFonts w:ascii="Times New Roman" w:hAnsi="Times New Roman"/>
          <w:sz w:val="24"/>
          <w:szCs w:val="24"/>
        </w:rPr>
        <w:t xml:space="preserve"> </w:t>
      </w:r>
      <w:r w:rsidR="00D76367" w:rsidRPr="00B258A6">
        <w:rPr>
          <w:rFonts w:ascii="Times New Roman" w:hAnsi="Times New Roman"/>
          <w:sz w:val="24"/>
          <w:szCs w:val="24"/>
          <w:lang w:eastAsia="ar-SA"/>
        </w:rPr>
        <w:t>в едином реестре субъектов малого и среднего предпринимательства</w:t>
      </w:r>
      <w:r w:rsidRPr="00B258A6">
        <w:rPr>
          <w:rFonts w:ascii="Times New Roman" w:hAnsi="Times New Roman"/>
          <w:sz w:val="24"/>
          <w:szCs w:val="24"/>
        </w:rPr>
        <w:t>;</w:t>
      </w:r>
    </w:p>
    <w:p w14:paraId="19C118A1" w14:textId="3932E808" w:rsidR="001E0522" w:rsidRPr="00B258A6" w:rsidRDefault="001E0522" w:rsidP="003D1629">
      <w:pPr>
        <w:pStyle w:val="aff0"/>
        <w:widowControl w:val="0"/>
        <w:numPr>
          <w:ilvl w:val="0"/>
          <w:numId w:val="5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несоответствия сведений об Участнике Закупки или привлекаемом Участником Закупки субподрядчике (соисполнителе) из числа СМСП, содержащихся в декларации, условиям отнесения к субъектам малого и среднего предпринимательства, установленным </w:t>
      </w:r>
      <w:hyperlink r:id="rId19" w:history="1">
        <w:r w:rsidRPr="00B258A6">
          <w:rPr>
            <w:rFonts w:ascii="Times New Roman" w:hAnsi="Times New Roman"/>
            <w:sz w:val="24"/>
            <w:szCs w:val="24"/>
          </w:rPr>
          <w:t>статьей 4</w:t>
        </w:r>
      </w:hyperlink>
      <w:r w:rsidRPr="00B258A6">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p>
    <w:p w14:paraId="1FDA8945" w14:textId="35D05A03" w:rsidR="00EF6BDF" w:rsidRPr="00B258A6" w:rsidRDefault="00EF6BDF" w:rsidP="003D1629">
      <w:pPr>
        <w:pStyle w:val="aff0"/>
        <w:widowControl w:val="0"/>
        <w:numPr>
          <w:ilvl w:val="0"/>
          <w:numId w:val="54"/>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иных случаях, предусмотренных в настоящем Порядке.</w:t>
      </w:r>
    </w:p>
    <w:p w14:paraId="1DD0D90F" w14:textId="70FC55A4" w:rsidR="00EF6BDF" w:rsidRPr="00B258A6" w:rsidRDefault="00EF6BDF" w:rsidP="003D1629">
      <w:pPr>
        <w:pStyle w:val="aff0"/>
        <w:widowControl w:val="0"/>
        <w:numPr>
          <w:ilvl w:val="3"/>
          <w:numId w:val="53"/>
        </w:numPr>
        <w:tabs>
          <w:tab w:val="left" w:pos="993"/>
        </w:tab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w:t>
      </w:r>
      <w:r w:rsidR="00255C1C" w:rsidRPr="00B258A6">
        <w:rPr>
          <w:rFonts w:ascii="Times New Roman" w:hAnsi="Times New Roman"/>
          <w:sz w:val="24"/>
          <w:szCs w:val="24"/>
          <w:lang w:eastAsia="ar-SA"/>
        </w:rPr>
        <w:t>установления фактов, предусмотренных частью 2 настоящей статьи и являющихся основанием для отказа от заключения Договора с Победителем Конкурентных Процедур/Участником Закупки, подавшим единственную Заявку/Участником Закупки, признанным единственным Участником Конкурса (Аукциона, Запроса Котировок), либо установления факта уклонения от заключения Договора</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не позднее </w:t>
      </w:r>
      <w:r w:rsidR="009F4020" w:rsidRPr="00B258A6">
        <w:rPr>
          <w:rFonts w:ascii="Times New Roman" w:hAnsi="Times New Roman"/>
          <w:sz w:val="24"/>
          <w:szCs w:val="24"/>
          <w:lang w:eastAsia="ar-SA"/>
        </w:rPr>
        <w:t>3 </w:t>
      </w:r>
      <w:r w:rsidRPr="00B258A6">
        <w:rPr>
          <w:rFonts w:ascii="Times New Roman" w:hAnsi="Times New Roman"/>
          <w:sz w:val="24"/>
          <w:szCs w:val="24"/>
          <w:lang w:eastAsia="ar-SA"/>
        </w:rPr>
        <w:t>(</w:t>
      </w:r>
      <w:r w:rsidR="009F4020" w:rsidRPr="00B258A6">
        <w:rPr>
          <w:rFonts w:ascii="Times New Roman" w:hAnsi="Times New Roman"/>
          <w:sz w:val="24"/>
          <w:szCs w:val="24"/>
          <w:lang w:eastAsia="ar-SA"/>
        </w:rPr>
        <w:t>трех</w:t>
      </w:r>
      <w:r w:rsidRPr="00B258A6">
        <w:rPr>
          <w:rFonts w:ascii="Times New Roman" w:hAnsi="Times New Roman"/>
          <w:sz w:val="24"/>
          <w:szCs w:val="24"/>
          <w:lang w:eastAsia="ar-SA"/>
        </w:rPr>
        <w:t xml:space="preserve">) </w:t>
      </w:r>
      <w:r w:rsidR="009F4020" w:rsidRPr="00B258A6">
        <w:rPr>
          <w:rFonts w:ascii="Times New Roman" w:hAnsi="Times New Roman"/>
          <w:sz w:val="24"/>
          <w:szCs w:val="24"/>
          <w:lang w:eastAsia="ar-SA"/>
        </w:rPr>
        <w:t>рабочих дней</w:t>
      </w:r>
      <w:r w:rsidRPr="00B258A6">
        <w:rPr>
          <w:rFonts w:ascii="Times New Roman" w:hAnsi="Times New Roman"/>
          <w:sz w:val="24"/>
          <w:szCs w:val="24"/>
          <w:lang w:eastAsia="ar-SA"/>
        </w:rPr>
        <w:t xml:space="preserve">, </w:t>
      </w:r>
      <w:r w:rsidR="009F4020" w:rsidRPr="00B258A6">
        <w:rPr>
          <w:rFonts w:ascii="Times New Roman" w:hAnsi="Times New Roman"/>
          <w:sz w:val="24"/>
          <w:szCs w:val="24"/>
          <w:lang w:eastAsia="ar-SA"/>
        </w:rPr>
        <w:t xml:space="preserve">следующих </w:t>
      </w:r>
      <w:r w:rsidRPr="00B258A6">
        <w:rPr>
          <w:rFonts w:ascii="Times New Roman" w:hAnsi="Times New Roman"/>
          <w:sz w:val="24"/>
          <w:szCs w:val="24"/>
          <w:lang w:eastAsia="ar-SA"/>
        </w:rPr>
        <w:t>после дня</w:t>
      </w:r>
      <w:r w:rsidR="00255C1C" w:rsidRPr="00B258A6">
        <w:rPr>
          <w:rFonts w:ascii="Times New Roman" w:hAnsi="Times New Roman"/>
          <w:sz w:val="24"/>
          <w:szCs w:val="24"/>
          <w:lang w:eastAsia="ar-SA"/>
        </w:rPr>
        <w:t xml:space="preserve"> установления вышеуказанных фактов</w:t>
      </w:r>
      <w:r w:rsidRPr="00B258A6">
        <w:rPr>
          <w:rFonts w:ascii="Times New Roman" w:hAnsi="Times New Roman"/>
          <w:sz w:val="24"/>
          <w:szCs w:val="24"/>
          <w:lang w:eastAsia="ar-SA"/>
        </w:rPr>
        <w:t xml:space="preserve">, составляется протокол об отказе от заключения Договора, либо протокол об уклонении от заключения Договора, в которых должны содержаться сведения о месте, дате и времени его составления, сведения о лице, с которым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отказывается заключить Договор, либо сведения о лице, уклоняющемся от заключения Договора, сведения о фактах, являющихся основанием для отказа от заключения Договора, либо сведения, свидетельствующие об уклонении лица от заключения Договора, а также реквизиты документов, подтверждающих такие факты</w:t>
      </w:r>
      <w:r w:rsidR="000416B5" w:rsidRPr="00B258A6">
        <w:rPr>
          <w:rFonts w:ascii="Times New Roman" w:hAnsi="Times New Roman"/>
          <w:sz w:val="24"/>
          <w:szCs w:val="24"/>
          <w:lang w:eastAsia="ar-SA"/>
        </w:rPr>
        <w:t xml:space="preserve"> (при наличии). Указанный протокол размещается </w:t>
      </w:r>
      <w:r w:rsidR="003F423F" w:rsidRPr="00B258A6">
        <w:rPr>
          <w:rFonts w:ascii="Times New Roman" w:hAnsi="Times New Roman"/>
          <w:sz w:val="24"/>
          <w:szCs w:val="24"/>
          <w:lang w:eastAsia="ar-SA"/>
        </w:rPr>
        <w:t>в ЕИС</w:t>
      </w:r>
      <w:r w:rsidR="000416B5" w:rsidRPr="00B258A6">
        <w:rPr>
          <w:rFonts w:ascii="Times New Roman" w:hAnsi="Times New Roman"/>
          <w:sz w:val="24"/>
          <w:szCs w:val="24"/>
          <w:lang w:eastAsia="ar-SA"/>
        </w:rPr>
        <w:t xml:space="preserve">, </w:t>
      </w:r>
      <w:r w:rsidR="003F423F" w:rsidRPr="00B258A6">
        <w:rPr>
          <w:rFonts w:ascii="Times New Roman" w:hAnsi="Times New Roman"/>
          <w:sz w:val="24"/>
          <w:szCs w:val="24"/>
          <w:lang w:eastAsia="ar-SA"/>
        </w:rPr>
        <w:t xml:space="preserve">на </w:t>
      </w:r>
      <w:r w:rsidR="000416B5" w:rsidRPr="00B258A6">
        <w:rPr>
          <w:rFonts w:ascii="Times New Roman" w:hAnsi="Times New Roman"/>
          <w:sz w:val="24"/>
          <w:szCs w:val="24"/>
          <w:lang w:eastAsia="ar-SA"/>
        </w:rPr>
        <w:t xml:space="preserve">Сайте </w:t>
      </w:r>
      <w:r w:rsidR="00531E4C" w:rsidRPr="00B258A6">
        <w:rPr>
          <w:rFonts w:ascii="Times New Roman" w:hAnsi="Times New Roman"/>
          <w:sz w:val="24"/>
          <w:szCs w:val="24"/>
          <w:lang w:eastAsia="ar-SA"/>
        </w:rPr>
        <w:t>Компании</w:t>
      </w:r>
      <w:r w:rsidR="000416B5" w:rsidRPr="00B258A6">
        <w:rPr>
          <w:rFonts w:ascii="Times New Roman" w:hAnsi="Times New Roman"/>
          <w:sz w:val="24"/>
          <w:szCs w:val="24"/>
          <w:lang w:eastAsia="ar-SA"/>
        </w:rPr>
        <w:t xml:space="preserve"> и ЭТП (если применимо) в течение 1 (одного) рабочего дня, следующего после дня подписания указанного протокола</w:t>
      </w:r>
      <w:r w:rsidRPr="00B258A6">
        <w:rPr>
          <w:rFonts w:ascii="Times New Roman" w:hAnsi="Times New Roman"/>
          <w:sz w:val="24"/>
          <w:szCs w:val="24"/>
          <w:lang w:eastAsia="ar-SA"/>
        </w:rPr>
        <w:t xml:space="preserve">. </w:t>
      </w:r>
      <w:r w:rsidR="009F4020" w:rsidRPr="00B258A6">
        <w:rPr>
          <w:rFonts w:ascii="Times New Roman" w:hAnsi="Times New Roman"/>
          <w:sz w:val="24"/>
          <w:szCs w:val="24"/>
          <w:lang w:eastAsia="ar-SA"/>
        </w:rPr>
        <w:t xml:space="preserve">В случае проведения конкурентной процедуры в бумажной форме, протокол </w:t>
      </w:r>
      <w:r w:rsidRPr="00B258A6">
        <w:rPr>
          <w:rFonts w:ascii="Times New Roman" w:hAnsi="Times New Roman"/>
          <w:sz w:val="24"/>
          <w:szCs w:val="24"/>
          <w:lang w:eastAsia="ar-SA"/>
        </w:rPr>
        <w:t xml:space="preserve">составляется в 2 (двух) экземплярах, один из которых хранится у </w:t>
      </w:r>
      <w:r w:rsidR="00531E4C" w:rsidRPr="00B258A6">
        <w:rPr>
          <w:rFonts w:ascii="Times New Roman" w:hAnsi="Times New Roman"/>
          <w:sz w:val="24"/>
          <w:szCs w:val="24"/>
          <w:lang w:eastAsia="ar-SA"/>
        </w:rPr>
        <w:t>Компании</w:t>
      </w:r>
      <w:r w:rsidR="000E7C13" w:rsidRPr="00B258A6">
        <w:rPr>
          <w:rFonts w:ascii="Times New Roman" w:hAnsi="Times New Roman"/>
          <w:sz w:val="24"/>
          <w:szCs w:val="24"/>
          <w:lang w:eastAsia="ar-SA"/>
        </w:rPr>
        <w:t>,</w:t>
      </w:r>
      <w:r w:rsidR="000416B5" w:rsidRPr="00B258A6">
        <w:rPr>
          <w:rFonts w:ascii="Times New Roman" w:hAnsi="Times New Roman"/>
          <w:sz w:val="24"/>
          <w:szCs w:val="24"/>
          <w:lang w:eastAsia="ar-SA"/>
        </w:rPr>
        <w:t xml:space="preserve"> второй</w:t>
      </w:r>
      <w:r w:rsidRPr="00B258A6">
        <w:rPr>
          <w:rFonts w:ascii="Times New Roman" w:hAnsi="Times New Roman"/>
          <w:sz w:val="24"/>
          <w:szCs w:val="24"/>
          <w:lang w:eastAsia="ar-SA"/>
        </w:rPr>
        <w:t xml:space="preserve"> в течение 2 (двух) рабочих дней со дня </w:t>
      </w:r>
      <w:r w:rsidR="000416B5" w:rsidRPr="00B258A6">
        <w:rPr>
          <w:rFonts w:ascii="Times New Roman" w:hAnsi="Times New Roman"/>
          <w:sz w:val="24"/>
          <w:szCs w:val="24"/>
          <w:lang w:eastAsia="ar-SA"/>
        </w:rPr>
        <w:t xml:space="preserve">его </w:t>
      </w:r>
      <w:r w:rsidRPr="00B258A6">
        <w:rPr>
          <w:rFonts w:ascii="Times New Roman" w:hAnsi="Times New Roman"/>
          <w:sz w:val="24"/>
          <w:szCs w:val="24"/>
          <w:lang w:eastAsia="ar-SA"/>
        </w:rPr>
        <w:t xml:space="preserve">подписания </w:t>
      </w:r>
      <w:r w:rsidR="000416B5" w:rsidRPr="00B258A6">
        <w:rPr>
          <w:rFonts w:ascii="Times New Roman" w:hAnsi="Times New Roman"/>
          <w:sz w:val="24"/>
          <w:szCs w:val="24"/>
          <w:lang w:eastAsia="ar-SA"/>
        </w:rPr>
        <w:t>передается</w:t>
      </w:r>
      <w:r w:rsidRPr="00B258A6">
        <w:rPr>
          <w:rFonts w:ascii="Times New Roman" w:hAnsi="Times New Roman"/>
          <w:sz w:val="24"/>
          <w:szCs w:val="24"/>
          <w:lang w:eastAsia="ar-SA"/>
        </w:rPr>
        <w:t xml:space="preserve"> лицу, с которым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отказывается заключить Договор, либо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 течение 2 (двух) рабочих дней со дня подписания протокола об уклонении от заключения Договора передает 1 (один) экземпляр протокола лицу, которое уклоняется от заключения Договора.</w:t>
      </w:r>
    </w:p>
    <w:p w14:paraId="7023E8BE" w14:textId="133299B5" w:rsidR="00EF6BDF" w:rsidRPr="00B258A6" w:rsidRDefault="00EF6BDF" w:rsidP="003D1629">
      <w:pPr>
        <w:pStyle w:val="aff0"/>
        <w:widowControl w:val="0"/>
        <w:numPr>
          <w:ilvl w:val="3"/>
          <w:numId w:val="53"/>
        </w:numPr>
        <w:tabs>
          <w:tab w:val="left" w:pos="993"/>
        </w:tab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В случае</w:t>
      </w:r>
      <w:r w:rsidR="000E7C13" w:rsidRPr="00B258A6">
        <w:rPr>
          <w:rFonts w:ascii="Times New Roman" w:hAnsi="Times New Roman"/>
          <w:sz w:val="24"/>
          <w:szCs w:val="24"/>
          <w:lang w:eastAsia="ar-SA"/>
        </w:rPr>
        <w:t>,</w:t>
      </w:r>
      <w:r w:rsidRPr="00B258A6">
        <w:rPr>
          <w:rFonts w:ascii="Times New Roman" w:hAnsi="Times New Roman"/>
          <w:sz w:val="24"/>
          <w:szCs w:val="24"/>
          <w:lang w:eastAsia="ar-SA"/>
        </w:rPr>
        <w:t xml:space="preserve"> если основания, предусмотренные пунктами 1, </w:t>
      </w:r>
      <w:r w:rsidR="00862904">
        <w:rPr>
          <w:rFonts w:ascii="Times New Roman" w:hAnsi="Times New Roman"/>
          <w:sz w:val="24"/>
          <w:szCs w:val="24"/>
          <w:lang w:eastAsia="ar-SA"/>
        </w:rPr>
        <w:t>7</w:t>
      </w:r>
      <w:r w:rsidRPr="00B258A6">
        <w:rPr>
          <w:rFonts w:ascii="Times New Roman" w:hAnsi="Times New Roman"/>
          <w:sz w:val="24"/>
          <w:szCs w:val="24"/>
          <w:lang w:eastAsia="ar-SA"/>
        </w:rPr>
        <w:t xml:space="preserve"> части 1 </w:t>
      </w:r>
      <w:hyperlink w:anchor="_Статья_4.3._Недопущение" w:history="1">
        <w:r w:rsidRPr="00B258A6">
          <w:rPr>
            <w:rFonts w:ascii="Times New Roman" w:hAnsi="Times New Roman"/>
            <w:sz w:val="24"/>
            <w:szCs w:val="24"/>
            <w:lang w:eastAsia="ar-SA"/>
          </w:rPr>
          <w:t>статьи 4.3.</w:t>
        </w:r>
      </w:hyperlink>
      <w:r w:rsidRPr="00B258A6">
        <w:rPr>
          <w:rFonts w:ascii="Times New Roman" w:hAnsi="Times New Roman"/>
          <w:sz w:val="24"/>
          <w:szCs w:val="24"/>
          <w:lang w:eastAsia="ar-SA"/>
        </w:rPr>
        <w:t xml:space="preserve"> настоящего Порядка становятся известными после подведения итогов Конкурентной Процедуры,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отказаться от заключения Договора с соответствующим Участником Закупки (Победителем) и заключить соответствующий Договор с Участником Закупки, чья Закупочная Заявка заняла следующее (второе) после Закупочной Заявки Победителя место.</w:t>
      </w:r>
    </w:p>
    <w:p w14:paraId="43D2AB11" w14:textId="77489D45" w:rsidR="00EF6BDF" w:rsidRPr="00B258A6" w:rsidRDefault="00EF6BDF" w:rsidP="003D1629">
      <w:pPr>
        <w:pStyle w:val="aff0"/>
        <w:widowControl w:val="0"/>
        <w:numPr>
          <w:ilvl w:val="3"/>
          <w:numId w:val="53"/>
        </w:numPr>
        <w:tabs>
          <w:tab w:val="left" w:pos="993"/>
        </w:tab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 xml:space="preserve">Срок подписания Договора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составляет не более 20 (двадцати) рабочих дней со дня подписания Договора Участником Закупки, с которым в соответствии с настоящим Порядком заключается Договор. При необходимости принятия </w:t>
      </w:r>
      <w:r w:rsidR="001F19BE" w:rsidRPr="00B258A6">
        <w:rPr>
          <w:rFonts w:ascii="Times New Roman" w:hAnsi="Times New Roman"/>
          <w:sz w:val="24"/>
          <w:szCs w:val="24"/>
          <w:lang w:eastAsia="ar-SA"/>
        </w:rPr>
        <w:t>Общим собранием участник</w:t>
      </w:r>
      <w:r w:rsidR="009248B7" w:rsidRPr="00B258A6">
        <w:rPr>
          <w:rFonts w:ascii="Times New Roman" w:hAnsi="Times New Roman"/>
          <w:sz w:val="24"/>
          <w:szCs w:val="24"/>
          <w:lang w:eastAsia="ar-SA"/>
        </w:rPr>
        <w:t>ов</w:t>
      </w:r>
      <w:r w:rsidRPr="00B258A6">
        <w:rPr>
          <w:rFonts w:ascii="Times New Roman" w:hAnsi="Times New Roman"/>
          <w:sz w:val="24"/>
          <w:szCs w:val="24"/>
          <w:lang w:eastAsia="ar-SA"/>
        </w:rPr>
        <w:t xml:space="preserve"> решения </w:t>
      </w:r>
      <w:r w:rsidR="00187464" w:rsidRPr="00187464">
        <w:rPr>
          <w:rFonts w:ascii="Times New Roman" w:hAnsi="Times New Roman"/>
          <w:sz w:val="24"/>
          <w:szCs w:val="24"/>
          <w:lang w:eastAsia="ar-SA"/>
        </w:rPr>
        <w:t>о согласии на  совершение крупной сделки/ сделки, на которую распространяется порядок принятия решения о согласии на совершение</w:t>
      </w:r>
      <w:r w:rsidRPr="00B258A6">
        <w:rPr>
          <w:rFonts w:ascii="Times New Roman" w:hAnsi="Times New Roman"/>
          <w:sz w:val="24"/>
          <w:szCs w:val="24"/>
          <w:lang w:eastAsia="ar-SA"/>
        </w:rPr>
        <w:t xml:space="preserve"> крупной сделки или сделки, в совершении которой имеется заинтересованность, срок подписания Договора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может быть продлен на время, необходимое для получения </w:t>
      </w:r>
      <w:r w:rsidR="00187464">
        <w:rPr>
          <w:rFonts w:ascii="Times New Roman" w:hAnsi="Times New Roman"/>
          <w:sz w:val="24"/>
          <w:szCs w:val="24"/>
          <w:lang w:eastAsia="ar-SA"/>
        </w:rPr>
        <w:t>согласия на совершение</w:t>
      </w:r>
      <w:r w:rsidRPr="00B258A6">
        <w:rPr>
          <w:rFonts w:ascii="Times New Roman" w:hAnsi="Times New Roman"/>
          <w:sz w:val="24"/>
          <w:szCs w:val="24"/>
          <w:lang w:eastAsia="ar-SA"/>
        </w:rPr>
        <w:t xml:space="preserve"> сделки, если такая сделка осуществляется в соответствии с положениями настоящего Порядка.</w:t>
      </w:r>
    </w:p>
    <w:p w14:paraId="03F9840B" w14:textId="77777777" w:rsidR="00EF6BDF" w:rsidRPr="00B258A6" w:rsidRDefault="00EF6BDF" w:rsidP="00EE5353">
      <w:pPr>
        <w:widowControl w:val="0"/>
        <w:spacing w:after="0" w:line="240" w:lineRule="auto"/>
        <w:ind w:firstLine="709"/>
        <w:jc w:val="both"/>
        <w:rPr>
          <w:rFonts w:ascii="Times New Roman" w:hAnsi="Times New Roman"/>
          <w:sz w:val="24"/>
          <w:szCs w:val="24"/>
        </w:rPr>
      </w:pPr>
      <w:r w:rsidRPr="00B258A6">
        <w:rPr>
          <w:rFonts w:ascii="Times New Roman" w:hAnsi="Times New Roman"/>
          <w:sz w:val="24"/>
          <w:szCs w:val="24"/>
        </w:rPr>
        <w:t>В случае</w:t>
      </w:r>
      <w:r w:rsidR="000E7C13" w:rsidRPr="00B258A6">
        <w:rPr>
          <w:rFonts w:ascii="Times New Roman" w:hAnsi="Times New Roman"/>
          <w:sz w:val="24"/>
          <w:szCs w:val="24"/>
        </w:rPr>
        <w:t>,</w:t>
      </w:r>
      <w:r w:rsidRPr="00B258A6">
        <w:rPr>
          <w:rFonts w:ascii="Times New Roman" w:hAnsi="Times New Roman"/>
          <w:sz w:val="24"/>
          <w:szCs w:val="24"/>
        </w:rPr>
        <w:t xml:space="preserve"> если закупка осуществлялась среди субъектов малого и среднего предпринимательства, то срок подписания Договора не должен превышать 20 рабочих дней с даты подведения итогов по процедуре закупки.</w:t>
      </w:r>
    </w:p>
    <w:p w14:paraId="645A906F" w14:textId="20B6E901" w:rsidR="00EF6BDF" w:rsidRPr="00B258A6" w:rsidRDefault="00531E4C" w:rsidP="003D1629">
      <w:pPr>
        <w:pStyle w:val="aff0"/>
        <w:widowControl w:val="0"/>
        <w:numPr>
          <w:ilvl w:val="3"/>
          <w:numId w:val="53"/>
        </w:numPr>
        <w:tabs>
          <w:tab w:val="left" w:pos="993"/>
        </w:tab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отказаться от подписания Договора в случае принятия </w:t>
      </w:r>
      <w:r w:rsidR="001F19BE" w:rsidRPr="00B258A6">
        <w:rPr>
          <w:rFonts w:ascii="Times New Roman" w:hAnsi="Times New Roman"/>
          <w:sz w:val="24"/>
          <w:szCs w:val="24"/>
          <w:lang w:eastAsia="ar-SA"/>
        </w:rPr>
        <w:t>Общим собранием участников</w:t>
      </w:r>
      <w:r w:rsidR="00EF6BDF" w:rsidRPr="00B258A6">
        <w:rPr>
          <w:rFonts w:ascii="Times New Roman" w:hAnsi="Times New Roman"/>
          <w:sz w:val="24"/>
          <w:szCs w:val="24"/>
          <w:lang w:eastAsia="ar-SA"/>
        </w:rPr>
        <w:t xml:space="preserve"> решения об отказе в </w:t>
      </w:r>
      <w:r w:rsidR="00187464">
        <w:rPr>
          <w:rFonts w:ascii="Times New Roman" w:hAnsi="Times New Roman"/>
          <w:sz w:val="24"/>
          <w:szCs w:val="24"/>
          <w:lang w:eastAsia="ar-SA"/>
        </w:rPr>
        <w:t>предоставлении</w:t>
      </w:r>
      <w:r w:rsidR="00187464" w:rsidRPr="00187464">
        <w:rPr>
          <w:rFonts w:ascii="Times New Roman" w:hAnsi="Times New Roman"/>
          <w:sz w:val="24"/>
          <w:szCs w:val="24"/>
          <w:lang w:eastAsia="ar-SA"/>
        </w:rPr>
        <w:t xml:space="preserve"> согласи</w:t>
      </w:r>
      <w:r w:rsidR="00187464">
        <w:rPr>
          <w:rFonts w:ascii="Times New Roman" w:hAnsi="Times New Roman"/>
          <w:sz w:val="24"/>
          <w:szCs w:val="24"/>
          <w:lang w:eastAsia="ar-SA"/>
        </w:rPr>
        <w:t>я</w:t>
      </w:r>
      <w:r w:rsidR="00187464" w:rsidRPr="00187464">
        <w:rPr>
          <w:rFonts w:ascii="Times New Roman" w:hAnsi="Times New Roman"/>
          <w:sz w:val="24"/>
          <w:szCs w:val="24"/>
          <w:lang w:eastAsia="ar-SA"/>
        </w:rPr>
        <w:t xml:space="preserve"> на  совершение крупной сделки/ сделки, на которую распространяется порядок принятия решения о согласии на совершени</w:t>
      </w:r>
      <w:r w:rsidR="00187464">
        <w:rPr>
          <w:rFonts w:ascii="Times New Roman" w:hAnsi="Times New Roman"/>
          <w:sz w:val="24"/>
          <w:szCs w:val="24"/>
          <w:lang w:eastAsia="ar-SA"/>
        </w:rPr>
        <w:t>е</w:t>
      </w:r>
      <w:r w:rsidR="00EF6BDF" w:rsidRPr="00B258A6">
        <w:rPr>
          <w:rFonts w:ascii="Times New Roman" w:hAnsi="Times New Roman"/>
          <w:sz w:val="24"/>
          <w:szCs w:val="24"/>
          <w:lang w:eastAsia="ar-SA"/>
        </w:rPr>
        <w:t xml:space="preserve"> крупной сделки или сделки, в совершении которой имеется заинтересованность, если такая сделка осуществляется в соответствии с положениями настоящего Порядка.</w:t>
      </w:r>
    </w:p>
    <w:p w14:paraId="0163E20C" w14:textId="5F7504B0" w:rsidR="00EF6BDF" w:rsidRPr="00B258A6" w:rsidRDefault="00531E4C" w:rsidP="003D1629">
      <w:pPr>
        <w:pStyle w:val="aff0"/>
        <w:widowControl w:val="0"/>
        <w:numPr>
          <w:ilvl w:val="3"/>
          <w:numId w:val="53"/>
        </w:numPr>
        <w:tabs>
          <w:tab w:val="left" w:pos="993"/>
        </w:tab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установить требование обеспечения исполнения обязательств по Договору. Требования к обеспечению исполнения обязательств по Договору в виде банковской гарантии приведены в </w:t>
      </w:r>
      <w:hyperlink w:anchor="_Приложение_3._Требования" w:history="1">
        <w:r w:rsidR="00EF6BDF" w:rsidRPr="00B258A6">
          <w:rPr>
            <w:rFonts w:ascii="Times New Roman" w:hAnsi="Times New Roman"/>
            <w:sz w:val="24"/>
            <w:szCs w:val="24"/>
            <w:lang w:eastAsia="ar-SA"/>
          </w:rPr>
          <w:t>Приложении 3</w:t>
        </w:r>
      </w:hyperlink>
      <w:r w:rsidR="00EF6BDF" w:rsidRPr="00B258A6">
        <w:rPr>
          <w:rFonts w:ascii="Times New Roman" w:hAnsi="Times New Roman"/>
          <w:sz w:val="24"/>
          <w:szCs w:val="24"/>
          <w:lang w:eastAsia="ar-SA"/>
        </w:rPr>
        <w:t xml:space="preserve"> к настоящему Порядку.</w:t>
      </w:r>
    </w:p>
    <w:p w14:paraId="6FE3932A" w14:textId="248362E1" w:rsidR="00EF6BDF" w:rsidRPr="00B258A6" w:rsidRDefault="00531E4C" w:rsidP="003D1629">
      <w:pPr>
        <w:pStyle w:val="aff0"/>
        <w:widowControl w:val="0"/>
        <w:numPr>
          <w:ilvl w:val="3"/>
          <w:numId w:val="53"/>
        </w:numPr>
        <w:tabs>
          <w:tab w:val="left" w:pos="993"/>
        </w:tab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может обусловить заключение Инвестиционного Соглашения предоставлением Участником Закупки документального подтверждения Финансового Закрытия и/или выполнения иных предварительных условий начала реализации Инвестиционного Проекта.</w:t>
      </w:r>
    </w:p>
    <w:p w14:paraId="38813D9F" w14:textId="415CE9D5" w:rsidR="00EF6BDF" w:rsidRPr="00B258A6" w:rsidRDefault="00445FDE" w:rsidP="003D1629">
      <w:pPr>
        <w:pStyle w:val="aff0"/>
        <w:widowControl w:val="0"/>
        <w:numPr>
          <w:ilvl w:val="3"/>
          <w:numId w:val="53"/>
        </w:numPr>
        <w:tabs>
          <w:tab w:val="left" w:pos="993"/>
        </w:tab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В Закупочной Документации должны быть определены документы</w:t>
      </w:r>
      <w:r w:rsidR="000C082B" w:rsidRPr="00B258A6">
        <w:rPr>
          <w:rFonts w:ascii="Times New Roman" w:hAnsi="Times New Roman"/>
          <w:sz w:val="24"/>
          <w:szCs w:val="24"/>
          <w:lang w:eastAsia="ar-SA"/>
        </w:rPr>
        <w:t>,</w:t>
      </w:r>
      <w:r w:rsidRPr="00B258A6">
        <w:rPr>
          <w:rFonts w:ascii="Times New Roman" w:hAnsi="Times New Roman"/>
          <w:sz w:val="24"/>
          <w:szCs w:val="24"/>
          <w:lang w:eastAsia="ar-SA"/>
        </w:rPr>
        <w:t xml:space="preserve"> необходимые для заключения Договора, предоставляемые Участником Закупки, с которым в соответствии с положениями настоящего Порядка заключается Договор,</w:t>
      </w:r>
      <w:r w:rsidR="00CE7BCE" w:rsidRPr="00B258A6">
        <w:rPr>
          <w:rFonts w:ascii="Times New Roman" w:hAnsi="Times New Roman"/>
          <w:sz w:val="24"/>
          <w:szCs w:val="24"/>
          <w:lang w:eastAsia="ar-SA"/>
        </w:rPr>
        <w:t xml:space="preserve"> </w:t>
      </w:r>
      <w:r w:rsidR="000C082B" w:rsidRPr="00B258A6">
        <w:rPr>
          <w:rFonts w:ascii="Times New Roman" w:hAnsi="Times New Roman"/>
          <w:sz w:val="24"/>
          <w:szCs w:val="24"/>
          <w:lang w:eastAsia="ar-SA"/>
        </w:rPr>
        <w:t>а также</w:t>
      </w:r>
      <w:r w:rsidRPr="00B258A6">
        <w:rPr>
          <w:rFonts w:ascii="Times New Roman" w:hAnsi="Times New Roman"/>
          <w:sz w:val="24"/>
          <w:szCs w:val="24"/>
          <w:lang w:eastAsia="ar-SA"/>
        </w:rPr>
        <w:t xml:space="preserve"> </w:t>
      </w:r>
      <w:r w:rsidR="00EF6BDF" w:rsidRPr="00B258A6">
        <w:rPr>
          <w:rFonts w:ascii="Times New Roman" w:hAnsi="Times New Roman"/>
          <w:sz w:val="24"/>
          <w:szCs w:val="24"/>
          <w:lang w:eastAsia="ar-SA"/>
        </w:rPr>
        <w:t>документ</w:t>
      </w:r>
      <w:r w:rsidR="000C082B" w:rsidRPr="00B258A6">
        <w:rPr>
          <w:rFonts w:ascii="Times New Roman" w:hAnsi="Times New Roman"/>
          <w:sz w:val="24"/>
          <w:szCs w:val="24"/>
          <w:lang w:eastAsia="ar-SA"/>
        </w:rPr>
        <w:t>ы</w:t>
      </w:r>
      <w:r w:rsidR="00EF6BDF" w:rsidRPr="00B258A6">
        <w:rPr>
          <w:rFonts w:ascii="Times New Roman" w:hAnsi="Times New Roman"/>
          <w:sz w:val="24"/>
          <w:szCs w:val="24"/>
          <w:lang w:eastAsia="ar-SA"/>
        </w:rPr>
        <w:t xml:space="preserve"> об обеспечении исполнения обязательств по Договору (если применимо).</w:t>
      </w:r>
    </w:p>
    <w:p w14:paraId="33648698" w14:textId="3378EE5B" w:rsidR="00EF6BDF" w:rsidRPr="00B258A6" w:rsidRDefault="00445FDE" w:rsidP="003D1629">
      <w:pPr>
        <w:pStyle w:val="aff0"/>
        <w:widowControl w:val="0"/>
        <w:numPr>
          <w:ilvl w:val="3"/>
          <w:numId w:val="53"/>
        </w:numPr>
        <w:tabs>
          <w:tab w:val="left" w:pos="993"/>
        </w:tabs>
        <w:autoSpaceDE w:val="0"/>
        <w:spacing w:after="0" w:line="240" w:lineRule="auto"/>
        <w:ind w:left="0" w:firstLine="549"/>
        <w:jc w:val="both"/>
        <w:rPr>
          <w:rFonts w:ascii="Times New Roman" w:hAnsi="Times New Roman"/>
          <w:sz w:val="24"/>
          <w:szCs w:val="24"/>
          <w:lang w:eastAsia="ar-SA"/>
        </w:rPr>
      </w:pPr>
      <w:r w:rsidRPr="00B258A6">
        <w:rPr>
          <w:rFonts w:ascii="Times New Roman" w:hAnsi="Times New Roman"/>
          <w:sz w:val="24"/>
          <w:szCs w:val="24"/>
          <w:lang w:eastAsia="ar-SA"/>
        </w:rPr>
        <w:t>В случае</w:t>
      </w:r>
      <w:r w:rsidR="000E7C13" w:rsidRPr="00B258A6">
        <w:rPr>
          <w:rFonts w:ascii="Times New Roman" w:hAnsi="Times New Roman"/>
          <w:sz w:val="24"/>
          <w:szCs w:val="24"/>
          <w:lang w:eastAsia="ar-SA"/>
        </w:rPr>
        <w:t>,</w:t>
      </w:r>
      <w:r w:rsidRPr="00B258A6">
        <w:rPr>
          <w:rFonts w:ascii="Times New Roman" w:hAnsi="Times New Roman"/>
          <w:sz w:val="24"/>
          <w:szCs w:val="24"/>
          <w:lang w:eastAsia="ar-SA"/>
        </w:rPr>
        <w:t xml:space="preserve"> если Участник Закупки с которым заключается Договор не представил документы, указанные в части 9 настоящей статьи</w:t>
      </w:r>
      <w:r w:rsidR="000C082B" w:rsidRPr="00B258A6">
        <w:rPr>
          <w:rFonts w:ascii="Times New Roman" w:hAnsi="Times New Roman"/>
          <w:sz w:val="24"/>
          <w:szCs w:val="24"/>
          <w:lang w:eastAsia="ar-SA"/>
        </w:rPr>
        <w:t xml:space="preserve"> в установленный Документацией о Закупке срок</w:t>
      </w:r>
      <w:r w:rsidRPr="00B258A6">
        <w:rPr>
          <w:rFonts w:ascii="Times New Roman" w:hAnsi="Times New Roman"/>
          <w:sz w:val="24"/>
          <w:szCs w:val="24"/>
          <w:lang w:eastAsia="ar-SA"/>
        </w:rPr>
        <w:t>, то такой Участник Закупки считается уклонившимся от заключения Договора.</w:t>
      </w:r>
    </w:p>
    <w:p w14:paraId="7E06D9BB" w14:textId="341C5894"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121" w:name="_Toc486247868"/>
      <w:bookmarkStart w:id="122" w:name="_Toc485722630"/>
      <w:bookmarkStart w:id="123" w:name="_Toc486408509"/>
      <w:r w:rsidRPr="00B258A6">
        <w:t>Участие субъектов малого и среднего предпринимательства в закупках товаров, работ, услуг</w:t>
      </w:r>
      <w:r w:rsidR="00455246" w:rsidRPr="00B258A6">
        <w:t>.</w:t>
      </w:r>
      <w:bookmarkEnd w:id="121"/>
      <w:bookmarkEnd w:id="122"/>
      <w:bookmarkEnd w:id="123"/>
    </w:p>
    <w:p w14:paraId="751A05FF" w14:textId="10C835D6" w:rsidR="00464A97" w:rsidRPr="00B258A6" w:rsidRDefault="00464A9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Закупки </w:t>
      </w:r>
      <w:r w:rsidR="007C16E7" w:rsidRPr="00B258A6">
        <w:rPr>
          <w:rFonts w:ascii="Times New Roman" w:eastAsia="Calibri" w:hAnsi="Times New Roman"/>
          <w:bCs/>
          <w:sz w:val="24"/>
          <w:szCs w:val="24"/>
        </w:rPr>
        <w:t xml:space="preserve">с участием </w:t>
      </w:r>
      <w:r w:rsidRPr="00B258A6">
        <w:rPr>
          <w:rFonts w:ascii="Times New Roman" w:eastAsia="Calibri" w:hAnsi="Times New Roman"/>
          <w:bCs/>
          <w:sz w:val="24"/>
          <w:szCs w:val="24"/>
        </w:rPr>
        <w:t>СМСП осуществляются путем проведения Закупки</w:t>
      </w:r>
      <w:r w:rsidR="00A56073" w:rsidRPr="00B258A6">
        <w:rPr>
          <w:rFonts w:ascii="Times New Roman" w:eastAsia="Calibri" w:hAnsi="Times New Roman"/>
          <w:bCs/>
          <w:sz w:val="24"/>
          <w:szCs w:val="24"/>
        </w:rPr>
        <w:t xml:space="preserve"> способами, установленными настоящим Порядком,</w:t>
      </w:r>
      <w:r w:rsidRPr="00B258A6">
        <w:rPr>
          <w:rFonts w:ascii="Times New Roman" w:eastAsia="Calibri" w:hAnsi="Times New Roman"/>
          <w:bCs/>
          <w:sz w:val="24"/>
          <w:szCs w:val="24"/>
        </w:rPr>
        <w:t xml:space="preserve"> в случаях, когда:</w:t>
      </w:r>
    </w:p>
    <w:p w14:paraId="02650ED0" w14:textId="76F8CC51" w:rsidR="00464A97" w:rsidRPr="00B258A6" w:rsidRDefault="00464A97" w:rsidP="003D1629">
      <w:pPr>
        <w:pStyle w:val="aff0"/>
        <w:widowControl w:val="0"/>
        <w:numPr>
          <w:ilvl w:val="0"/>
          <w:numId w:val="57"/>
        </w:numPr>
        <w:tabs>
          <w:tab w:val="left" w:pos="993"/>
        </w:tabs>
        <w:autoSpaceDE w:val="0"/>
        <w:autoSpaceDN w:val="0"/>
        <w:adjustRightInd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Участниками Закупки являются любые лица, указанные в части </w:t>
      </w:r>
      <w:r w:rsidR="00862904">
        <w:rPr>
          <w:rFonts w:ascii="Times New Roman" w:eastAsia="Calibri" w:hAnsi="Times New Roman"/>
          <w:bCs/>
          <w:sz w:val="24"/>
          <w:szCs w:val="24"/>
        </w:rPr>
        <w:t>50</w:t>
      </w:r>
      <w:r w:rsidRPr="00B258A6">
        <w:rPr>
          <w:rFonts w:ascii="Times New Roman" w:eastAsia="Calibri" w:hAnsi="Times New Roman"/>
          <w:bCs/>
          <w:sz w:val="24"/>
          <w:szCs w:val="24"/>
        </w:rPr>
        <w:t xml:space="preserve"> статьи 1.3 Порядка, в том числе С</w:t>
      </w:r>
      <w:r w:rsidR="00A262CC" w:rsidRPr="00B258A6">
        <w:rPr>
          <w:rFonts w:ascii="Times New Roman" w:eastAsia="Calibri" w:hAnsi="Times New Roman"/>
          <w:bCs/>
          <w:sz w:val="24"/>
          <w:szCs w:val="24"/>
        </w:rPr>
        <w:t>МСП</w:t>
      </w:r>
      <w:r w:rsidRPr="00B258A6">
        <w:rPr>
          <w:rFonts w:ascii="Times New Roman" w:eastAsia="Calibri" w:hAnsi="Times New Roman"/>
          <w:bCs/>
          <w:sz w:val="24"/>
          <w:szCs w:val="24"/>
        </w:rPr>
        <w:t>;</w:t>
      </w:r>
    </w:p>
    <w:p w14:paraId="79F5E8BF" w14:textId="678E5370" w:rsidR="00464A97" w:rsidRPr="00B258A6" w:rsidRDefault="00464A97" w:rsidP="003D1629">
      <w:pPr>
        <w:pStyle w:val="aff0"/>
        <w:widowControl w:val="0"/>
        <w:numPr>
          <w:ilvl w:val="0"/>
          <w:numId w:val="57"/>
        </w:numPr>
        <w:tabs>
          <w:tab w:val="left" w:pos="993"/>
        </w:tabs>
        <w:autoSpaceDE w:val="0"/>
        <w:autoSpaceDN w:val="0"/>
        <w:adjustRightInd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Участниками Закупки являются только СМСП;</w:t>
      </w:r>
    </w:p>
    <w:p w14:paraId="69EEE784" w14:textId="5A23D8A9" w:rsidR="00464A97" w:rsidRPr="00B258A6" w:rsidRDefault="00464A97" w:rsidP="003D1629">
      <w:pPr>
        <w:pStyle w:val="aff0"/>
        <w:widowControl w:val="0"/>
        <w:numPr>
          <w:ilvl w:val="0"/>
          <w:numId w:val="57"/>
        </w:numPr>
        <w:tabs>
          <w:tab w:val="left" w:pos="993"/>
        </w:tabs>
        <w:autoSpaceDE w:val="0"/>
        <w:autoSpaceDN w:val="0"/>
        <w:adjustRightInd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отношении Участников Закупки </w:t>
      </w:r>
      <w:r w:rsidR="00531E4C" w:rsidRPr="00B258A6">
        <w:rPr>
          <w:rFonts w:ascii="Times New Roman" w:eastAsia="Calibri" w:hAnsi="Times New Roman"/>
          <w:bCs/>
          <w:sz w:val="24"/>
          <w:szCs w:val="24"/>
        </w:rPr>
        <w:t>Компанией</w:t>
      </w:r>
      <w:r w:rsidRPr="00B258A6">
        <w:rPr>
          <w:rFonts w:ascii="Times New Roman" w:eastAsia="Calibri" w:hAnsi="Times New Roman"/>
          <w:bCs/>
          <w:sz w:val="24"/>
          <w:szCs w:val="24"/>
        </w:rPr>
        <w:t xml:space="preserve"> устанавливается требование о привлечении к исполнению договора Стратегических Партнеров (субподрядчиков, соисполнителей) из числа СМСП.</w:t>
      </w:r>
    </w:p>
    <w:p w14:paraId="0D3494BD" w14:textId="2D507AC9" w:rsidR="00464A97" w:rsidRPr="00B258A6" w:rsidRDefault="00464A9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случае, если </w:t>
      </w:r>
      <w:r w:rsidR="00EA4E0C" w:rsidRPr="00B258A6">
        <w:rPr>
          <w:rFonts w:ascii="Times New Roman" w:eastAsia="Calibri" w:hAnsi="Times New Roman"/>
          <w:bCs/>
          <w:sz w:val="24"/>
          <w:szCs w:val="24"/>
        </w:rPr>
        <w:t>Н</w:t>
      </w:r>
      <w:r w:rsidRPr="00B258A6">
        <w:rPr>
          <w:rFonts w:ascii="Times New Roman" w:eastAsia="Calibri" w:hAnsi="Times New Roman"/>
          <w:bCs/>
          <w:sz w:val="24"/>
          <w:szCs w:val="24"/>
        </w:rPr>
        <w:t xml:space="preserve">ачальная (максимальная) цена Договора не превышает </w:t>
      </w:r>
      <w:r w:rsidR="00B743B4" w:rsidRPr="00B258A6">
        <w:rPr>
          <w:rFonts w:ascii="Times New Roman" w:eastAsia="Calibri" w:hAnsi="Times New Roman"/>
          <w:bCs/>
          <w:sz w:val="24"/>
          <w:szCs w:val="24"/>
        </w:rPr>
        <w:t>200 миллионов рублей</w:t>
      </w:r>
      <w:r w:rsidRPr="00B258A6">
        <w:rPr>
          <w:rFonts w:ascii="Times New Roman" w:eastAsia="Calibri" w:hAnsi="Times New Roman"/>
          <w:bCs/>
          <w:sz w:val="24"/>
          <w:szCs w:val="24"/>
        </w:rPr>
        <w:t xml:space="preserve"> и </w:t>
      </w:r>
      <w:r w:rsidR="00870E0F" w:rsidRPr="00B258A6">
        <w:rPr>
          <w:rFonts w:ascii="Times New Roman" w:eastAsia="Calibri" w:hAnsi="Times New Roman"/>
          <w:bCs/>
          <w:sz w:val="24"/>
          <w:szCs w:val="24"/>
        </w:rPr>
        <w:t xml:space="preserve">осуществляется </w:t>
      </w:r>
      <w:r w:rsidRPr="00B258A6">
        <w:rPr>
          <w:rFonts w:ascii="Times New Roman" w:eastAsia="Calibri" w:hAnsi="Times New Roman"/>
          <w:bCs/>
          <w:sz w:val="24"/>
          <w:szCs w:val="24"/>
        </w:rPr>
        <w:t>закупка товаров, работ, услуг, включенных в перечень товаров, работ, услуг, Закупки которых осуществляются у СМСП, утверждаемый согласно част</w:t>
      </w:r>
      <w:r w:rsidR="00A03B6A" w:rsidRPr="00B258A6">
        <w:rPr>
          <w:rFonts w:ascii="Times New Roman" w:eastAsia="Calibri" w:hAnsi="Times New Roman"/>
          <w:bCs/>
          <w:sz w:val="24"/>
          <w:szCs w:val="24"/>
        </w:rPr>
        <w:t>и</w:t>
      </w:r>
      <w:r w:rsidRPr="00B258A6">
        <w:rPr>
          <w:rFonts w:ascii="Times New Roman" w:eastAsia="Calibri" w:hAnsi="Times New Roman"/>
          <w:bCs/>
          <w:sz w:val="24"/>
          <w:szCs w:val="24"/>
        </w:rPr>
        <w:t xml:space="preserve"> 5 настоящей статьи </w:t>
      </w:r>
      <w:r w:rsidR="00531E4C" w:rsidRPr="00B258A6">
        <w:rPr>
          <w:rFonts w:ascii="Times New Roman" w:eastAsia="Calibri" w:hAnsi="Times New Roman"/>
          <w:bCs/>
          <w:sz w:val="24"/>
          <w:szCs w:val="24"/>
        </w:rPr>
        <w:t>Компания</w:t>
      </w:r>
      <w:r w:rsidRPr="00B258A6">
        <w:rPr>
          <w:rFonts w:ascii="Times New Roman" w:eastAsia="Calibri" w:hAnsi="Times New Roman"/>
          <w:bCs/>
          <w:sz w:val="24"/>
          <w:szCs w:val="24"/>
        </w:rPr>
        <w:t xml:space="preserve"> осуществляет Закупку таких товаров, работ, услуг у СМСП. </w:t>
      </w:r>
    </w:p>
    <w:p w14:paraId="353ACBB6" w14:textId="3FB3C3B0" w:rsidR="00464A97" w:rsidRPr="00B258A6" w:rsidRDefault="00464A9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случае, если Начальная (максимальная) цена Договора превышает </w:t>
      </w:r>
      <w:r w:rsidR="00B743B4" w:rsidRPr="00B258A6">
        <w:rPr>
          <w:rFonts w:ascii="Times New Roman" w:eastAsia="Calibri" w:hAnsi="Times New Roman"/>
          <w:bCs/>
          <w:sz w:val="24"/>
          <w:szCs w:val="24"/>
        </w:rPr>
        <w:t>200 миллионов рублей, но не превышает 400 миллионов рублей</w:t>
      </w:r>
      <w:r w:rsidRPr="00B258A6">
        <w:rPr>
          <w:rFonts w:ascii="Times New Roman" w:eastAsia="Calibri" w:hAnsi="Times New Roman"/>
          <w:bCs/>
          <w:sz w:val="24"/>
          <w:szCs w:val="24"/>
        </w:rPr>
        <w:t xml:space="preserve"> и осуществляется </w:t>
      </w:r>
      <w:r w:rsidR="00BD7DBB" w:rsidRPr="00B258A6">
        <w:rPr>
          <w:rFonts w:ascii="Times New Roman" w:eastAsia="Calibri" w:hAnsi="Times New Roman"/>
          <w:bCs/>
          <w:sz w:val="24"/>
          <w:szCs w:val="24"/>
        </w:rPr>
        <w:t xml:space="preserve">закупка </w:t>
      </w:r>
      <w:r w:rsidRPr="00B258A6">
        <w:rPr>
          <w:rFonts w:ascii="Times New Roman" w:eastAsia="Calibri" w:hAnsi="Times New Roman"/>
          <w:bCs/>
          <w:sz w:val="24"/>
          <w:szCs w:val="24"/>
        </w:rPr>
        <w:t xml:space="preserve">товаров, работ, услуг, включенных в перечень товаров, работ, услуг, Закупки которых осуществляются у СМСП, </w:t>
      </w:r>
      <w:r w:rsidR="00870E0F" w:rsidRPr="00B258A6">
        <w:rPr>
          <w:rFonts w:ascii="Times New Roman" w:eastAsia="Calibri" w:hAnsi="Times New Roman"/>
          <w:bCs/>
          <w:sz w:val="24"/>
          <w:szCs w:val="24"/>
        </w:rPr>
        <w:t xml:space="preserve">утвержденный </w:t>
      </w:r>
      <w:r w:rsidRPr="00B258A6">
        <w:rPr>
          <w:rFonts w:ascii="Times New Roman" w:eastAsia="Calibri" w:hAnsi="Times New Roman"/>
          <w:bCs/>
          <w:sz w:val="24"/>
          <w:szCs w:val="24"/>
        </w:rPr>
        <w:t>согласно част</w:t>
      </w:r>
      <w:r w:rsidR="00A03B6A" w:rsidRPr="00B258A6">
        <w:rPr>
          <w:rFonts w:ascii="Times New Roman" w:eastAsia="Calibri" w:hAnsi="Times New Roman"/>
          <w:bCs/>
          <w:sz w:val="24"/>
          <w:szCs w:val="24"/>
        </w:rPr>
        <w:t>и</w:t>
      </w:r>
      <w:r w:rsidRPr="00B258A6">
        <w:rPr>
          <w:rFonts w:ascii="Times New Roman" w:eastAsia="Calibri" w:hAnsi="Times New Roman"/>
          <w:bCs/>
          <w:sz w:val="24"/>
          <w:szCs w:val="24"/>
        </w:rPr>
        <w:t xml:space="preserve"> 5 настоящей статьи </w:t>
      </w:r>
      <w:r w:rsidR="00531E4C" w:rsidRPr="00B258A6">
        <w:rPr>
          <w:rFonts w:ascii="Times New Roman" w:eastAsia="Calibri" w:hAnsi="Times New Roman"/>
          <w:bCs/>
          <w:sz w:val="24"/>
          <w:szCs w:val="24"/>
        </w:rPr>
        <w:t>Компания</w:t>
      </w:r>
      <w:r w:rsidRPr="00B258A6">
        <w:rPr>
          <w:rFonts w:ascii="Times New Roman" w:eastAsia="Calibri" w:hAnsi="Times New Roman"/>
          <w:bCs/>
          <w:sz w:val="24"/>
          <w:szCs w:val="24"/>
        </w:rPr>
        <w:t xml:space="preserve"> вправе осуществить Закупку таких товаров, работ, услуг у СМСП.</w:t>
      </w:r>
    </w:p>
    <w:p w14:paraId="2BA5CFAC" w14:textId="77777777" w:rsidR="00EA4E0C" w:rsidRPr="00B258A6" w:rsidRDefault="00464A9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Годовой объем Закупок у СМСП </w:t>
      </w:r>
      <w:r w:rsidR="00EA4E0C" w:rsidRPr="00B258A6">
        <w:rPr>
          <w:rFonts w:ascii="Times New Roman" w:eastAsia="Calibri" w:hAnsi="Times New Roman"/>
          <w:bCs/>
          <w:sz w:val="24"/>
          <w:szCs w:val="24"/>
        </w:rPr>
        <w:t>определяется в соответствии с требованиями, устанавливаемыми Правительством Российской Федерации</w:t>
      </w:r>
      <w:r w:rsidRPr="00B258A6">
        <w:rPr>
          <w:rFonts w:ascii="Times New Roman" w:eastAsia="Calibri" w:hAnsi="Times New Roman"/>
          <w:bCs/>
          <w:sz w:val="24"/>
          <w:szCs w:val="24"/>
        </w:rPr>
        <w:t xml:space="preserve">. </w:t>
      </w:r>
    </w:p>
    <w:p w14:paraId="131CC910" w14:textId="18C59860" w:rsidR="001E0522" w:rsidRPr="00B258A6" w:rsidRDefault="008C1C4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случае проведения Закупок в соответствии с </w:t>
      </w:r>
      <w:hyperlink r:id="rId20" w:history="1">
        <w:r w:rsidRPr="00B258A6">
          <w:rPr>
            <w:rFonts w:ascii="Times New Roman" w:eastAsia="Calibri" w:hAnsi="Times New Roman"/>
            <w:bCs/>
            <w:sz w:val="24"/>
            <w:szCs w:val="24"/>
          </w:rPr>
          <w:t>пунктом «б» части 1</w:t>
        </w:r>
      </w:hyperlink>
      <w:r w:rsidRPr="00B258A6">
        <w:rPr>
          <w:rFonts w:ascii="Times New Roman" w:eastAsia="Calibri" w:hAnsi="Times New Roman"/>
          <w:bCs/>
          <w:sz w:val="24"/>
          <w:szCs w:val="24"/>
        </w:rPr>
        <w:t xml:space="preserve"> настоящей статьи, </w:t>
      </w:r>
      <w:r w:rsidR="00531E4C" w:rsidRPr="00B258A6">
        <w:rPr>
          <w:rFonts w:ascii="Times New Roman" w:eastAsia="Calibri" w:hAnsi="Times New Roman"/>
          <w:bCs/>
          <w:sz w:val="24"/>
          <w:szCs w:val="24"/>
        </w:rPr>
        <w:t>Компания</w:t>
      </w:r>
      <w:r w:rsidRPr="00B258A6">
        <w:rPr>
          <w:rFonts w:ascii="Times New Roman" w:eastAsia="Calibri" w:hAnsi="Times New Roman"/>
          <w:bCs/>
          <w:sz w:val="24"/>
          <w:szCs w:val="24"/>
        </w:rPr>
        <w:t xml:space="preserve"> устанавливает требование к Участникам Заку</w:t>
      </w:r>
      <w:r w:rsidR="00FE7C1F" w:rsidRPr="00B258A6">
        <w:rPr>
          <w:rFonts w:ascii="Times New Roman" w:eastAsia="Calibri" w:hAnsi="Times New Roman"/>
          <w:bCs/>
          <w:sz w:val="24"/>
          <w:szCs w:val="24"/>
        </w:rPr>
        <w:t xml:space="preserve">пки о соответствии их </w:t>
      </w:r>
      <w:r w:rsidR="00600C25" w:rsidRPr="00B258A6">
        <w:rPr>
          <w:rFonts w:ascii="Times New Roman" w:eastAsia="Calibri" w:hAnsi="Times New Roman"/>
          <w:bCs/>
          <w:sz w:val="24"/>
          <w:szCs w:val="24"/>
        </w:rPr>
        <w:t>условиям</w:t>
      </w:r>
      <w:r w:rsidR="00FE7C1F" w:rsidRPr="00B258A6">
        <w:rPr>
          <w:rFonts w:ascii="Times New Roman" w:eastAsia="Calibri" w:hAnsi="Times New Roman"/>
          <w:bCs/>
          <w:sz w:val="24"/>
          <w:szCs w:val="24"/>
        </w:rPr>
        <w:t xml:space="preserve"> отнесения к СМСП, установленным законодательством Российской Федерации.</w:t>
      </w:r>
      <w:r w:rsidRPr="00B258A6">
        <w:rPr>
          <w:rFonts w:ascii="Times New Roman" w:eastAsia="Calibri" w:hAnsi="Times New Roman"/>
          <w:bCs/>
          <w:sz w:val="24"/>
          <w:szCs w:val="24"/>
        </w:rPr>
        <w:t xml:space="preserve"> </w:t>
      </w:r>
      <w:r w:rsidR="00464A97" w:rsidRPr="00B258A6">
        <w:rPr>
          <w:rFonts w:ascii="Times New Roman" w:eastAsia="Calibri" w:hAnsi="Times New Roman"/>
          <w:bCs/>
          <w:sz w:val="24"/>
          <w:szCs w:val="24"/>
        </w:rPr>
        <w:t xml:space="preserve">Для проведения Закупок, в соответствии с </w:t>
      </w:r>
      <w:hyperlink r:id="rId21" w:history="1">
        <w:r w:rsidR="00464A97" w:rsidRPr="00B258A6">
          <w:rPr>
            <w:rFonts w:ascii="Times New Roman" w:eastAsia="Calibri" w:hAnsi="Times New Roman"/>
            <w:bCs/>
            <w:sz w:val="24"/>
            <w:szCs w:val="24"/>
          </w:rPr>
          <w:t>пунктом «б» части 1</w:t>
        </w:r>
      </w:hyperlink>
      <w:r w:rsidR="00464A97" w:rsidRPr="00B258A6">
        <w:rPr>
          <w:rFonts w:ascii="Times New Roman" w:eastAsia="Calibri" w:hAnsi="Times New Roman"/>
          <w:bCs/>
          <w:sz w:val="24"/>
          <w:szCs w:val="24"/>
        </w:rPr>
        <w:t xml:space="preserve"> настоящей статьи </w:t>
      </w:r>
      <w:r w:rsidR="00531E4C" w:rsidRPr="00B258A6">
        <w:rPr>
          <w:rFonts w:ascii="Times New Roman" w:eastAsia="Calibri" w:hAnsi="Times New Roman"/>
          <w:bCs/>
          <w:sz w:val="24"/>
          <w:szCs w:val="24"/>
        </w:rPr>
        <w:t>Компания</w:t>
      </w:r>
      <w:r w:rsidR="00464A97" w:rsidRPr="00B258A6">
        <w:rPr>
          <w:rFonts w:ascii="Times New Roman" w:eastAsia="Calibri" w:hAnsi="Times New Roman"/>
          <w:bCs/>
          <w:sz w:val="24"/>
          <w:szCs w:val="24"/>
        </w:rPr>
        <w:t xml:space="preserve"> утверждает перечень товаров, работ, услуг, Закупки которых осуществляются у СМСП (далее в настоящей статье - </w:t>
      </w:r>
      <w:r w:rsidR="00A262CC" w:rsidRPr="00B258A6">
        <w:rPr>
          <w:rFonts w:ascii="Times New Roman" w:eastAsia="Calibri" w:hAnsi="Times New Roman"/>
          <w:bCs/>
          <w:sz w:val="24"/>
          <w:szCs w:val="24"/>
        </w:rPr>
        <w:t>П</w:t>
      </w:r>
      <w:r w:rsidR="00464A97" w:rsidRPr="00B258A6">
        <w:rPr>
          <w:rFonts w:ascii="Times New Roman" w:eastAsia="Calibri" w:hAnsi="Times New Roman"/>
          <w:bCs/>
          <w:sz w:val="24"/>
          <w:szCs w:val="24"/>
        </w:rPr>
        <w:t xml:space="preserve">еречень). Перечень составляется на основании Общероссийского </w:t>
      </w:r>
      <w:hyperlink r:id="rId22" w:history="1">
        <w:r w:rsidR="00464A97" w:rsidRPr="00B258A6">
          <w:rPr>
            <w:rFonts w:ascii="Times New Roman" w:eastAsia="Calibri" w:hAnsi="Times New Roman"/>
            <w:bCs/>
            <w:sz w:val="24"/>
            <w:szCs w:val="24"/>
          </w:rPr>
          <w:t>классификатора</w:t>
        </w:r>
      </w:hyperlink>
      <w:r w:rsidR="00464A97" w:rsidRPr="00B258A6">
        <w:rPr>
          <w:rFonts w:ascii="Times New Roman" w:eastAsia="Calibri" w:hAnsi="Times New Roman"/>
          <w:bCs/>
          <w:sz w:val="24"/>
          <w:szCs w:val="24"/>
        </w:rPr>
        <w:t xml:space="preserve"> </w:t>
      </w:r>
      <w:r w:rsidR="00A262CC" w:rsidRPr="00B258A6">
        <w:rPr>
          <w:rFonts w:ascii="Times New Roman" w:eastAsia="Calibri" w:hAnsi="Times New Roman"/>
          <w:bCs/>
          <w:sz w:val="24"/>
          <w:szCs w:val="24"/>
        </w:rPr>
        <w:t>продукции по видам экономической деятельности (ОКПД 2)</w:t>
      </w:r>
      <w:r w:rsidR="00464A97" w:rsidRPr="00B258A6">
        <w:rPr>
          <w:rFonts w:ascii="Times New Roman" w:eastAsia="Calibri" w:hAnsi="Times New Roman"/>
          <w:bCs/>
          <w:sz w:val="24"/>
          <w:szCs w:val="24"/>
        </w:rPr>
        <w:t xml:space="preserve"> </w:t>
      </w:r>
      <w:r w:rsidR="00A262CC" w:rsidRPr="00B258A6">
        <w:rPr>
          <w:rFonts w:ascii="Times New Roman" w:eastAsia="Calibri" w:hAnsi="Times New Roman"/>
          <w:bCs/>
          <w:sz w:val="24"/>
          <w:szCs w:val="24"/>
        </w:rPr>
        <w:t>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w:t>
      </w:r>
      <w:r w:rsidR="009F4D63" w:rsidRPr="00B258A6">
        <w:rPr>
          <w:rFonts w:ascii="Times New Roman" w:eastAsia="Calibri" w:hAnsi="Times New Roman"/>
          <w:bCs/>
          <w:sz w:val="24"/>
          <w:szCs w:val="24"/>
        </w:rPr>
        <w:t>егорий продукции (услуг, работ)</w:t>
      </w:r>
      <w:r w:rsidR="00464A97" w:rsidRPr="00B258A6">
        <w:rPr>
          <w:rFonts w:ascii="Times New Roman" w:eastAsia="Calibri" w:hAnsi="Times New Roman"/>
          <w:bCs/>
          <w:sz w:val="24"/>
          <w:szCs w:val="24"/>
        </w:rPr>
        <w:t>.</w:t>
      </w:r>
      <w:r w:rsidRPr="00B258A6">
        <w:rPr>
          <w:rFonts w:ascii="Times New Roman" w:eastAsia="Calibri" w:hAnsi="Times New Roman"/>
          <w:bCs/>
          <w:sz w:val="24"/>
          <w:szCs w:val="24"/>
        </w:rPr>
        <w:t xml:space="preserve"> Перечень размещается </w:t>
      </w:r>
      <w:r w:rsidR="00531E4C" w:rsidRPr="00B258A6">
        <w:rPr>
          <w:rFonts w:ascii="Times New Roman" w:eastAsia="Calibri" w:hAnsi="Times New Roman"/>
          <w:bCs/>
          <w:sz w:val="24"/>
          <w:szCs w:val="24"/>
        </w:rPr>
        <w:t>Компанией</w:t>
      </w:r>
      <w:r w:rsidRPr="00B258A6">
        <w:rPr>
          <w:rFonts w:ascii="Times New Roman" w:eastAsia="Calibri" w:hAnsi="Times New Roman"/>
          <w:bCs/>
          <w:sz w:val="24"/>
          <w:szCs w:val="24"/>
        </w:rPr>
        <w:t xml:space="preserve"> в единой информационной системе в сфере закупок товаров, работ, услуг для обеспечения государственных и муниципальных нужд и на сайте </w:t>
      </w:r>
      <w:r w:rsidR="00531E4C" w:rsidRPr="00B258A6">
        <w:rPr>
          <w:rFonts w:ascii="Times New Roman" w:eastAsia="Calibri" w:hAnsi="Times New Roman"/>
          <w:bCs/>
          <w:sz w:val="24"/>
          <w:szCs w:val="24"/>
        </w:rPr>
        <w:t>Компании</w:t>
      </w:r>
      <w:r w:rsidRPr="00B258A6">
        <w:rPr>
          <w:rFonts w:ascii="Times New Roman" w:eastAsia="Calibri" w:hAnsi="Times New Roman"/>
          <w:bCs/>
          <w:sz w:val="24"/>
          <w:szCs w:val="24"/>
        </w:rPr>
        <w:t xml:space="preserve">. </w:t>
      </w:r>
    </w:p>
    <w:p w14:paraId="525A1A8B" w14:textId="77777777" w:rsidR="001E0522" w:rsidRPr="00B258A6" w:rsidRDefault="001E0522"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При осуществлении Закупок у СМСП в случае несоответствия сведений о СМСП, содержащихся в декларации, сведениям, содержащимся в едином реестре субъектов малого и среднего предпринимательства, Заказчиком/Комиссией по Закупкам используются сведения, содержащиеся в едином реестре субъектов малого и среднего предпринимательства.</w:t>
      </w:r>
    </w:p>
    <w:p w14:paraId="65B91505" w14:textId="3D5BC0CC" w:rsidR="008C1C47" w:rsidRPr="00B258A6" w:rsidRDefault="00464A9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Срок заключения Договора при осуществлении Закупки в соответствии с </w:t>
      </w:r>
      <w:hyperlink r:id="rId23" w:history="1">
        <w:r w:rsidRPr="00B258A6">
          <w:rPr>
            <w:rFonts w:ascii="Times New Roman" w:eastAsia="Calibri" w:hAnsi="Times New Roman"/>
            <w:bCs/>
            <w:sz w:val="24"/>
            <w:szCs w:val="24"/>
          </w:rPr>
          <w:t xml:space="preserve">пунктом «б» </w:t>
        </w:r>
      </w:hyperlink>
      <w:r w:rsidRPr="00B258A6">
        <w:rPr>
          <w:rFonts w:ascii="Times New Roman" w:eastAsia="Calibri" w:hAnsi="Times New Roman"/>
          <w:bCs/>
          <w:sz w:val="24"/>
          <w:szCs w:val="24"/>
        </w:rPr>
        <w:t xml:space="preserve">части 1 настоящей статьи, должен составлять не более 20 (двадцати) рабочих дней со дня принятия </w:t>
      </w:r>
      <w:r w:rsidR="00531E4C" w:rsidRPr="00B258A6">
        <w:rPr>
          <w:rFonts w:ascii="Times New Roman" w:eastAsia="Calibri" w:hAnsi="Times New Roman"/>
          <w:bCs/>
          <w:sz w:val="24"/>
          <w:szCs w:val="24"/>
        </w:rPr>
        <w:t>Компанией</w:t>
      </w:r>
      <w:r w:rsidRPr="00B258A6">
        <w:rPr>
          <w:rFonts w:ascii="Times New Roman" w:eastAsia="Calibri" w:hAnsi="Times New Roman"/>
          <w:bCs/>
          <w:sz w:val="24"/>
          <w:szCs w:val="24"/>
        </w:rPr>
        <w:t xml:space="preserve"> решения о заключении такого Договора (опубликования соответствующего протокола</w:t>
      </w:r>
      <w:r w:rsidR="00A03B6A" w:rsidRPr="00B258A6">
        <w:rPr>
          <w:rFonts w:ascii="Times New Roman" w:eastAsia="Calibri" w:hAnsi="Times New Roman"/>
          <w:bCs/>
          <w:sz w:val="24"/>
          <w:szCs w:val="24"/>
        </w:rPr>
        <w:t>/уведомления о решении заключить Договор</w:t>
      </w:r>
      <w:r w:rsidRPr="00B258A6">
        <w:rPr>
          <w:rFonts w:ascii="Times New Roman" w:eastAsia="Calibri" w:hAnsi="Times New Roman"/>
          <w:bCs/>
          <w:sz w:val="24"/>
          <w:szCs w:val="24"/>
        </w:rPr>
        <w:t xml:space="preserve">), за исключением случаев, когда для заключения договора необходимо </w:t>
      </w:r>
      <w:r w:rsidR="00187464">
        <w:rPr>
          <w:rFonts w:ascii="Times New Roman" w:eastAsia="Calibri" w:hAnsi="Times New Roman"/>
          <w:bCs/>
          <w:sz w:val="24"/>
          <w:szCs w:val="24"/>
        </w:rPr>
        <w:t xml:space="preserve">согласие на </w:t>
      </w:r>
      <w:r w:rsidRPr="00B258A6">
        <w:rPr>
          <w:rFonts w:ascii="Times New Roman" w:eastAsia="Calibri" w:hAnsi="Times New Roman"/>
          <w:bCs/>
          <w:sz w:val="24"/>
          <w:szCs w:val="24"/>
        </w:rPr>
        <w:t xml:space="preserve">его </w:t>
      </w:r>
      <w:r w:rsidR="00187464">
        <w:rPr>
          <w:rFonts w:ascii="Times New Roman" w:eastAsia="Calibri" w:hAnsi="Times New Roman"/>
          <w:bCs/>
          <w:sz w:val="24"/>
          <w:szCs w:val="24"/>
        </w:rPr>
        <w:t>заключение</w:t>
      </w:r>
      <w:r w:rsidRPr="00B258A6">
        <w:rPr>
          <w:rFonts w:ascii="Times New Roman" w:eastAsia="Calibri" w:hAnsi="Times New Roman"/>
          <w:bCs/>
          <w:sz w:val="24"/>
          <w:szCs w:val="24"/>
        </w:rPr>
        <w:t xml:space="preserve">,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(двадцати) рабочих дней со дня </w:t>
      </w:r>
      <w:r w:rsidR="00187464">
        <w:rPr>
          <w:rFonts w:ascii="Times New Roman" w:eastAsia="Calibri" w:hAnsi="Times New Roman"/>
          <w:bCs/>
          <w:sz w:val="24"/>
          <w:szCs w:val="24"/>
        </w:rPr>
        <w:t>принятия</w:t>
      </w:r>
      <w:r w:rsidRPr="00B258A6">
        <w:rPr>
          <w:rFonts w:ascii="Times New Roman" w:eastAsia="Calibri" w:hAnsi="Times New Roman"/>
          <w:bCs/>
          <w:sz w:val="24"/>
          <w:szCs w:val="24"/>
        </w:rPr>
        <w:t xml:space="preserve"> в силу решения о </w:t>
      </w:r>
      <w:r w:rsidR="00187464">
        <w:rPr>
          <w:rFonts w:ascii="Times New Roman" w:eastAsia="Calibri" w:hAnsi="Times New Roman"/>
          <w:bCs/>
          <w:sz w:val="24"/>
          <w:szCs w:val="24"/>
        </w:rPr>
        <w:t>согласии на заключение</w:t>
      </w:r>
      <w:r w:rsidRPr="00B258A6">
        <w:rPr>
          <w:rFonts w:ascii="Times New Roman" w:eastAsia="Calibri" w:hAnsi="Times New Roman"/>
          <w:bCs/>
          <w:sz w:val="24"/>
          <w:szCs w:val="24"/>
        </w:rPr>
        <w:t xml:space="preserve"> Договора, решения антимонопольного органа или судебного акта, предусматривающего заключение Договора.</w:t>
      </w:r>
    </w:p>
    <w:p w14:paraId="08684872" w14:textId="77777777" w:rsidR="008C1C47" w:rsidRPr="00B258A6" w:rsidRDefault="00531E4C"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Компания</w:t>
      </w:r>
      <w:r w:rsidR="008C1C47" w:rsidRPr="00B258A6">
        <w:rPr>
          <w:rFonts w:ascii="Times New Roman" w:eastAsia="Calibri" w:hAnsi="Times New Roman"/>
          <w:bCs/>
          <w:sz w:val="24"/>
          <w:szCs w:val="24"/>
        </w:rPr>
        <w:t xml:space="preserve"> вправе установить в Извещении о закупке, Закупочной Документации и соответствующем Проекте Договора требование к Участникам Закупки о привлечении к исполнению договора Стратегических Партнеров (субподрядчиков, соисполнителей) из числа СМСП. Участники такой Закупки представляют в составе Заявки план привлечения субподрядчиков (соисполнителей) из числа СМСП.</w:t>
      </w:r>
    </w:p>
    <w:p w14:paraId="23AFF8E9" w14:textId="77777777" w:rsidR="00464A97" w:rsidRPr="00B258A6" w:rsidRDefault="00464A9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План привлечения субподрядчиков (соисполнителей) из числа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предоставляемый Участником Закупки в составе Заявки, в случае осуществления </w:t>
      </w:r>
      <w:r w:rsidR="00FE7C1F" w:rsidRPr="00B258A6">
        <w:rPr>
          <w:rFonts w:ascii="Times New Roman" w:eastAsia="Calibri" w:hAnsi="Times New Roman"/>
          <w:bCs/>
          <w:sz w:val="24"/>
          <w:szCs w:val="24"/>
        </w:rPr>
        <w:t>З</w:t>
      </w:r>
      <w:r w:rsidRPr="00B258A6">
        <w:rPr>
          <w:rFonts w:ascii="Times New Roman" w:eastAsia="Calibri" w:hAnsi="Times New Roman"/>
          <w:bCs/>
          <w:sz w:val="24"/>
          <w:szCs w:val="24"/>
        </w:rPr>
        <w:t>акупки согласно пункту «в» части 1 настоящей статьи, должен содержать следующие сведения:</w:t>
      </w:r>
    </w:p>
    <w:p w14:paraId="30ECBEAA" w14:textId="77777777" w:rsidR="00464A97" w:rsidRPr="00B258A6" w:rsidRDefault="00464A97" w:rsidP="00EE5353">
      <w:pPr>
        <w:widowControl w:val="0"/>
        <w:autoSpaceDE w:val="0"/>
        <w:autoSpaceDN w:val="0"/>
        <w:adjustRightInd w:val="0"/>
        <w:spacing w:after="0" w:line="240" w:lineRule="auto"/>
        <w:ind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w:t>
      </w:r>
      <w:r w:rsidR="00FE7C1F" w:rsidRPr="00B258A6">
        <w:rPr>
          <w:rFonts w:ascii="Times New Roman" w:eastAsia="Calibri" w:hAnsi="Times New Roman"/>
          <w:bCs/>
          <w:sz w:val="24"/>
          <w:szCs w:val="24"/>
        </w:rPr>
        <w:t>Стратегического Партнера – С</w:t>
      </w:r>
      <w:r w:rsidR="00A262CC" w:rsidRPr="00B258A6">
        <w:rPr>
          <w:rFonts w:ascii="Times New Roman" w:eastAsia="Calibri" w:hAnsi="Times New Roman"/>
          <w:bCs/>
          <w:sz w:val="24"/>
          <w:szCs w:val="24"/>
        </w:rPr>
        <w:t>МСП</w:t>
      </w:r>
      <w:r w:rsidR="00FE7C1F" w:rsidRPr="00B258A6">
        <w:rPr>
          <w:rFonts w:ascii="Times New Roman" w:eastAsia="Calibri" w:hAnsi="Times New Roman"/>
          <w:bCs/>
          <w:sz w:val="24"/>
          <w:szCs w:val="24"/>
        </w:rPr>
        <w:t>;</w:t>
      </w:r>
    </w:p>
    <w:p w14:paraId="055B4632" w14:textId="77777777" w:rsidR="00464A97" w:rsidRPr="00B258A6" w:rsidRDefault="00464A97" w:rsidP="00EE5353">
      <w:pPr>
        <w:widowControl w:val="0"/>
        <w:autoSpaceDE w:val="0"/>
        <w:autoSpaceDN w:val="0"/>
        <w:adjustRightInd w:val="0"/>
        <w:spacing w:after="0" w:line="240" w:lineRule="auto"/>
        <w:ind w:firstLine="567"/>
        <w:jc w:val="both"/>
        <w:rPr>
          <w:rFonts w:ascii="Times New Roman" w:eastAsia="Calibri" w:hAnsi="Times New Roman"/>
          <w:bCs/>
          <w:sz w:val="24"/>
          <w:szCs w:val="24"/>
        </w:rPr>
      </w:pPr>
      <w:r w:rsidRPr="00B258A6">
        <w:rPr>
          <w:rFonts w:ascii="Times New Roman" w:eastAsia="Calibri" w:hAnsi="Times New Roman"/>
          <w:bCs/>
          <w:sz w:val="24"/>
          <w:szCs w:val="24"/>
        </w:rPr>
        <w:t>б) предмет договора, заключаемого с</w:t>
      </w:r>
      <w:r w:rsidR="00FE7C1F" w:rsidRPr="00B258A6">
        <w:rPr>
          <w:rFonts w:ascii="Times New Roman" w:eastAsia="Calibri" w:hAnsi="Times New Roman"/>
          <w:bCs/>
          <w:sz w:val="24"/>
          <w:szCs w:val="24"/>
        </w:rPr>
        <w:t xml:space="preserve">о Стратегическим Партнером -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 с указанием количества поставляемого им товара, объема выполняемых им работ, оказываемых им услуг;</w:t>
      </w:r>
    </w:p>
    <w:p w14:paraId="19A095C0" w14:textId="77777777" w:rsidR="00464A97" w:rsidRPr="00B258A6" w:rsidRDefault="00464A97" w:rsidP="00EE5353">
      <w:pPr>
        <w:widowControl w:val="0"/>
        <w:autoSpaceDE w:val="0"/>
        <w:autoSpaceDN w:val="0"/>
        <w:adjustRightInd w:val="0"/>
        <w:spacing w:after="0" w:line="240" w:lineRule="auto"/>
        <w:ind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место, условия и сроки (периоды) поставки товара, выполнения работы, оказания услуги </w:t>
      </w:r>
      <w:r w:rsidR="00FE7C1F" w:rsidRPr="00B258A6">
        <w:rPr>
          <w:rFonts w:ascii="Times New Roman" w:eastAsia="Calibri" w:hAnsi="Times New Roman"/>
          <w:bCs/>
          <w:sz w:val="24"/>
          <w:szCs w:val="24"/>
        </w:rPr>
        <w:t xml:space="preserve">Стратегическим Партнером -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w:t>
      </w:r>
    </w:p>
    <w:p w14:paraId="409DB952" w14:textId="59700683" w:rsidR="00464A97" w:rsidRPr="00B258A6" w:rsidRDefault="00464A97" w:rsidP="00EE5353">
      <w:pPr>
        <w:widowControl w:val="0"/>
        <w:autoSpaceDE w:val="0"/>
        <w:autoSpaceDN w:val="0"/>
        <w:adjustRightInd w:val="0"/>
        <w:spacing w:after="0" w:line="240" w:lineRule="auto"/>
        <w:ind w:firstLine="567"/>
        <w:jc w:val="both"/>
        <w:rPr>
          <w:rFonts w:ascii="Times New Roman" w:eastAsia="Calibri" w:hAnsi="Times New Roman"/>
          <w:bCs/>
          <w:sz w:val="24"/>
          <w:szCs w:val="24"/>
        </w:rPr>
      </w:pPr>
      <w:r w:rsidRPr="00B258A6">
        <w:rPr>
          <w:rFonts w:ascii="Times New Roman" w:eastAsia="Calibri" w:hAnsi="Times New Roman"/>
          <w:bCs/>
          <w:sz w:val="24"/>
          <w:szCs w:val="24"/>
        </w:rPr>
        <w:t>г) цена договора, заключаемого с</w:t>
      </w:r>
      <w:r w:rsidR="000E7C13" w:rsidRPr="00B258A6">
        <w:rPr>
          <w:rFonts w:ascii="Times New Roman" w:eastAsia="Calibri" w:hAnsi="Times New Roman"/>
          <w:bCs/>
          <w:sz w:val="24"/>
          <w:szCs w:val="24"/>
        </w:rPr>
        <w:t>о</w:t>
      </w:r>
      <w:r w:rsidRPr="00B258A6">
        <w:rPr>
          <w:rFonts w:ascii="Times New Roman" w:eastAsia="Calibri" w:hAnsi="Times New Roman"/>
          <w:bCs/>
          <w:sz w:val="24"/>
          <w:szCs w:val="24"/>
        </w:rPr>
        <w:t xml:space="preserve"> </w:t>
      </w:r>
      <w:r w:rsidR="00FE7C1F" w:rsidRPr="00B258A6">
        <w:rPr>
          <w:rFonts w:ascii="Times New Roman" w:eastAsia="Calibri" w:hAnsi="Times New Roman"/>
          <w:bCs/>
          <w:sz w:val="24"/>
          <w:szCs w:val="24"/>
        </w:rPr>
        <w:t>Стратегическим Партнером – СМСП.</w:t>
      </w:r>
    </w:p>
    <w:p w14:paraId="57A56D1B" w14:textId="663B2122" w:rsidR="001053D7" w:rsidRPr="00B258A6" w:rsidRDefault="00464A9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Привлечение к исполнению Договора, заключенного по результатам Закупки, осуществляемой в соответствии с </w:t>
      </w:r>
      <w:hyperlink r:id="rId24" w:history="1">
        <w:r w:rsidRPr="00B258A6">
          <w:rPr>
            <w:rFonts w:ascii="Times New Roman" w:eastAsia="Calibri" w:hAnsi="Times New Roman"/>
            <w:bCs/>
            <w:sz w:val="24"/>
            <w:szCs w:val="24"/>
          </w:rPr>
          <w:t>пунктом «в» части 1</w:t>
        </w:r>
      </w:hyperlink>
      <w:r w:rsidRPr="00B258A6">
        <w:rPr>
          <w:rFonts w:ascii="Times New Roman" w:eastAsia="Calibri" w:hAnsi="Times New Roman"/>
          <w:bCs/>
          <w:sz w:val="24"/>
          <w:szCs w:val="24"/>
        </w:rPr>
        <w:t xml:space="preserve"> настоящей статьи, </w:t>
      </w:r>
      <w:r w:rsidR="00FE7C1F" w:rsidRPr="00B258A6">
        <w:rPr>
          <w:rFonts w:ascii="Times New Roman" w:eastAsia="Calibri" w:hAnsi="Times New Roman"/>
          <w:bCs/>
          <w:sz w:val="24"/>
          <w:szCs w:val="24"/>
        </w:rPr>
        <w:t>Стратегических Партнеров</w:t>
      </w:r>
      <w:r w:rsidRPr="00B258A6">
        <w:rPr>
          <w:rFonts w:ascii="Times New Roman" w:eastAsia="Calibri" w:hAnsi="Times New Roman"/>
          <w:bCs/>
          <w:sz w:val="24"/>
          <w:szCs w:val="24"/>
        </w:rPr>
        <w:t xml:space="preserve"> из числа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является обязательным условием указанного Договора. В такой Договор также должно быть включено обязательное условие об ответственности </w:t>
      </w:r>
      <w:r w:rsidR="00C229E0" w:rsidRPr="00B258A6">
        <w:rPr>
          <w:rFonts w:ascii="Times New Roman" w:eastAsia="Calibri" w:hAnsi="Times New Roman"/>
          <w:bCs/>
          <w:sz w:val="24"/>
          <w:szCs w:val="24"/>
        </w:rPr>
        <w:t>И</w:t>
      </w:r>
      <w:r w:rsidR="003B77D2" w:rsidRPr="00B258A6">
        <w:rPr>
          <w:rFonts w:ascii="Times New Roman" w:eastAsia="Calibri" w:hAnsi="Times New Roman"/>
          <w:bCs/>
          <w:sz w:val="24"/>
          <w:szCs w:val="24"/>
        </w:rPr>
        <w:t>с</w:t>
      </w:r>
      <w:r w:rsidR="00C229E0" w:rsidRPr="00B258A6">
        <w:rPr>
          <w:rFonts w:ascii="Times New Roman" w:eastAsia="Calibri" w:hAnsi="Times New Roman"/>
          <w:bCs/>
          <w:sz w:val="24"/>
          <w:szCs w:val="24"/>
        </w:rPr>
        <w:t>полнителя</w:t>
      </w:r>
      <w:r w:rsidRPr="00B258A6">
        <w:rPr>
          <w:rFonts w:ascii="Times New Roman" w:eastAsia="Calibri" w:hAnsi="Times New Roman"/>
          <w:bCs/>
          <w:sz w:val="24"/>
          <w:szCs w:val="24"/>
        </w:rPr>
        <w:t xml:space="preserve"> за неисполнение условия о привлечении к исполнению Договора </w:t>
      </w:r>
      <w:r w:rsidR="00C229E0" w:rsidRPr="00B258A6">
        <w:rPr>
          <w:rFonts w:ascii="Times New Roman" w:eastAsia="Calibri" w:hAnsi="Times New Roman"/>
          <w:bCs/>
          <w:sz w:val="24"/>
          <w:szCs w:val="24"/>
        </w:rPr>
        <w:t xml:space="preserve">Стратегических Партнеров </w:t>
      </w:r>
      <w:r w:rsidRPr="00B258A6">
        <w:rPr>
          <w:rFonts w:ascii="Times New Roman" w:eastAsia="Calibri" w:hAnsi="Times New Roman"/>
          <w:bCs/>
          <w:sz w:val="24"/>
          <w:szCs w:val="24"/>
        </w:rPr>
        <w:t xml:space="preserve">из числа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w:t>
      </w:r>
    </w:p>
    <w:p w14:paraId="63DB1F09" w14:textId="29E8BC77" w:rsidR="00464A97" w:rsidRPr="00B258A6" w:rsidRDefault="00464A97" w:rsidP="00EE5353">
      <w:pPr>
        <w:widowControl w:val="0"/>
        <w:autoSpaceDE w:val="0"/>
        <w:autoSpaceDN w:val="0"/>
        <w:adjustRightInd w:val="0"/>
        <w:spacing w:after="0" w:line="240" w:lineRule="auto"/>
        <w:ind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По согласованию с </w:t>
      </w:r>
      <w:r w:rsidR="00531E4C" w:rsidRPr="00B258A6">
        <w:rPr>
          <w:rFonts w:ascii="Times New Roman" w:eastAsia="Calibri" w:hAnsi="Times New Roman"/>
          <w:bCs/>
          <w:sz w:val="24"/>
          <w:szCs w:val="24"/>
        </w:rPr>
        <w:t>Компанией</w:t>
      </w:r>
      <w:r w:rsidRPr="00B258A6">
        <w:rPr>
          <w:rFonts w:ascii="Times New Roman" w:eastAsia="Calibri" w:hAnsi="Times New Roman"/>
          <w:bCs/>
          <w:sz w:val="24"/>
          <w:szCs w:val="24"/>
        </w:rPr>
        <w:t xml:space="preserve"> </w:t>
      </w:r>
      <w:r w:rsidR="00C229E0" w:rsidRPr="00B258A6">
        <w:rPr>
          <w:rFonts w:ascii="Times New Roman" w:eastAsia="Calibri" w:hAnsi="Times New Roman"/>
          <w:bCs/>
          <w:sz w:val="24"/>
          <w:szCs w:val="24"/>
        </w:rPr>
        <w:t>Исполнитель</w:t>
      </w:r>
      <w:r w:rsidRPr="00B258A6">
        <w:rPr>
          <w:rFonts w:ascii="Times New Roman" w:eastAsia="Calibri" w:hAnsi="Times New Roman"/>
          <w:bCs/>
          <w:sz w:val="24"/>
          <w:szCs w:val="24"/>
        </w:rPr>
        <w:t xml:space="preserve"> вправе осуществить замену </w:t>
      </w:r>
      <w:r w:rsidR="00C229E0" w:rsidRPr="00B258A6">
        <w:rPr>
          <w:rFonts w:ascii="Times New Roman" w:eastAsia="Calibri" w:hAnsi="Times New Roman"/>
          <w:bCs/>
          <w:sz w:val="24"/>
          <w:szCs w:val="24"/>
        </w:rPr>
        <w:t>Стратегического Партнера из числа</w:t>
      </w:r>
      <w:r w:rsidRPr="00B258A6">
        <w:rPr>
          <w:rFonts w:ascii="Times New Roman" w:eastAsia="Calibri" w:hAnsi="Times New Roman"/>
          <w:bCs/>
          <w:sz w:val="24"/>
          <w:szCs w:val="24"/>
        </w:rPr>
        <w:t xml:space="preserve"> </w:t>
      </w:r>
      <w:r w:rsidR="00A262CC"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с которым заключается либо ранее был заключен </w:t>
      </w:r>
      <w:r w:rsidR="00C229E0" w:rsidRPr="00B258A6">
        <w:rPr>
          <w:rFonts w:ascii="Times New Roman" w:eastAsia="Calibri" w:hAnsi="Times New Roman"/>
          <w:bCs/>
          <w:sz w:val="24"/>
          <w:szCs w:val="24"/>
        </w:rPr>
        <w:t>д</w:t>
      </w:r>
      <w:r w:rsidRPr="00B258A6">
        <w:rPr>
          <w:rFonts w:ascii="Times New Roman" w:eastAsia="Calibri" w:hAnsi="Times New Roman"/>
          <w:bCs/>
          <w:sz w:val="24"/>
          <w:szCs w:val="24"/>
        </w:rPr>
        <w:t xml:space="preserve">оговор субподряда, на другого субподрядчика (соисполнителя) </w:t>
      </w:r>
      <w:r w:rsidR="00C229E0" w:rsidRPr="00B258A6">
        <w:rPr>
          <w:rFonts w:ascii="Times New Roman" w:eastAsia="Calibri" w:hAnsi="Times New Roman"/>
          <w:bCs/>
          <w:sz w:val="24"/>
          <w:szCs w:val="24"/>
        </w:rPr>
        <w:t>из числа</w:t>
      </w:r>
      <w:r w:rsidRPr="00B258A6">
        <w:rPr>
          <w:rFonts w:ascii="Times New Roman" w:eastAsia="Calibri" w:hAnsi="Times New Roman"/>
          <w:bCs/>
          <w:sz w:val="24"/>
          <w:szCs w:val="24"/>
        </w:rPr>
        <w:t xml:space="preserve"> </w:t>
      </w:r>
      <w:r w:rsidR="00A262CC" w:rsidRPr="00B258A6">
        <w:rPr>
          <w:rFonts w:ascii="Times New Roman" w:eastAsia="Calibri" w:hAnsi="Times New Roman"/>
          <w:bCs/>
          <w:sz w:val="24"/>
          <w:szCs w:val="24"/>
        </w:rPr>
        <w:t>СМСП</w:t>
      </w:r>
      <w:r w:rsidR="00C229E0" w:rsidRPr="00B258A6">
        <w:rPr>
          <w:rFonts w:ascii="Times New Roman" w:eastAsia="Calibri" w:hAnsi="Times New Roman"/>
          <w:bCs/>
          <w:sz w:val="24"/>
          <w:szCs w:val="24"/>
        </w:rPr>
        <w:t>,</w:t>
      </w:r>
      <w:r w:rsidRPr="00B258A6">
        <w:rPr>
          <w:rFonts w:ascii="Times New Roman" w:eastAsia="Calibri" w:hAnsi="Times New Roman"/>
          <w:bCs/>
          <w:sz w:val="24"/>
          <w:szCs w:val="24"/>
        </w:rPr>
        <w:t xml:space="preserve"> при условии сохранения цены договора, заключаемого или заключенного между </w:t>
      </w:r>
      <w:r w:rsidR="00C229E0" w:rsidRPr="00B258A6">
        <w:rPr>
          <w:rFonts w:ascii="Times New Roman" w:eastAsia="Calibri" w:hAnsi="Times New Roman"/>
          <w:bCs/>
          <w:sz w:val="24"/>
          <w:szCs w:val="24"/>
        </w:rPr>
        <w:t>Исполнителем и Стратегическим Партнером из числа СМСП</w:t>
      </w:r>
      <w:r w:rsidRPr="00B258A6">
        <w:rPr>
          <w:rFonts w:ascii="Times New Roman" w:eastAsia="Calibri" w:hAnsi="Times New Roman"/>
          <w:bCs/>
          <w:sz w:val="24"/>
          <w:szCs w:val="24"/>
        </w:rPr>
        <w:t xml:space="preserve">, либо цены такого </w:t>
      </w:r>
      <w:r w:rsidR="00C229E0" w:rsidRPr="00B258A6">
        <w:rPr>
          <w:rFonts w:ascii="Times New Roman" w:eastAsia="Calibri" w:hAnsi="Times New Roman"/>
          <w:bCs/>
          <w:sz w:val="24"/>
          <w:szCs w:val="24"/>
        </w:rPr>
        <w:t>д</w:t>
      </w:r>
      <w:r w:rsidRPr="00B258A6">
        <w:rPr>
          <w:rFonts w:ascii="Times New Roman" w:eastAsia="Calibri" w:hAnsi="Times New Roman"/>
          <w:bCs/>
          <w:sz w:val="24"/>
          <w:szCs w:val="24"/>
        </w:rPr>
        <w:t xml:space="preserve">оговора за вычетом сумм, выплаченных </w:t>
      </w:r>
      <w:r w:rsidR="00D272F1" w:rsidRPr="00B258A6">
        <w:rPr>
          <w:rFonts w:ascii="Times New Roman" w:eastAsia="Calibri" w:hAnsi="Times New Roman"/>
          <w:bCs/>
          <w:sz w:val="24"/>
          <w:szCs w:val="24"/>
        </w:rPr>
        <w:t>Исполнителем</w:t>
      </w:r>
      <w:r w:rsidRPr="00B258A6">
        <w:rPr>
          <w:rFonts w:ascii="Times New Roman" w:eastAsia="Calibri" w:hAnsi="Times New Roman"/>
          <w:bCs/>
          <w:sz w:val="24"/>
          <w:szCs w:val="24"/>
        </w:rPr>
        <w:t xml:space="preserve"> в счет исполненных обязательств, в случае если договор субподряда был частично исполнен.</w:t>
      </w:r>
    </w:p>
    <w:p w14:paraId="684292E1" w14:textId="6092ED35" w:rsidR="00464A97" w:rsidRPr="00B258A6" w:rsidRDefault="00531E4C"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Компания</w:t>
      </w:r>
      <w:r w:rsidR="00464A97" w:rsidRPr="00B258A6">
        <w:rPr>
          <w:rFonts w:ascii="Times New Roman" w:eastAsia="Calibri" w:hAnsi="Times New Roman"/>
          <w:bCs/>
          <w:sz w:val="24"/>
          <w:szCs w:val="24"/>
        </w:rPr>
        <w:t xml:space="preserve"> вправе утвердить </w:t>
      </w:r>
      <w:r w:rsidR="00D272F1" w:rsidRPr="00B258A6">
        <w:rPr>
          <w:rFonts w:ascii="Times New Roman" w:eastAsia="Calibri" w:hAnsi="Times New Roman"/>
          <w:bCs/>
          <w:sz w:val="24"/>
          <w:szCs w:val="24"/>
        </w:rPr>
        <w:t>П</w:t>
      </w:r>
      <w:r w:rsidR="00464A97" w:rsidRPr="00B258A6">
        <w:rPr>
          <w:rFonts w:ascii="Times New Roman" w:eastAsia="Calibri" w:hAnsi="Times New Roman"/>
          <w:bCs/>
          <w:sz w:val="24"/>
          <w:szCs w:val="24"/>
        </w:rPr>
        <w:t>рограмм</w:t>
      </w:r>
      <w:r w:rsidR="00D272F1" w:rsidRPr="00B258A6">
        <w:rPr>
          <w:rFonts w:ascii="Times New Roman" w:eastAsia="Calibri" w:hAnsi="Times New Roman"/>
          <w:bCs/>
          <w:sz w:val="24"/>
          <w:szCs w:val="24"/>
        </w:rPr>
        <w:t>у</w:t>
      </w:r>
      <w:r w:rsidR="00464A97" w:rsidRPr="00B258A6">
        <w:rPr>
          <w:rFonts w:ascii="Times New Roman" w:eastAsia="Calibri" w:hAnsi="Times New Roman"/>
          <w:bCs/>
          <w:sz w:val="24"/>
          <w:szCs w:val="24"/>
        </w:rPr>
        <w:t xml:space="preserve"> партнерства, </w:t>
      </w:r>
      <w:r w:rsidR="00D272F1" w:rsidRPr="00B258A6">
        <w:rPr>
          <w:rFonts w:ascii="Times New Roman" w:eastAsia="Calibri" w:hAnsi="Times New Roman"/>
          <w:bCs/>
          <w:sz w:val="24"/>
          <w:szCs w:val="24"/>
        </w:rPr>
        <w:t>предусматривающую включение в такую программу СМСП</w:t>
      </w:r>
      <w:r w:rsidR="00464A97" w:rsidRPr="00B258A6">
        <w:rPr>
          <w:rFonts w:ascii="Times New Roman" w:eastAsia="Calibri" w:hAnsi="Times New Roman"/>
          <w:bCs/>
          <w:sz w:val="24"/>
          <w:szCs w:val="24"/>
        </w:rPr>
        <w:t>.</w:t>
      </w:r>
    </w:p>
    <w:p w14:paraId="5D09B02E" w14:textId="38C7BF61" w:rsidR="00464A97" w:rsidRPr="00B258A6" w:rsidRDefault="00464A9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В случае утверждения </w:t>
      </w:r>
      <w:r w:rsidR="00CB12C5" w:rsidRPr="00B258A6">
        <w:rPr>
          <w:rFonts w:ascii="Times New Roman" w:eastAsia="Calibri" w:hAnsi="Times New Roman"/>
          <w:bCs/>
          <w:sz w:val="24"/>
          <w:szCs w:val="24"/>
        </w:rPr>
        <w:t>П</w:t>
      </w:r>
      <w:r w:rsidRPr="00B258A6">
        <w:rPr>
          <w:rFonts w:ascii="Times New Roman" w:eastAsia="Calibri" w:hAnsi="Times New Roman"/>
          <w:bCs/>
          <w:sz w:val="24"/>
          <w:szCs w:val="24"/>
        </w:rPr>
        <w:t>рограмм</w:t>
      </w:r>
      <w:r w:rsidR="00845895" w:rsidRPr="00B258A6">
        <w:rPr>
          <w:rFonts w:ascii="Times New Roman" w:eastAsia="Calibri" w:hAnsi="Times New Roman"/>
          <w:bCs/>
          <w:sz w:val="24"/>
          <w:szCs w:val="24"/>
        </w:rPr>
        <w:t xml:space="preserve">ы </w:t>
      </w:r>
      <w:r w:rsidRPr="00B258A6">
        <w:rPr>
          <w:rFonts w:ascii="Times New Roman" w:eastAsia="Calibri" w:hAnsi="Times New Roman"/>
          <w:bCs/>
          <w:sz w:val="24"/>
          <w:szCs w:val="24"/>
        </w:rPr>
        <w:t xml:space="preserve">партнерства, она, а также требования, предъявляемые к </w:t>
      </w:r>
      <w:r w:rsidR="00940EBD"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для участия в такой программе, размещаются на Сайте </w:t>
      </w:r>
      <w:r w:rsidR="00531E4C" w:rsidRPr="00B258A6">
        <w:rPr>
          <w:rFonts w:ascii="Times New Roman" w:eastAsia="Calibri" w:hAnsi="Times New Roman"/>
          <w:bCs/>
          <w:sz w:val="24"/>
          <w:szCs w:val="24"/>
        </w:rPr>
        <w:t>Компании</w:t>
      </w:r>
      <w:r w:rsidRPr="00B258A6">
        <w:rPr>
          <w:rFonts w:ascii="Times New Roman" w:eastAsia="Calibri" w:hAnsi="Times New Roman"/>
          <w:bCs/>
          <w:sz w:val="24"/>
          <w:szCs w:val="24"/>
        </w:rPr>
        <w:t xml:space="preserve">. При осуществлении Закупки в соответствии с </w:t>
      </w:r>
      <w:hyperlink r:id="rId25" w:history="1">
        <w:r w:rsidRPr="00B258A6">
          <w:rPr>
            <w:rFonts w:ascii="Times New Roman" w:eastAsia="Calibri" w:hAnsi="Times New Roman"/>
            <w:bCs/>
            <w:sz w:val="24"/>
            <w:szCs w:val="24"/>
          </w:rPr>
          <w:t xml:space="preserve">пунктом «б» части </w:t>
        </w:r>
      </w:hyperlink>
      <w:r w:rsidRPr="00B258A6">
        <w:rPr>
          <w:rFonts w:ascii="Times New Roman" w:eastAsia="Calibri" w:hAnsi="Times New Roman"/>
          <w:bCs/>
          <w:sz w:val="24"/>
          <w:szCs w:val="24"/>
        </w:rPr>
        <w:t xml:space="preserve">1 настоящей статьи и заключении договора с </w:t>
      </w:r>
      <w:r w:rsidR="00940EBD"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 участниками программы партнерства </w:t>
      </w:r>
      <w:r w:rsidR="00531E4C" w:rsidRPr="00B258A6">
        <w:rPr>
          <w:rFonts w:ascii="Times New Roman" w:eastAsia="Calibri" w:hAnsi="Times New Roman"/>
          <w:bCs/>
          <w:sz w:val="24"/>
          <w:szCs w:val="24"/>
        </w:rPr>
        <w:t>Компании</w:t>
      </w:r>
      <w:r w:rsidRPr="00B258A6">
        <w:rPr>
          <w:rFonts w:ascii="Times New Roman" w:eastAsia="Calibri" w:hAnsi="Times New Roman"/>
          <w:bCs/>
          <w:sz w:val="24"/>
          <w:szCs w:val="24"/>
        </w:rPr>
        <w:t xml:space="preserve"> может быть установлено авансирование в размере не менее 30 (тридцати) процентов от Цены Договора.</w:t>
      </w:r>
    </w:p>
    <w:p w14:paraId="57B8CADF" w14:textId="71A4168A" w:rsidR="00464A97" w:rsidRPr="00B258A6" w:rsidRDefault="00464A9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При осуществлении Закупки в соответствии с </w:t>
      </w:r>
      <w:hyperlink r:id="rId26" w:history="1">
        <w:r w:rsidRPr="00B258A6">
          <w:rPr>
            <w:rFonts w:ascii="Times New Roman" w:eastAsia="Calibri" w:hAnsi="Times New Roman"/>
            <w:bCs/>
            <w:sz w:val="24"/>
            <w:szCs w:val="24"/>
          </w:rPr>
          <w:t xml:space="preserve">пунктом «б» </w:t>
        </w:r>
      </w:hyperlink>
      <w:r w:rsidRPr="00B258A6">
        <w:rPr>
          <w:rFonts w:ascii="Times New Roman" w:eastAsia="Calibri" w:hAnsi="Times New Roman"/>
          <w:bCs/>
          <w:sz w:val="24"/>
          <w:szCs w:val="24"/>
        </w:rPr>
        <w:t xml:space="preserve">части 1 настоящей статьи </w:t>
      </w:r>
      <w:r w:rsidR="00531E4C" w:rsidRPr="00B258A6">
        <w:rPr>
          <w:rFonts w:ascii="Times New Roman" w:eastAsia="Calibri" w:hAnsi="Times New Roman"/>
          <w:bCs/>
          <w:sz w:val="24"/>
          <w:szCs w:val="24"/>
        </w:rPr>
        <w:t>Компания</w:t>
      </w:r>
      <w:r w:rsidRPr="00B258A6">
        <w:rPr>
          <w:rFonts w:ascii="Times New Roman" w:eastAsia="Calibri" w:hAnsi="Times New Roman"/>
          <w:bCs/>
          <w:sz w:val="24"/>
          <w:szCs w:val="24"/>
        </w:rPr>
        <w:t xml:space="preserve"> вправе по истечении срока приема Заявок осуществить Закупку без учета особенностей участия </w:t>
      </w:r>
      <w:r w:rsidR="00940EBD" w:rsidRPr="00B258A6">
        <w:rPr>
          <w:rFonts w:ascii="Times New Roman" w:eastAsia="Calibri" w:hAnsi="Times New Roman"/>
          <w:bCs/>
          <w:sz w:val="24"/>
          <w:szCs w:val="24"/>
        </w:rPr>
        <w:t>СМСП</w:t>
      </w:r>
      <w:r w:rsidRPr="00B258A6">
        <w:rPr>
          <w:rFonts w:ascii="Times New Roman" w:eastAsia="Calibri" w:hAnsi="Times New Roman"/>
          <w:bCs/>
          <w:sz w:val="24"/>
          <w:szCs w:val="24"/>
        </w:rPr>
        <w:t xml:space="preserve"> в Закупках, установленных настоящим Порядком, в случаях, если:</w:t>
      </w:r>
    </w:p>
    <w:p w14:paraId="674BB802" w14:textId="067B207E" w:rsidR="00464A97" w:rsidRPr="00B258A6" w:rsidRDefault="00940EBD" w:rsidP="003D1629">
      <w:pPr>
        <w:pStyle w:val="aff0"/>
        <w:widowControl w:val="0"/>
        <w:numPr>
          <w:ilvl w:val="0"/>
          <w:numId w:val="58"/>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СМСП</w:t>
      </w:r>
      <w:r w:rsidR="00464A97" w:rsidRPr="00B258A6">
        <w:rPr>
          <w:rFonts w:ascii="Times New Roman" w:eastAsia="Calibri" w:hAnsi="Times New Roman"/>
          <w:sz w:val="24"/>
          <w:szCs w:val="24"/>
        </w:rPr>
        <w:t xml:space="preserve"> не подали Заявок на участие в такой Закупке;</w:t>
      </w:r>
    </w:p>
    <w:p w14:paraId="5EDF0D40" w14:textId="3C9A44C3" w:rsidR="00464A97" w:rsidRPr="00B258A6" w:rsidRDefault="00464A97" w:rsidP="003D1629">
      <w:pPr>
        <w:pStyle w:val="aff0"/>
        <w:widowControl w:val="0"/>
        <w:numPr>
          <w:ilvl w:val="0"/>
          <w:numId w:val="58"/>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заявки всех Участников Закупки, являющихся </w:t>
      </w:r>
      <w:r w:rsidR="00940EBD" w:rsidRPr="00B258A6">
        <w:rPr>
          <w:rFonts w:ascii="Times New Roman" w:eastAsia="Calibri" w:hAnsi="Times New Roman"/>
          <w:sz w:val="24"/>
          <w:szCs w:val="24"/>
        </w:rPr>
        <w:t>СМСП</w:t>
      </w:r>
      <w:r w:rsidRPr="00B258A6">
        <w:rPr>
          <w:rFonts w:ascii="Times New Roman" w:eastAsia="Calibri" w:hAnsi="Times New Roman"/>
          <w:sz w:val="24"/>
          <w:szCs w:val="24"/>
        </w:rPr>
        <w:t>, отозваны или не соответствуют требованиям, предусмотренным Документацией о Закупке;</w:t>
      </w:r>
    </w:p>
    <w:p w14:paraId="2E0C3900" w14:textId="054CAF28" w:rsidR="00464A97" w:rsidRPr="00B258A6" w:rsidRDefault="00464A97" w:rsidP="003D1629">
      <w:pPr>
        <w:pStyle w:val="aff0"/>
        <w:widowControl w:val="0"/>
        <w:numPr>
          <w:ilvl w:val="0"/>
          <w:numId w:val="58"/>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Заявка, поданная единственным Участником Закупки, являющимся </w:t>
      </w:r>
      <w:r w:rsidR="00940EBD" w:rsidRPr="00B258A6">
        <w:rPr>
          <w:rFonts w:ascii="Times New Roman" w:eastAsia="Calibri" w:hAnsi="Times New Roman"/>
          <w:sz w:val="24"/>
          <w:szCs w:val="24"/>
        </w:rPr>
        <w:t>СМСП</w:t>
      </w:r>
      <w:r w:rsidRPr="00B258A6">
        <w:rPr>
          <w:rFonts w:ascii="Times New Roman" w:eastAsia="Calibri" w:hAnsi="Times New Roman"/>
          <w:sz w:val="24"/>
          <w:szCs w:val="24"/>
        </w:rPr>
        <w:t>, не соответствует требованиям, предусмотренным Документацией о Закупке;</w:t>
      </w:r>
    </w:p>
    <w:p w14:paraId="25F38C4B" w14:textId="69E83B7D" w:rsidR="00464A97" w:rsidRPr="00B258A6" w:rsidRDefault="00531E4C" w:rsidP="003D1629">
      <w:pPr>
        <w:pStyle w:val="aff0"/>
        <w:widowControl w:val="0"/>
        <w:numPr>
          <w:ilvl w:val="0"/>
          <w:numId w:val="58"/>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Компанией</w:t>
      </w:r>
      <w:r w:rsidR="00464A97" w:rsidRPr="00B258A6">
        <w:rPr>
          <w:rFonts w:ascii="Times New Roman" w:eastAsia="Calibri" w:hAnsi="Times New Roman"/>
          <w:sz w:val="24"/>
          <w:szCs w:val="24"/>
        </w:rPr>
        <w:t xml:space="preserve"> </w:t>
      </w:r>
      <w:r w:rsidR="004A3B7B" w:rsidRPr="00B258A6">
        <w:rPr>
          <w:rFonts w:ascii="Times New Roman" w:eastAsia="Calibri" w:hAnsi="Times New Roman"/>
          <w:sz w:val="24"/>
          <w:szCs w:val="24"/>
        </w:rPr>
        <w:t xml:space="preserve">в соответствии с Порядком </w:t>
      </w:r>
      <w:r w:rsidR="00464A97" w:rsidRPr="00B258A6">
        <w:rPr>
          <w:rFonts w:ascii="Times New Roman" w:eastAsia="Calibri" w:hAnsi="Times New Roman"/>
          <w:sz w:val="24"/>
          <w:szCs w:val="24"/>
        </w:rPr>
        <w:t>принято решение о том, что Договор по результатам Закупки не заключается.</w:t>
      </w:r>
    </w:p>
    <w:p w14:paraId="6722230C" w14:textId="24824198" w:rsidR="00FB4B4C" w:rsidRPr="00FB4B4C" w:rsidRDefault="00464A97" w:rsidP="003D1629">
      <w:pPr>
        <w:pStyle w:val="aff0"/>
        <w:widowControl w:val="0"/>
        <w:numPr>
          <w:ilvl w:val="3"/>
          <w:numId w:val="56"/>
        </w:numPr>
        <w:tabs>
          <w:tab w:val="left" w:pos="993"/>
        </w:tabs>
        <w:autoSpaceDE w:val="0"/>
        <w:spacing w:after="0" w:line="240" w:lineRule="auto"/>
        <w:ind w:left="0" w:firstLine="567"/>
        <w:jc w:val="both"/>
        <w:rPr>
          <w:rFonts w:ascii="Times New Roman" w:eastAsia="Calibri" w:hAnsi="Times New Roman"/>
          <w:bCs/>
          <w:sz w:val="24"/>
          <w:szCs w:val="24"/>
        </w:rPr>
      </w:pPr>
      <w:r w:rsidRPr="00B258A6">
        <w:rPr>
          <w:rFonts w:ascii="Times New Roman" w:eastAsia="Calibri" w:hAnsi="Times New Roman"/>
          <w:bCs/>
          <w:sz w:val="24"/>
          <w:szCs w:val="24"/>
        </w:rPr>
        <w:t xml:space="preserve">Если Договор по результатам Закупки, осуществляемой в соответствии с </w:t>
      </w:r>
      <w:hyperlink r:id="rId27" w:history="1">
        <w:r w:rsidRPr="00B258A6">
          <w:rPr>
            <w:rFonts w:ascii="Times New Roman" w:eastAsia="Calibri" w:hAnsi="Times New Roman"/>
            <w:bCs/>
            <w:sz w:val="24"/>
            <w:szCs w:val="24"/>
          </w:rPr>
          <w:t xml:space="preserve">пунктом «б» </w:t>
        </w:r>
      </w:hyperlink>
      <w:r w:rsidRPr="00B258A6">
        <w:rPr>
          <w:rFonts w:ascii="Times New Roman" w:eastAsia="Calibri" w:hAnsi="Times New Roman"/>
          <w:bCs/>
          <w:sz w:val="24"/>
          <w:szCs w:val="24"/>
        </w:rPr>
        <w:t xml:space="preserve">части 1 настоящей статьи, не заключен, Компания вправе отменить решение об определении поставщика (исполнителя, подрядчика), принятое по результатам такой Закупки, и осуществить Закупку без учета особенностей участия </w:t>
      </w:r>
      <w:r w:rsidR="00940EBD" w:rsidRPr="00B258A6">
        <w:rPr>
          <w:rFonts w:ascii="Times New Roman" w:eastAsia="Calibri" w:hAnsi="Times New Roman"/>
          <w:bCs/>
          <w:sz w:val="24"/>
          <w:szCs w:val="24"/>
        </w:rPr>
        <w:t xml:space="preserve">СМСП </w:t>
      </w:r>
      <w:r w:rsidRPr="00B258A6">
        <w:rPr>
          <w:rFonts w:ascii="Times New Roman" w:eastAsia="Calibri" w:hAnsi="Times New Roman"/>
          <w:bCs/>
          <w:sz w:val="24"/>
          <w:szCs w:val="24"/>
        </w:rPr>
        <w:t>в Закупках, установленных настоящим Порядком.</w:t>
      </w:r>
    </w:p>
    <w:p w14:paraId="51AE5F24" w14:textId="361AE164" w:rsidR="00FB4B4C" w:rsidRPr="00FB4B4C" w:rsidRDefault="00FB4B4C" w:rsidP="00EE5353">
      <w:pPr>
        <w:pStyle w:val="1"/>
        <w:keepNext w:val="0"/>
        <w:keepLines w:val="0"/>
        <w:widowControl w:val="0"/>
        <w:numPr>
          <w:ilvl w:val="1"/>
          <w:numId w:val="25"/>
        </w:numPr>
        <w:spacing w:before="120" w:after="120" w:line="240" w:lineRule="auto"/>
        <w:ind w:left="0" w:firstLine="0"/>
        <w:jc w:val="both"/>
      </w:pPr>
      <w:bookmarkStart w:id="124" w:name="_Toc486247869"/>
      <w:bookmarkStart w:id="125" w:name="_Toc485722631"/>
      <w:bookmarkStart w:id="126" w:name="_Toc486408510"/>
      <w:r w:rsidRPr="00FB4B4C">
        <w:t>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t>.</w:t>
      </w:r>
      <w:bookmarkEnd w:id="124"/>
      <w:bookmarkEnd w:id="125"/>
      <w:bookmarkEnd w:id="126"/>
    </w:p>
    <w:p w14:paraId="5C259E31" w14:textId="6A02FA6A" w:rsidR="00FB4B4C" w:rsidRPr="00FB4B4C" w:rsidRDefault="00FB4B4C" w:rsidP="003D1629">
      <w:pPr>
        <w:pStyle w:val="aff0"/>
        <w:widowControl w:val="0"/>
        <w:numPr>
          <w:ilvl w:val="3"/>
          <w:numId w:val="210"/>
        </w:numPr>
        <w:tabs>
          <w:tab w:val="left" w:pos="993"/>
        </w:tabs>
        <w:autoSpaceDE w:val="0"/>
        <w:spacing w:after="0" w:line="240" w:lineRule="auto"/>
        <w:ind w:left="0" w:firstLine="567"/>
        <w:jc w:val="both"/>
        <w:rPr>
          <w:rFonts w:ascii="Times New Roman" w:eastAsia="Calibri" w:hAnsi="Times New Roman"/>
          <w:bCs/>
          <w:sz w:val="24"/>
          <w:szCs w:val="24"/>
        </w:rPr>
      </w:pPr>
      <w:r>
        <w:rPr>
          <w:rFonts w:ascii="Times New Roman" w:eastAsia="Calibri" w:hAnsi="Times New Roman"/>
          <w:bCs/>
          <w:sz w:val="24"/>
          <w:szCs w:val="24"/>
        </w:rPr>
        <w:t>Компания устанавливает</w:t>
      </w:r>
      <w:r w:rsidRPr="00FB4B4C">
        <w:rPr>
          <w:rFonts w:ascii="Times New Roman" w:eastAsia="Calibri" w:hAnsi="Times New Roman"/>
          <w:bCs/>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w:t>
      </w:r>
      <w:r w:rsidR="00297B5C">
        <w:rPr>
          <w:rFonts w:ascii="Times New Roman" w:eastAsia="Calibri" w:hAnsi="Times New Roman"/>
          <w:bCs/>
          <w:sz w:val="24"/>
          <w:szCs w:val="24"/>
        </w:rPr>
        <w:t>Конкурентных Процедур</w:t>
      </w:r>
      <w:r w:rsidR="00297B5C" w:rsidRPr="00FB4B4C">
        <w:rPr>
          <w:rFonts w:ascii="Times New Roman" w:eastAsia="Calibri" w:hAnsi="Times New Roman"/>
          <w:bCs/>
          <w:sz w:val="24"/>
          <w:szCs w:val="24"/>
        </w:rPr>
        <w:t xml:space="preserve"> </w:t>
      </w:r>
      <w:r w:rsidRPr="00FB4B4C">
        <w:rPr>
          <w:rFonts w:ascii="Times New Roman" w:eastAsia="Calibri" w:hAnsi="Times New Roman"/>
          <w:bCs/>
          <w:sz w:val="24"/>
          <w:szCs w:val="24"/>
        </w:rPr>
        <w:t>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2A329DC9" w14:textId="62537CF3" w:rsidR="00FB4B4C" w:rsidRPr="00FB4B4C" w:rsidRDefault="00FB4B4C" w:rsidP="003D1629">
      <w:pPr>
        <w:pStyle w:val="aff0"/>
        <w:widowControl w:val="0"/>
        <w:numPr>
          <w:ilvl w:val="3"/>
          <w:numId w:val="210"/>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2DBF5A4" w14:textId="63D2D13E" w:rsidR="00FB4B4C" w:rsidRPr="00FB4B4C" w:rsidRDefault="00FB4B4C" w:rsidP="003D1629">
      <w:pPr>
        <w:pStyle w:val="aff0"/>
        <w:widowControl w:val="0"/>
        <w:numPr>
          <w:ilvl w:val="3"/>
          <w:numId w:val="210"/>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w:t>
      </w:r>
      <w:r w:rsidR="00A818D7" w:rsidRPr="00FB4B4C">
        <w:rPr>
          <w:rFonts w:ascii="Times New Roman" w:eastAsia="Calibri" w:hAnsi="Times New Roman"/>
          <w:bCs/>
          <w:sz w:val="24"/>
          <w:szCs w:val="24"/>
        </w:rPr>
        <w:t>цене</w:t>
      </w:r>
      <w:r w:rsidRPr="00FB4B4C">
        <w:rPr>
          <w:rFonts w:ascii="Times New Roman" w:eastAsia="Calibri" w:hAnsi="Times New Roman"/>
          <w:bCs/>
          <w:sz w:val="24"/>
          <w:szCs w:val="24"/>
        </w:rPr>
        <w:t xml:space="preserve">, сниженной на 15 процентов от предложенной им </w:t>
      </w:r>
      <w:r w:rsidR="00A818D7" w:rsidRPr="00FB4B4C">
        <w:rPr>
          <w:rFonts w:ascii="Times New Roman" w:eastAsia="Calibri" w:hAnsi="Times New Roman"/>
          <w:bCs/>
          <w:sz w:val="24"/>
          <w:szCs w:val="24"/>
        </w:rPr>
        <w:t xml:space="preserve">цены </w:t>
      </w:r>
      <w:r w:rsidRPr="00FB4B4C">
        <w:rPr>
          <w:rFonts w:ascii="Times New Roman" w:eastAsia="Calibri" w:hAnsi="Times New Roman"/>
          <w:bCs/>
          <w:sz w:val="24"/>
          <w:szCs w:val="24"/>
        </w:rPr>
        <w:t>Договора.</w:t>
      </w:r>
    </w:p>
    <w:p w14:paraId="7B6B9BAC" w14:textId="16F2C96D" w:rsidR="00FB4B4C" w:rsidRPr="00FB4B4C" w:rsidRDefault="00FB4B4C" w:rsidP="003D1629">
      <w:pPr>
        <w:pStyle w:val="aff0"/>
        <w:widowControl w:val="0"/>
        <w:numPr>
          <w:ilvl w:val="3"/>
          <w:numId w:val="210"/>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При осуществлении закупок товаров, работ, услуг путем проведения </w:t>
      </w:r>
      <w:r w:rsidR="00A818D7" w:rsidRPr="00FB4B4C">
        <w:rPr>
          <w:rFonts w:ascii="Times New Roman" w:eastAsia="Calibri" w:hAnsi="Times New Roman"/>
          <w:bCs/>
          <w:sz w:val="24"/>
          <w:szCs w:val="24"/>
        </w:rPr>
        <w:t xml:space="preserve">Аукциона </w:t>
      </w:r>
      <w:r w:rsidRPr="00FB4B4C">
        <w:rPr>
          <w:rFonts w:ascii="Times New Roman" w:eastAsia="Calibri" w:hAnsi="Times New Roman"/>
          <w:bCs/>
          <w:sz w:val="24"/>
          <w:szCs w:val="24"/>
        </w:rPr>
        <w:t xml:space="preserve">в случае, если </w:t>
      </w:r>
      <w:r w:rsidR="00A818D7" w:rsidRPr="00FB4B4C">
        <w:rPr>
          <w:rFonts w:ascii="Times New Roman" w:eastAsia="Calibri" w:hAnsi="Times New Roman"/>
          <w:bCs/>
          <w:sz w:val="24"/>
          <w:szCs w:val="24"/>
        </w:rPr>
        <w:t>Победителем Закупки</w:t>
      </w:r>
      <w:r w:rsidRPr="00FB4B4C">
        <w:rPr>
          <w:rFonts w:ascii="Times New Roman" w:eastAsia="Calibri" w:hAnsi="Times New Roman"/>
          <w:bCs/>
          <w:sz w:val="24"/>
          <w:szCs w:val="24"/>
        </w:rPr>
        <w:t xml:space="preserve">, при проведении которой цена </w:t>
      </w:r>
      <w:r w:rsidR="00A818D7" w:rsidRPr="00FB4B4C">
        <w:rPr>
          <w:rFonts w:ascii="Times New Roman" w:eastAsia="Calibri" w:hAnsi="Times New Roman"/>
          <w:bCs/>
          <w:sz w:val="24"/>
          <w:szCs w:val="24"/>
        </w:rPr>
        <w:t xml:space="preserve">Договора </w:t>
      </w:r>
      <w:r w:rsidRPr="00FB4B4C">
        <w:rPr>
          <w:rFonts w:ascii="Times New Roman" w:eastAsia="Calibri" w:hAnsi="Times New Roman"/>
          <w:bCs/>
          <w:sz w:val="24"/>
          <w:szCs w:val="24"/>
        </w:rPr>
        <w:t xml:space="preserve">снижена до нуля и которая проводится на право заключить </w:t>
      </w:r>
      <w:r w:rsidR="00A818D7" w:rsidRPr="00FB4B4C">
        <w:rPr>
          <w:rFonts w:ascii="Times New Roman" w:eastAsia="Calibri" w:hAnsi="Times New Roman"/>
          <w:bCs/>
          <w:sz w:val="24"/>
          <w:szCs w:val="24"/>
        </w:rPr>
        <w:t>Договор</w:t>
      </w:r>
      <w:r w:rsidRPr="00FB4B4C">
        <w:rPr>
          <w:rFonts w:ascii="Times New Roman" w:eastAsia="Calibri" w:hAnsi="Times New Roman"/>
          <w:bCs/>
          <w:sz w:val="24"/>
          <w:szCs w:val="24"/>
        </w:rPr>
        <w:t xml:space="preserve">, представлена </w:t>
      </w:r>
      <w:r w:rsidR="00A818D7" w:rsidRPr="00FB4B4C">
        <w:rPr>
          <w:rFonts w:ascii="Times New Roman" w:eastAsia="Calibri" w:hAnsi="Times New Roman"/>
          <w:bCs/>
          <w:sz w:val="24"/>
          <w:szCs w:val="24"/>
        </w:rPr>
        <w:t xml:space="preserve">Заявка </w:t>
      </w:r>
      <w:r w:rsidRPr="00FB4B4C">
        <w:rPr>
          <w:rFonts w:ascii="Times New Roman" w:eastAsia="Calibri" w:hAnsi="Times New Roman"/>
          <w:bCs/>
          <w:sz w:val="24"/>
          <w:szCs w:val="24"/>
        </w:rPr>
        <w:t xml:space="preserve">на участие в </w:t>
      </w:r>
      <w:r w:rsidR="00A818D7" w:rsidRPr="00FB4B4C">
        <w:rPr>
          <w:rFonts w:ascii="Times New Roman" w:eastAsia="Calibri" w:hAnsi="Times New Roman"/>
          <w:bCs/>
          <w:sz w:val="24"/>
          <w:szCs w:val="24"/>
        </w:rPr>
        <w:t>Закупке</w:t>
      </w:r>
      <w:r w:rsidRPr="00FB4B4C">
        <w:rPr>
          <w:rFonts w:ascii="Times New Roman" w:eastAsia="Calibri" w:hAnsi="Times New Roman"/>
          <w:bCs/>
          <w:sz w:val="24"/>
          <w:szCs w:val="24"/>
        </w:rPr>
        <w:t xml:space="preserve">,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A818D7" w:rsidRPr="00FB4B4C">
        <w:rPr>
          <w:rFonts w:ascii="Times New Roman" w:eastAsia="Calibri" w:hAnsi="Times New Roman"/>
          <w:bCs/>
          <w:sz w:val="24"/>
          <w:szCs w:val="24"/>
        </w:rPr>
        <w:t xml:space="preserve">Договор </w:t>
      </w:r>
      <w:r w:rsidRPr="00FB4B4C">
        <w:rPr>
          <w:rFonts w:ascii="Times New Roman" w:eastAsia="Calibri" w:hAnsi="Times New Roman"/>
          <w:bCs/>
          <w:sz w:val="24"/>
          <w:szCs w:val="24"/>
        </w:rPr>
        <w:t xml:space="preserve">с таким победителем заключается по цене, увеличенной на 15 процентов от предложенной им цены </w:t>
      </w:r>
      <w:r w:rsidR="00A818D7"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w:t>
      </w:r>
    </w:p>
    <w:p w14:paraId="6A400281" w14:textId="262F8452" w:rsidR="00FB4B4C" w:rsidRPr="00FB4B4C" w:rsidRDefault="00A818D7" w:rsidP="003D1629">
      <w:pPr>
        <w:pStyle w:val="aff0"/>
        <w:widowControl w:val="0"/>
        <w:numPr>
          <w:ilvl w:val="3"/>
          <w:numId w:val="210"/>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Условием </w:t>
      </w:r>
      <w:r w:rsidR="00FB4B4C" w:rsidRPr="00FB4B4C">
        <w:rPr>
          <w:rFonts w:ascii="Times New Roman" w:eastAsia="Calibri" w:hAnsi="Times New Roman"/>
          <w:bCs/>
          <w:sz w:val="24"/>
          <w:szCs w:val="24"/>
        </w:rPr>
        <w:t xml:space="preserve">предоставления приоритета является включение в </w:t>
      </w:r>
      <w:r w:rsidRPr="00FB4B4C">
        <w:rPr>
          <w:rFonts w:ascii="Times New Roman" w:eastAsia="Calibri" w:hAnsi="Times New Roman"/>
          <w:bCs/>
          <w:sz w:val="24"/>
          <w:szCs w:val="24"/>
        </w:rPr>
        <w:t>Документац</w:t>
      </w:r>
      <w:r>
        <w:rPr>
          <w:rFonts w:ascii="Times New Roman" w:eastAsia="Calibri" w:hAnsi="Times New Roman"/>
          <w:bCs/>
          <w:sz w:val="24"/>
          <w:szCs w:val="24"/>
        </w:rPr>
        <w:t>ию о Закупке следующих сведений</w:t>
      </w:r>
      <w:r w:rsidR="00FB4B4C" w:rsidRPr="00FB4B4C">
        <w:rPr>
          <w:rFonts w:ascii="Times New Roman" w:eastAsia="Calibri" w:hAnsi="Times New Roman"/>
          <w:bCs/>
          <w:sz w:val="24"/>
          <w:szCs w:val="24"/>
        </w:rPr>
        <w:t>:</w:t>
      </w:r>
    </w:p>
    <w:p w14:paraId="34ACF3CB" w14:textId="07FECFAF" w:rsidR="00FB4B4C" w:rsidRPr="00FB4B4C" w:rsidRDefault="00FB4B4C" w:rsidP="003D1629">
      <w:pPr>
        <w:pStyle w:val="aff0"/>
        <w:widowControl w:val="0"/>
        <w:numPr>
          <w:ilvl w:val="0"/>
          <w:numId w:val="211"/>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требование об указании (декларировании) </w:t>
      </w:r>
      <w:r w:rsidR="00A818D7" w:rsidRPr="00FB4B4C">
        <w:rPr>
          <w:rFonts w:ascii="Times New Roman" w:eastAsia="Calibri" w:hAnsi="Times New Roman"/>
          <w:bCs/>
          <w:sz w:val="24"/>
          <w:szCs w:val="24"/>
        </w:rPr>
        <w:t xml:space="preserve">Участником Закупки </w:t>
      </w:r>
      <w:r w:rsidRPr="00FB4B4C">
        <w:rPr>
          <w:rFonts w:ascii="Times New Roman" w:eastAsia="Calibri" w:hAnsi="Times New Roman"/>
          <w:bCs/>
          <w:sz w:val="24"/>
          <w:szCs w:val="24"/>
        </w:rPr>
        <w:t xml:space="preserve">в </w:t>
      </w:r>
      <w:r w:rsidR="00A818D7"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A818D7" w:rsidRPr="00FB4B4C">
        <w:rPr>
          <w:rFonts w:ascii="Times New Roman" w:eastAsia="Calibri" w:hAnsi="Times New Roman"/>
          <w:bCs/>
          <w:sz w:val="24"/>
          <w:szCs w:val="24"/>
        </w:rPr>
        <w:t xml:space="preserve">Закупке </w:t>
      </w:r>
      <w:r w:rsidRPr="00FB4B4C">
        <w:rPr>
          <w:rFonts w:ascii="Times New Roman" w:eastAsia="Calibri" w:hAnsi="Times New Roman"/>
          <w:bCs/>
          <w:sz w:val="24"/>
          <w:szCs w:val="24"/>
        </w:rPr>
        <w:t>(в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A117FEC" w14:textId="5FD07704" w:rsidR="00FB4B4C" w:rsidRPr="00FB4B4C" w:rsidRDefault="00FB4B4C" w:rsidP="003D1629">
      <w:pPr>
        <w:pStyle w:val="aff0"/>
        <w:widowControl w:val="0"/>
        <w:numPr>
          <w:ilvl w:val="0"/>
          <w:numId w:val="211"/>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положение об ответственности </w:t>
      </w:r>
      <w:r w:rsidR="00A818D7" w:rsidRPr="00FB4B4C">
        <w:rPr>
          <w:rFonts w:ascii="Times New Roman" w:eastAsia="Calibri" w:hAnsi="Times New Roman"/>
          <w:bCs/>
          <w:sz w:val="24"/>
          <w:szCs w:val="24"/>
        </w:rPr>
        <w:t xml:space="preserve">Участников Закупки </w:t>
      </w:r>
      <w:r w:rsidRPr="00FB4B4C">
        <w:rPr>
          <w:rFonts w:ascii="Times New Roman" w:eastAsia="Calibri" w:hAnsi="Times New Roman"/>
          <w:bCs/>
          <w:sz w:val="24"/>
          <w:szCs w:val="24"/>
        </w:rPr>
        <w:t xml:space="preserve">за представление недостоверных сведений о стране происхождения товара, указанного в </w:t>
      </w:r>
      <w:r w:rsidR="00A818D7"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A818D7" w:rsidRPr="00FB4B4C">
        <w:rPr>
          <w:rFonts w:ascii="Times New Roman" w:eastAsia="Calibri" w:hAnsi="Times New Roman"/>
          <w:bCs/>
          <w:sz w:val="24"/>
          <w:szCs w:val="24"/>
        </w:rPr>
        <w:t>Закупке</w:t>
      </w:r>
      <w:r w:rsidRPr="00FB4B4C">
        <w:rPr>
          <w:rFonts w:ascii="Times New Roman" w:eastAsia="Calibri" w:hAnsi="Times New Roman"/>
          <w:bCs/>
          <w:sz w:val="24"/>
          <w:szCs w:val="24"/>
        </w:rPr>
        <w:t>;</w:t>
      </w:r>
    </w:p>
    <w:p w14:paraId="3C655E05" w14:textId="59FA7AF1" w:rsidR="00FB4B4C" w:rsidRPr="00FB4B4C" w:rsidRDefault="00FB4B4C" w:rsidP="003D1629">
      <w:pPr>
        <w:pStyle w:val="aff0"/>
        <w:widowControl w:val="0"/>
        <w:numPr>
          <w:ilvl w:val="0"/>
          <w:numId w:val="211"/>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сведения о </w:t>
      </w:r>
      <w:r w:rsidR="00A818D7" w:rsidRPr="00FB4B4C">
        <w:rPr>
          <w:rFonts w:ascii="Times New Roman" w:eastAsia="Calibri" w:hAnsi="Times New Roman"/>
          <w:bCs/>
          <w:sz w:val="24"/>
          <w:szCs w:val="24"/>
        </w:rPr>
        <w:t xml:space="preserve">Начальной </w:t>
      </w:r>
      <w:r w:rsidRPr="00FB4B4C">
        <w:rPr>
          <w:rFonts w:ascii="Times New Roman" w:eastAsia="Calibri" w:hAnsi="Times New Roman"/>
          <w:bCs/>
          <w:sz w:val="24"/>
          <w:szCs w:val="24"/>
        </w:rPr>
        <w:t>(</w:t>
      </w:r>
      <w:r w:rsidR="00A818D7" w:rsidRPr="00FB4B4C">
        <w:rPr>
          <w:rFonts w:ascii="Times New Roman" w:eastAsia="Calibri" w:hAnsi="Times New Roman"/>
          <w:bCs/>
          <w:sz w:val="24"/>
          <w:szCs w:val="24"/>
        </w:rPr>
        <w:t>Максимальной</w:t>
      </w:r>
      <w:r w:rsidRPr="00FB4B4C">
        <w:rPr>
          <w:rFonts w:ascii="Times New Roman" w:eastAsia="Calibri" w:hAnsi="Times New Roman"/>
          <w:bCs/>
          <w:sz w:val="24"/>
          <w:szCs w:val="24"/>
        </w:rPr>
        <w:t xml:space="preserve">) </w:t>
      </w:r>
      <w:r w:rsidR="00A818D7" w:rsidRPr="00FB4B4C">
        <w:rPr>
          <w:rFonts w:ascii="Times New Roman" w:eastAsia="Calibri" w:hAnsi="Times New Roman"/>
          <w:bCs/>
          <w:sz w:val="24"/>
          <w:szCs w:val="24"/>
        </w:rPr>
        <w:t xml:space="preserve">Цене </w:t>
      </w:r>
      <w:r w:rsidRPr="00FB4B4C">
        <w:rPr>
          <w:rFonts w:ascii="Times New Roman" w:eastAsia="Calibri" w:hAnsi="Times New Roman"/>
          <w:bCs/>
          <w:sz w:val="24"/>
          <w:szCs w:val="24"/>
        </w:rPr>
        <w:t xml:space="preserve">единицы каждого товара, работы, услуги, являющихся предметом </w:t>
      </w:r>
      <w:r w:rsidR="00A818D7" w:rsidRPr="00FB4B4C">
        <w:rPr>
          <w:rFonts w:ascii="Times New Roman" w:eastAsia="Calibri" w:hAnsi="Times New Roman"/>
          <w:bCs/>
          <w:sz w:val="24"/>
          <w:szCs w:val="24"/>
        </w:rPr>
        <w:t>Закупки</w:t>
      </w:r>
      <w:r w:rsidRPr="00FB4B4C">
        <w:rPr>
          <w:rFonts w:ascii="Times New Roman" w:eastAsia="Calibri" w:hAnsi="Times New Roman"/>
          <w:bCs/>
          <w:sz w:val="24"/>
          <w:szCs w:val="24"/>
        </w:rPr>
        <w:t>;</w:t>
      </w:r>
    </w:p>
    <w:p w14:paraId="17D4C521" w14:textId="1D0D3ED6" w:rsidR="00FB4B4C" w:rsidRPr="00FB4B4C" w:rsidRDefault="00FB4B4C" w:rsidP="003D1629">
      <w:pPr>
        <w:pStyle w:val="aff0"/>
        <w:widowControl w:val="0"/>
        <w:numPr>
          <w:ilvl w:val="0"/>
          <w:numId w:val="211"/>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условие о том, что отсутствие в </w:t>
      </w:r>
      <w:r w:rsidR="00A818D7"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закупке указания (декларирования) страны происхождения поставляемого товара не является основанием для отклонения </w:t>
      </w:r>
      <w:r w:rsidR="00A818D7" w:rsidRPr="00FB4B4C">
        <w:rPr>
          <w:rFonts w:ascii="Times New Roman" w:eastAsia="Calibri" w:hAnsi="Times New Roman"/>
          <w:bCs/>
          <w:sz w:val="24"/>
          <w:szCs w:val="24"/>
        </w:rPr>
        <w:t xml:space="preserve">Заявки </w:t>
      </w:r>
      <w:r w:rsidRPr="00FB4B4C">
        <w:rPr>
          <w:rFonts w:ascii="Times New Roman" w:eastAsia="Calibri" w:hAnsi="Times New Roman"/>
          <w:bCs/>
          <w:sz w:val="24"/>
          <w:szCs w:val="24"/>
        </w:rPr>
        <w:t xml:space="preserve">на участие в </w:t>
      </w:r>
      <w:r w:rsidR="00A818D7" w:rsidRPr="00FB4B4C">
        <w:rPr>
          <w:rFonts w:ascii="Times New Roman" w:eastAsia="Calibri" w:hAnsi="Times New Roman"/>
          <w:bCs/>
          <w:sz w:val="24"/>
          <w:szCs w:val="24"/>
        </w:rPr>
        <w:t xml:space="preserve">Закупке </w:t>
      </w:r>
      <w:r w:rsidRPr="00FB4B4C">
        <w:rPr>
          <w:rFonts w:ascii="Times New Roman" w:eastAsia="Calibri" w:hAnsi="Times New Roman"/>
          <w:bCs/>
          <w:sz w:val="24"/>
          <w:szCs w:val="24"/>
        </w:rPr>
        <w:t xml:space="preserve">и такая </w:t>
      </w:r>
      <w:r w:rsidR="00A818D7" w:rsidRPr="00FB4B4C">
        <w:rPr>
          <w:rFonts w:ascii="Times New Roman" w:eastAsia="Calibri" w:hAnsi="Times New Roman"/>
          <w:bCs/>
          <w:sz w:val="24"/>
          <w:szCs w:val="24"/>
        </w:rPr>
        <w:t xml:space="preserve">Заявка </w:t>
      </w:r>
      <w:r w:rsidRPr="00FB4B4C">
        <w:rPr>
          <w:rFonts w:ascii="Times New Roman" w:eastAsia="Calibri" w:hAnsi="Times New Roman"/>
          <w:bCs/>
          <w:sz w:val="24"/>
          <w:szCs w:val="24"/>
        </w:rPr>
        <w:t>рассматривается как содержащая предложение о поставке иностранных товаров;</w:t>
      </w:r>
    </w:p>
    <w:p w14:paraId="589B3843" w14:textId="404A0A45" w:rsidR="00FB4B4C" w:rsidRPr="00FB4B4C" w:rsidRDefault="00FB4B4C" w:rsidP="003D1629">
      <w:pPr>
        <w:pStyle w:val="aff0"/>
        <w:widowControl w:val="0"/>
        <w:numPr>
          <w:ilvl w:val="0"/>
          <w:numId w:val="211"/>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sidR="00EF45E4">
        <w:rPr>
          <w:rFonts w:ascii="Times New Roman" w:eastAsia="Calibri" w:hAnsi="Times New Roman"/>
          <w:bCs/>
          <w:sz w:val="24"/>
          <w:szCs w:val="24"/>
        </w:rPr>
        <w:t>«</w:t>
      </w:r>
      <w:r w:rsidRPr="00FB4B4C">
        <w:rPr>
          <w:rFonts w:ascii="Times New Roman" w:eastAsia="Calibri" w:hAnsi="Times New Roman"/>
          <w:bCs/>
          <w:sz w:val="24"/>
          <w:szCs w:val="24"/>
        </w:rPr>
        <w:t>г</w:t>
      </w:r>
      <w:r w:rsidR="00EF45E4">
        <w:rPr>
          <w:rFonts w:ascii="Times New Roman" w:eastAsia="Calibri" w:hAnsi="Times New Roman"/>
          <w:bCs/>
          <w:sz w:val="24"/>
          <w:szCs w:val="24"/>
        </w:rPr>
        <w:t>»</w:t>
      </w:r>
      <w:r w:rsidRPr="00FB4B4C">
        <w:rPr>
          <w:rFonts w:ascii="Times New Roman" w:eastAsia="Calibri" w:hAnsi="Times New Roman"/>
          <w:bCs/>
          <w:sz w:val="24"/>
          <w:szCs w:val="24"/>
        </w:rPr>
        <w:t xml:space="preserve"> и </w:t>
      </w:r>
      <w:r w:rsidR="00EF45E4">
        <w:rPr>
          <w:rFonts w:ascii="Times New Roman" w:eastAsia="Calibri" w:hAnsi="Times New Roman"/>
          <w:bCs/>
          <w:sz w:val="24"/>
          <w:szCs w:val="24"/>
        </w:rPr>
        <w:t>«</w:t>
      </w:r>
      <w:r w:rsidRPr="00FB4B4C">
        <w:rPr>
          <w:rFonts w:ascii="Times New Roman" w:eastAsia="Calibri" w:hAnsi="Times New Roman"/>
          <w:bCs/>
          <w:sz w:val="24"/>
          <w:szCs w:val="24"/>
        </w:rPr>
        <w:t>д</w:t>
      </w:r>
      <w:r w:rsidR="00EF45E4">
        <w:rPr>
          <w:rFonts w:ascii="Times New Roman" w:eastAsia="Calibri" w:hAnsi="Times New Roman"/>
          <w:bCs/>
          <w:sz w:val="24"/>
          <w:szCs w:val="24"/>
        </w:rPr>
        <w:t>»</w:t>
      </w:r>
      <w:r w:rsidRPr="00FB4B4C">
        <w:rPr>
          <w:rFonts w:ascii="Times New Roman" w:eastAsia="Calibri" w:hAnsi="Times New Roman"/>
          <w:bCs/>
          <w:sz w:val="24"/>
          <w:szCs w:val="24"/>
        </w:rPr>
        <w:t xml:space="preserve"> пункта </w:t>
      </w:r>
      <w:r w:rsidR="00EF45E4">
        <w:rPr>
          <w:rFonts w:ascii="Times New Roman" w:eastAsia="Calibri" w:hAnsi="Times New Roman"/>
          <w:bCs/>
          <w:sz w:val="24"/>
          <w:szCs w:val="24"/>
        </w:rPr>
        <w:t>6</w:t>
      </w:r>
      <w:r w:rsidRPr="00FB4B4C">
        <w:rPr>
          <w:rFonts w:ascii="Times New Roman" w:eastAsia="Calibri" w:hAnsi="Times New Roman"/>
          <w:bCs/>
          <w:sz w:val="24"/>
          <w:szCs w:val="24"/>
        </w:rPr>
        <w:t xml:space="preserve"> настояще</w:t>
      </w:r>
      <w:r w:rsidR="00A818D7">
        <w:rPr>
          <w:rFonts w:ascii="Times New Roman" w:eastAsia="Calibri" w:hAnsi="Times New Roman"/>
          <w:bCs/>
          <w:sz w:val="24"/>
          <w:szCs w:val="24"/>
        </w:rPr>
        <w:t>й</w:t>
      </w:r>
      <w:r w:rsidRPr="00FB4B4C">
        <w:rPr>
          <w:rFonts w:ascii="Times New Roman" w:eastAsia="Calibri" w:hAnsi="Times New Roman"/>
          <w:bCs/>
          <w:sz w:val="24"/>
          <w:szCs w:val="24"/>
        </w:rPr>
        <w:t xml:space="preserve"> </w:t>
      </w:r>
      <w:r w:rsidR="00A818D7">
        <w:rPr>
          <w:rFonts w:ascii="Times New Roman" w:eastAsia="Calibri" w:hAnsi="Times New Roman"/>
          <w:bCs/>
          <w:sz w:val="24"/>
          <w:szCs w:val="24"/>
        </w:rPr>
        <w:t>статьи</w:t>
      </w:r>
      <w:r w:rsidRPr="00FB4B4C">
        <w:rPr>
          <w:rFonts w:ascii="Times New Roman" w:eastAsia="Calibri" w:hAnsi="Times New Roman"/>
          <w:bCs/>
          <w:sz w:val="24"/>
          <w:szCs w:val="24"/>
        </w:rPr>
        <w:t xml:space="preserve">, цена единицы каждого товара, работы, услуги определяется как произведение </w:t>
      </w:r>
      <w:r w:rsidR="00A818D7" w:rsidRPr="00FB4B4C">
        <w:rPr>
          <w:rFonts w:ascii="Times New Roman" w:eastAsia="Calibri" w:hAnsi="Times New Roman"/>
          <w:bCs/>
          <w:sz w:val="24"/>
          <w:szCs w:val="24"/>
        </w:rPr>
        <w:t xml:space="preserve">Начальной </w:t>
      </w:r>
      <w:r w:rsidRPr="00FB4B4C">
        <w:rPr>
          <w:rFonts w:ascii="Times New Roman" w:eastAsia="Calibri" w:hAnsi="Times New Roman"/>
          <w:bCs/>
          <w:sz w:val="24"/>
          <w:szCs w:val="24"/>
        </w:rPr>
        <w:t>(</w:t>
      </w:r>
      <w:r w:rsidR="00A818D7" w:rsidRPr="00FB4B4C">
        <w:rPr>
          <w:rFonts w:ascii="Times New Roman" w:eastAsia="Calibri" w:hAnsi="Times New Roman"/>
          <w:bCs/>
          <w:sz w:val="24"/>
          <w:szCs w:val="24"/>
        </w:rPr>
        <w:t>Максимальной</w:t>
      </w:r>
      <w:r w:rsidRPr="00FB4B4C">
        <w:rPr>
          <w:rFonts w:ascii="Times New Roman" w:eastAsia="Calibri" w:hAnsi="Times New Roman"/>
          <w:bCs/>
          <w:sz w:val="24"/>
          <w:szCs w:val="24"/>
        </w:rPr>
        <w:t xml:space="preserve">) </w:t>
      </w:r>
      <w:r w:rsidR="00A818D7" w:rsidRPr="00FB4B4C">
        <w:rPr>
          <w:rFonts w:ascii="Times New Roman" w:eastAsia="Calibri" w:hAnsi="Times New Roman"/>
          <w:bCs/>
          <w:sz w:val="24"/>
          <w:szCs w:val="24"/>
        </w:rPr>
        <w:t xml:space="preserve">Цены </w:t>
      </w:r>
      <w:r w:rsidRPr="00FB4B4C">
        <w:rPr>
          <w:rFonts w:ascii="Times New Roman" w:eastAsia="Calibri" w:hAnsi="Times New Roman"/>
          <w:bCs/>
          <w:sz w:val="24"/>
          <w:szCs w:val="24"/>
        </w:rPr>
        <w:t xml:space="preserve">единицы товара, работы, услуги, указанной в </w:t>
      </w:r>
      <w:r w:rsidR="00A818D7" w:rsidRPr="00FB4B4C">
        <w:rPr>
          <w:rFonts w:ascii="Times New Roman" w:eastAsia="Calibri" w:hAnsi="Times New Roman"/>
          <w:bCs/>
          <w:sz w:val="24"/>
          <w:szCs w:val="24"/>
        </w:rPr>
        <w:t xml:space="preserve">Документации </w:t>
      </w:r>
      <w:r w:rsidRPr="00FB4B4C">
        <w:rPr>
          <w:rFonts w:ascii="Times New Roman" w:eastAsia="Calibri" w:hAnsi="Times New Roman"/>
          <w:bCs/>
          <w:sz w:val="24"/>
          <w:szCs w:val="24"/>
        </w:rPr>
        <w:t xml:space="preserve">о </w:t>
      </w:r>
      <w:r w:rsidR="00A818D7" w:rsidRPr="00FB4B4C">
        <w:rPr>
          <w:rFonts w:ascii="Times New Roman" w:eastAsia="Calibri" w:hAnsi="Times New Roman"/>
          <w:bCs/>
          <w:sz w:val="24"/>
          <w:szCs w:val="24"/>
        </w:rPr>
        <w:t xml:space="preserve">Закупке </w:t>
      </w:r>
      <w:r w:rsidRPr="00FB4B4C">
        <w:rPr>
          <w:rFonts w:ascii="Times New Roman" w:eastAsia="Calibri" w:hAnsi="Times New Roman"/>
          <w:bCs/>
          <w:sz w:val="24"/>
          <w:szCs w:val="24"/>
        </w:rPr>
        <w:t xml:space="preserve">в соответствии с подпунктом </w:t>
      </w:r>
      <w:r w:rsidR="00A818D7">
        <w:rPr>
          <w:rFonts w:ascii="Times New Roman" w:eastAsia="Calibri" w:hAnsi="Times New Roman"/>
          <w:bCs/>
          <w:sz w:val="24"/>
          <w:szCs w:val="24"/>
        </w:rPr>
        <w:t>«</w:t>
      </w:r>
      <w:r w:rsidRPr="00FB4B4C">
        <w:rPr>
          <w:rFonts w:ascii="Times New Roman" w:eastAsia="Calibri" w:hAnsi="Times New Roman"/>
          <w:bCs/>
          <w:sz w:val="24"/>
          <w:szCs w:val="24"/>
        </w:rPr>
        <w:t>в</w:t>
      </w:r>
      <w:r w:rsidR="00A818D7">
        <w:rPr>
          <w:rFonts w:ascii="Times New Roman" w:eastAsia="Calibri" w:hAnsi="Times New Roman"/>
          <w:bCs/>
          <w:sz w:val="24"/>
          <w:szCs w:val="24"/>
        </w:rPr>
        <w:t>»</w:t>
      </w:r>
      <w:r w:rsidRPr="00FB4B4C">
        <w:rPr>
          <w:rFonts w:ascii="Times New Roman" w:eastAsia="Calibri" w:hAnsi="Times New Roman"/>
          <w:bCs/>
          <w:sz w:val="24"/>
          <w:szCs w:val="24"/>
        </w:rPr>
        <w:t xml:space="preserve"> настоящего пункта, на коэффициент изменения </w:t>
      </w:r>
      <w:r w:rsidR="00EF45E4" w:rsidRPr="00FB4B4C">
        <w:rPr>
          <w:rFonts w:ascii="Times New Roman" w:eastAsia="Calibri" w:hAnsi="Times New Roman"/>
          <w:bCs/>
          <w:sz w:val="24"/>
          <w:szCs w:val="24"/>
        </w:rPr>
        <w:t xml:space="preserve">Начальной </w:t>
      </w:r>
      <w:r w:rsidRPr="00FB4B4C">
        <w:rPr>
          <w:rFonts w:ascii="Times New Roman" w:eastAsia="Calibri" w:hAnsi="Times New Roman"/>
          <w:bCs/>
          <w:sz w:val="24"/>
          <w:szCs w:val="24"/>
        </w:rPr>
        <w:t>(</w:t>
      </w:r>
      <w:r w:rsidR="00EF45E4" w:rsidRPr="00FB4B4C">
        <w:rPr>
          <w:rFonts w:ascii="Times New Roman" w:eastAsia="Calibri" w:hAnsi="Times New Roman"/>
          <w:bCs/>
          <w:sz w:val="24"/>
          <w:szCs w:val="24"/>
        </w:rPr>
        <w:t>Максимальной</w:t>
      </w:r>
      <w:r w:rsidRPr="00FB4B4C">
        <w:rPr>
          <w:rFonts w:ascii="Times New Roman" w:eastAsia="Calibri" w:hAnsi="Times New Roman"/>
          <w:bCs/>
          <w:sz w:val="24"/>
          <w:szCs w:val="24"/>
        </w:rPr>
        <w:t xml:space="preserve">) </w:t>
      </w:r>
      <w:r w:rsidR="00EF45E4" w:rsidRPr="00FB4B4C">
        <w:rPr>
          <w:rFonts w:ascii="Times New Roman" w:eastAsia="Calibri" w:hAnsi="Times New Roman"/>
          <w:bCs/>
          <w:sz w:val="24"/>
          <w:szCs w:val="24"/>
        </w:rPr>
        <w:t xml:space="preserve">Цены Договора </w:t>
      </w:r>
      <w:r w:rsidRPr="00FB4B4C">
        <w:rPr>
          <w:rFonts w:ascii="Times New Roman" w:eastAsia="Calibri" w:hAnsi="Times New Roman"/>
          <w:bCs/>
          <w:sz w:val="24"/>
          <w:szCs w:val="24"/>
        </w:rPr>
        <w:t xml:space="preserve">по результатам проведения </w:t>
      </w:r>
      <w:r w:rsidR="00EF45E4" w:rsidRPr="00FB4B4C">
        <w:rPr>
          <w:rFonts w:ascii="Times New Roman" w:eastAsia="Calibri" w:hAnsi="Times New Roman"/>
          <w:bCs/>
          <w:sz w:val="24"/>
          <w:szCs w:val="24"/>
        </w:rPr>
        <w:t>Закупки</w:t>
      </w:r>
      <w:r w:rsidRPr="00FB4B4C">
        <w:rPr>
          <w:rFonts w:ascii="Times New Roman" w:eastAsia="Calibri" w:hAnsi="Times New Roman"/>
          <w:bCs/>
          <w:sz w:val="24"/>
          <w:szCs w:val="24"/>
        </w:rPr>
        <w:t xml:space="preserve">, определяемый как результат деления цены </w:t>
      </w:r>
      <w:r w:rsidR="00EF45E4"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 xml:space="preserve">, по которой заключается </w:t>
      </w:r>
      <w:r w:rsidR="00EF45E4" w:rsidRPr="00FB4B4C">
        <w:rPr>
          <w:rFonts w:ascii="Times New Roman" w:eastAsia="Calibri" w:hAnsi="Times New Roman"/>
          <w:bCs/>
          <w:sz w:val="24"/>
          <w:szCs w:val="24"/>
        </w:rPr>
        <w:t>Договор</w:t>
      </w:r>
      <w:r w:rsidRPr="00FB4B4C">
        <w:rPr>
          <w:rFonts w:ascii="Times New Roman" w:eastAsia="Calibri" w:hAnsi="Times New Roman"/>
          <w:bCs/>
          <w:sz w:val="24"/>
          <w:szCs w:val="24"/>
        </w:rPr>
        <w:t xml:space="preserve">, на </w:t>
      </w:r>
      <w:r w:rsidR="00EF45E4" w:rsidRPr="00FB4B4C">
        <w:rPr>
          <w:rFonts w:ascii="Times New Roman" w:eastAsia="Calibri" w:hAnsi="Times New Roman"/>
          <w:bCs/>
          <w:sz w:val="24"/>
          <w:szCs w:val="24"/>
        </w:rPr>
        <w:t xml:space="preserve">Начальную </w:t>
      </w:r>
      <w:r w:rsidRPr="00FB4B4C">
        <w:rPr>
          <w:rFonts w:ascii="Times New Roman" w:eastAsia="Calibri" w:hAnsi="Times New Roman"/>
          <w:bCs/>
          <w:sz w:val="24"/>
          <w:szCs w:val="24"/>
        </w:rPr>
        <w:t>(</w:t>
      </w:r>
      <w:r w:rsidR="00EF45E4" w:rsidRPr="00FB4B4C">
        <w:rPr>
          <w:rFonts w:ascii="Times New Roman" w:eastAsia="Calibri" w:hAnsi="Times New Roman"/>
          <w:bCs/>
          <w:sz w:val="24"/>
          <w:szCs w:val="24"/>
        </w:rPr>
        <w:t>Максимальную</w:t>
      </w:r>
      <w:r w:rsidRPr="00FB4B4C">
        <w:rPr>
          <w:rFonts w:ascii="Times New Roman" w:eastAsia="Calibri" w:hAnsi="Times New Roman"/>
          <w:bCs/>
          <w:sz w:val="24"/>
          <w:szCs w:val="24"/>
        </w:rPr>
        <w:t xml:space="preserve">) </w:t>
      </w:r>
      <w:r w:rsidR="00EF45E4" w:rsidRPr="00FB4B4C">
        <w:rPr>
          <w:rFonts w:ascii="Times New Roman" w:eastAsia="Calibri" w:hAnsi="Times New Roman"/>
          <w:bCs/>
          <w:sz w:val="24"/>
          <w:szCs w:val="24"/>
        </w:rPr>
        <w:t>Цену Договора</w:t>
      </w:r>
      <w:r w:rsidRPr="00FB4B4C">
        <w:rPr>
          <w:rFonts w:ascii="Times New Roman" w:eastAsia="Calibri" w:hAnsi="Times New Roman"/>
          <w:bCs/>
          <w:sz w:val="24"/>
          <w:szCs w:val="24"/>
        </w:rPr>
        <w:t>;</w:t>
      </w:r>
    </w:p>
    <w:p w14:paraId="55CA41CC" w14:textId="70D0C5F7" w:rsidR="00FB4B4C" w:rsidRPr="00FB4B4C" w:rsidRDefault="00FB4B4C" w:rsidP="003D1629">
      <w:pPr>
        <w:pStyle w:val="aff0"/>
        <w:widowControl w:val="0"/>
        <w:numPr>
          <w:ilvl w:val="0"/>
          <w:numId w:val="211"/>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условие отнесения </w:t>
      </w:r>
      <w:r w:rsidR="00EF45E4" w:rsidRPr="00FB4B4C">
        <w:rPr>
          <w:rFonts w:ascii="Times New Roman" w:eastAsia="Calibri" w:hAnsi="Times New Roman"/>
          <w:bCs/>
          <w:sz w:val="24"/>
          <w:szCs w:val="24"/>
        </w:rPr>
        <w:t xml:space="preserve">Участника Закупки </w:t>
      </w:r>
      <w:r w:rsidRPr="00FB4B4C">
        <w:rPr>
          <w:rFonts w:ascii="Times New Roman" w:eastAsia="Calibri" w:hAnsi="Times New Roman"/>
          <w:bCs/>
          <w:sz w:val="24"/>
          <w:szCs w:val="24"/>
        </w:rPr>
        <w:t>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B4B18AF" w14:textId="500D8BCB" w:rsidR="00FB4B4C" w:rsidRPr="00FB4B4C" w:rsidRDefault="00FB4B4C" w:rsidP="003D1629">
      <w:pPr>
        <w:pStyle w:val="aff0"/>
        <w:widowControl w:val="0"/>
        <w:numPr>
          <w:ilvl w:val="0"/>
          <w:numId w:val="211"/>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указание страны происхождения поставляемого товара на основании сведений, содержащихся в </w:t>
      </w:r>
      <w:r w:rsidR="00EF45E4"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EF45E4" w:rsidRPr="00FB4B4C">
        <w:rPr>
          <w:rFonts w:ascii="Times New Roman" w:eastAsia="Calibri" w:hAnsi="Times New Roman"/>
          <w:bCs/>
          <w:sz w:val="24"/>
          <w:szCs w:val="24"/>
        </w:rPr>
        <w:t>Закупке</w:t>
      </w:r>
      <w:r w:rsidRPr="00FB4B4C">
        <w:rPr>
          <w:rFonts w:ascii="Times New Roman" w:eastAsia="Calibri" w:hAnsi="Times New Roman"/>
          <w:bCs/>
          <w:sz w:val="24"/>
          <w:szCs w:val="24"/>
        </w:rPr>
        <w:t xml:space="preserve">, представленной </w:t>
      </w:r>
      <w:r w:rsidR="00EF45E4" w:rsidRPr="00FB4B4C">
        <w:rPr>
          <w:rFonts w:ascii="Times New Roman" w:eastAsia="Calibri" w:hAnsi="Times New Roman"/>
          <w:bCs/>
          <w:sz w:val="24"/>
          <w:szCs w:val="24"/>
        </w:rPr>
        <w:t>Участником Закупки</w:t>
      </w:r>
      <w:r w:rsidRPr="00FB4B4C">
        <w:rPr>
          <w:rFonts w:ascii="Times New Roman" w:eastAsia="Calibri" w:hAnsi="Times New Roman"/>
          <w:bCs/>
          <w:sz w:val="24"/>
          <w:szCs w:val="24"/>
        </w:rPr>
        <w:t xml:space="preserve">, с которым заключается </w:t>
      </w:r>
      <w:r w:rsidR="00EF45E4" w:rsidRPr="00FB4B4C">
        <w:rPr>
          <w:rFonts w:ascii="Times New Roman" w:eastAsia="Calibri" w:hAnsi="Times New Roman"/>
          <w:bCs/>
          <w:sz w:val="24"/>
          <w:szCs w:val="24"/>
        </w:rPr>
        <w:t>Договор</w:t>
      </w:r>
      <w:r w:rsidRPr="00FB4B4C">
        <w:rPr>
          <w:rFonts w:ascii="Times New Roman" w:eastAsia="Calibri" w:hAnsi="Times New Roman"/>
          <w:bCs/>
          <w:sz w:val="24"/>
          <w:szCs w:val="24"/>
        </w:rPr>
        <w:t>;</w:t>
      </w:r>
    </w:p>
    <w:p w14:paraId="1AFEC8CB" w14:textId="7B08703C" w:rsidR="00FB4B4C" w:rsidRPr="00FB4B4C" w:rsidRDefault="00FB4B4C" w:rsidP="003D1629">
      <w:pPr>
        <w:pStyle w:val="aff0"/>
        <w:widowControl w:val="0"/>
        <w:numPr>
          <w:ilvl w:val="0"/>
          <w:numId w:val="211"/>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положение о заключении </w:t>
      </w:r>
      <w:r w:rsidR="00EF45E4" w:rsidRPr="00FB4B4C">
        <w:rPr>
          <w:rFonts w:ascii="Times New Roman" w:eastAsia="Calibri" w:hAnsi="Times New Roman"/>
          <w:bCs/>
          <w:sz w:val="24"/>
          <w:szCs w:val="24"/>
        </w:rPr>
        <w:t xml:space="preserve">Договора </w:t>
      </w:r>
      <w:r w:rsidRPr="00FB4B4C">
        <w:rPr>
          <w:rFonts w:ascii="Times New Roman" w:eastAsia="Calibri" w:hAnsi="Times New Roman"/>
          <w:bCs/>
          <w:sz w:val="24"/>
          <w:szCs w:val="24"/>
        </w:rPr>
        <w:t xml:space="preserve">с </w:t>
      </w:r>
      <w:r w:rsidR="00EF45E4" w:rsidRPr="00FB4B4C">
        <w:rPr>
          <w:rFonts w:ascii="Times New Roman" w:eastAsia="Calibri" w:hAnsi="Times New Roman"/>
          <w:bCs/>
          <w:sz w:val="24"/>
          <w:szCs w:val="24"/>
        </w:rPr>
        <w:t>Участником Закупки</w:t>
      </w:r>
      <w:r w:rsidRPr="00FB4B4C">
        <w:rPr>
          <w:rFonts w:ascii="Times New Roman" w:eastAsia="Calibri" w:hAnsi="Times New Roman"/>
          <w:bCs/>
          <w:sz w:val="24"/>
          <w:szCs w:val="24"/>
        </w:rPr>
        <w:t xml:space="preserve">, который предложил такие же, как и </w:t>
      </w:r>
      <w:r w:rsidR="00EF45E4" w:rsidRPr="00FB4B4C">
        <w:rPr>
          <w:rFonts w:ascii="Times New Roman" w:eastAsia="Calibri" w:hAnsi="Times New Roman"/>
          <w:bCs/>
          <w:sz w:val="24"/>
          <w:szCs w:val="24"/>
        </w:rPr>
        <w:t>Победитель Закупки</w:t>
      </w:r>
      <w:r w:rsidRPr="00FB4B4C">
        <w:rPr>
          <w:rFonts w:ascii="Times New Roman" w:eastAsia="Calibri" w:hAnsi="Times New Roman"/>
          <w:bCs/>
          <w:sz w:val="24"/>
          <w:szCs w:val="24"/>
        </w:rPr>
        <w:t xml:space="preserve">, условия исполнения </w:t>
      </w:r>
      <w:r w:rsidR="00EF45E4" w:rsidRPr="00FB4B4C">
        <w:rPr>
          <w:rFonts w:ascii="Times New Roman" w:eastAsia="Calibri" w:hAnsi="Times New Roman"/>
          <w:bCs/>
          <w:sz w:val="24"/>
          <w:szCs w:val="24"/>
        </w:rPr>
        <w:t xml:space="preserve">Договора </w:t>
      </w:r>
      <w:r w:rsidRPr="00FB4B4C">
        <w:rPr>
          <w:rFonts w:ascii="Times New Roman" w:eastAsia="Calibri" w:hAnsi="Times New Roman"/>
          <w:bCs/>
          <w:sz w:val="24"/>
          <w:szCs w:val="24"/>
        </w:rPr>
        <w:t xml:space="preserve">или предложение которого содержит лучшие условия исполнения </w:t>
      </w:r>
      <w:r w:rsidR="00EF45E4"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 xml:space="preserve">, следующие после условий, предложенных </w:t>
      </w:r>
      <w:r w:rsidR="00EF45E4" w:rsidRPr="00FB4B4C">
        <w:rPr>
          <w:rFonts w:ascii="Times New Roman" w:eastAsia="Calibri" w:hAnsi="Times New Roman"/>
          <w:bCs/>
          <w:sz w:val="24"/>
          <w:szCs w:val="24"/>
        </w:rPr>
        <w:t>Победителем Закупки</w:t>
      </w:r>
      <w:r w:rsidRPr="00FB4B4C">
        <w:rPr>
          <w:rFonts w:ascii="Times New Roman" w:eastAsia="Calibri" w:hAnsi="Times New Roman"/>
          <w:bCs/>
          <w:sz w:val="24"/>
          <w:szCs w:val="24"/>
        </w:rPr>
        <w:t xml:space="preserve">, который признан уклонившемся от заключения </w:t>
      </w:r>
      <w:r w:rsidR="00EF45E4"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w:t>
      </w:r>
    </w:p>
    <w:p w14:paraId="3B69D7B5" w14:textId="0BAF1B38" w:rsidR="00FB4B4C" w:rsidRPr="00FB4B4C" w:rsidRDefault="00FB4B4C" w:rsidP="003D1629">
      <w:pPr>
        <w:pStyle w:val="aff0"/>
        <w:widowControl w:val="0"/>
        <w:numPr>
          <w:ilvl w:val="0"/>
          <w:numId w:val="211"/>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условие о том, что при исполнении </w:t>
      </w:r>
      <w:r w:rsidR="00EF45E4"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 xml:space="preserve">, заключенного с </w:t>
      </w:r>
      <w:r w:rsidR="00EF45E4" w:rsidRPr="00FB4B4C">
        <w:rPr>
          <w:rFonts w:ascii="Times New Roman" w:eastAsia="Calibri" w:hAnsi="Times New Roman"/>
          <w:bCs/>
          <w:sz w:val="24"/>
          <w:szCs w:val="24"/>
        </w:rPr>
        <w:t>Участником Закупки</w:t>
      </w:r>
      <w:r w:rsidRPr="00FB4B4C">
        <w:rPr>
          <w:rFonts w:ascii="Times New Roman" w:eastAsia="Calibri" w:hAnsi="Times New Roman"/>
          <w:bCs/>
          <w:sz w:val="24"/>
          <w:szCs w:val="24"/>
        </w:rPr>
        <w:t xml:space="preserve">, которому предоставлен приоритет в соответствии с </w:t>
      </w:r>
      <w:r w:rsidR="00EF45E4">
        <w:rPr>
          <w:rFonts w:ascii="Times New Roman" w:eastAsia="Calibri" w:hAnsi="Times New Roman"/>
          <w:bCs/>
          <w:sz w:val="24"/>
          <w:szCs w:val="24"/>
        </w:rPr>
        <w:t>условиями Документации о Закупке</w:t>
      </w:r>
      <w:r w:rsidRPr="00FB4B4C">
        <w:rPr>
          <w:rFonts w:ascii="Times New Roman" w:eastAsia="Calibri" w:hAnsi="Times New Roman"/>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w:t>
      </w:r>
      <w:r w:rsidR="00EF45E4" w:rsidRPr="00FB4B4C">
        <w:rPr>
          <w:rFonts w:ascii="Times New Roman" w:eastAsia="Calibri" w:hAnsi="Times New Roman"/>
          <w:bCs/>
          <w:sz w:val="24"/>
          <w:szCs w:val="24"/>
        </w:rPr>
        <w:t>Договоре</w:t>
      </w:r>
      <w:r w:rsidRPr="00FB4B4C">
        <w:rPr>
          <w:rFonts w:ascii="Times New Roman" w:eastAsia="Calibri" w:hAnsi="Times New Roman"/>
          <w:bCs/>
          <w:sz w:val="24"/>
          <w:szCs w:val="24"/>
        </w:rPr>
        <w:t>.</w:t>
      </w:r>
    </w:p>
    <w:p w14:paraId="66850AED" w14:textId="1C9BB6F1" w:rsidR="00FB4B4C" w:rsidRPr="00FB4B4C" w:rsidRDefault="00FB4B4C" w:rsidP="003D1629">
      <w:pPr>
        <w:pStyle w:val="aff0"/>
        <w:widowControl w:val="0"/>
        <w:numPr>
          <w:ilvl w:val="3"/>
          <w:numId w:val="210"/>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Приоритет не предоставляется в случаях, если:</w:t>
      </w:r>
    </w:p>
    <w:p w14:paraId="19010D94" w14:textId="2CBDBC94" w:rsidR="00FB4B4C" w:rsidRPr="00FB4B4C" w:rsidRDefault="00EF45E4" w:rsidP="003D1629">
      <w:pPr>
        <w:pStyle w:val="aff0"/>
        <w:widowControl w:val="0"/>
        <w:numPr>
          <w:ilvl w:val="0"/>
          <w:numId w:val="212"/>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Закупка </w:t>
      </w:r>
      <w:r w:rsidR="00FB4B4C" w:rsidRPr="00FB4B4C">
        <w:rPr>
          <w:rFonts w:ascii="Times New Roman" w:eastAsia="Calibri" w:hAnsi="Times New Roman"/>
          <w:bCs/>
          <w:sz w:val="24"/>
          <w:szCs w:val="24"/>
        </w:rPr>
        <w:t xml:space="preserve">признана несостоявшейся и </w:t>
      </w:r>
      <w:r w:rsidRPr="00FB4B4C">
        <w:rPr>
          <w:rFonts w:ascii="Times New Roman" w:eastAsia="Calibri" w:hAnsi="Times New Roman"/>
          <w:bCs/>
          <w:sz w:val="24"/>
          <w:szCs w:val="24"/>
        </w:rPr>
        <w:t xml:space="preserve">Договор </w:t>
      </w:r>
      <w:r w:rsidR="00FB4B4C" w:rsidRPr="00FB4B4C">
        <w:rPr>
          <w:rFonts w:ascii="Times New Roman" w:eastAsia="Calibri" w:hAnsi="Times New Roman"/>
          <w:bCs/>
          <w:sz w:val="24"/>
          <w:szCs w:val="24"/>
        </w:rPr>
        <w:t xml:space="preserve">заключается с </w:t>
      </w:r>
      <w:r w:rsidRPr="00FB4B4C">
        <w:rPr>
          <w:rFonts w:ascii="Times New Roman" w:eastAsia="Calibri" w:hAnsi="Times New Roman"/>
          <w:bCs/>
          <w:sz w:val="24"/>
          <w:szCs w:val="24"/>
        </w:rPr>
        <w:t>единственным Участником Закупки</w:t>
      </w:r>
      <w:r w:rsidR="00FB4B4C" w:rsidRPr="00FB4B4C">
        <w:rPr>
          <w:rFonts w:ascii="Times New Roman" w:eastAsia="Calibri" w:hAnsi="Times New Roman"/>
          <w:bCs/>
          <w:sz w:val="24"/>
          <w:szCs w:val="24"/>
        </w:rPr>
        <w:t>;</w:t>
      </w:r>
    </w:p>
    <w:p w14:paraId="58729452" w14:textId="4FD05939" w:rsidR="00FB4B4C" w:rsidRPr="00FB4B4C" w:rsidRDefault="00FB4B4C" w:rsidP="003D1629">
      <w:pPr>
        <w:pStyle w:val="aff0"/>
        <w:widowControl w:val="0"/>
        <w:numPr>
          <w:ilvl w:val="0"/>
          <w:numId w:val="212"/>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в </w:t>
      </w:r>
      <w:r w:rsidR="00EF45E4"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EF45E4" w:rsidRPr="00FB4B4C">
        <w:rPr>
          <w:rFonts w:ascii="Times New Roman" w:eastAsia="Calibri" w:hAnsi="Times New Roman"/>
          <w:bCs/>
          <w:sz w:val="24"/>
          <w:szCs w:val="24"/>
        </w:rPr>
        <w:t xml:space="preserve">Закупке </w:t>
      </w:r>
      <w:r w:rsidRPr="00FB4B4C">
        <w:rPr>
          <w:rFonts w:ascii="Times New Roman" w:eastAsia="Calibri" w:hAnsi="Times New Roman"/>
          <w:bCs/>
          <w:sz w:val="24"/>
          <w:szCs w:val="24"/>
        </w:rPr>
        <w:t>не содержится предложений о поставке товаров российского происхождения, выполнении работ, оказании услуг российскими лицами;</w:t>
      </w:r>
    </w:p>
    <w:p w14:paraId="3EB0F86A" w14:textId="667F402A" w:rsidR="00FB4B4C" w:rsidRPr="00FB4B4C" w:rsidRDefault="00FB4B4C" w:rsidP="003D1629">
      <w:pPr>
        <w:pStyle w:val="aff0"/>
        <w:widowControl w:val="0"/>
        <w:numPr>
          <w:ilvl w:val="0"/>
          <w:numId w:val="212"/>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в </w:t>
      </w:r>
      <w:r w:rsidR="00EF45E4"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EF45E4" w:rsidRPr="00FB4B4C">
        <w:rPr>
          <w:rFonts w:ascii="Times New Roman" w:eastAsia="Calibri" w:hAnsi="Times New Roman"/>
          <w:bCs/>
          <w:sz w:val="24"/>
          <w:szCs w:val="24"/>
        </w:rPr>
        <w:t xml:space="preserve">Закупке </w:t>
      </w:r>
      <w:r w:rsidRPr="00FB4B4C">
        <w:rPr>
          <w:rFonts w:ascii="Times New Roman" w:eastAsia="Calibri" w:hAnsi="Times New Roman"/>
          <w:bCs/>
          <w:sz w:val="24"/>
          <w:szCs w:val="24"/>
        </w:rPr>
        <w:t>не содержится предложений о поставке товаров иностранного происхождения, выполнении работ, оказании услуг иностранными лицами;</w:t>
      </w:r>
    </w:p>
    <w:p w14:paraId="2636C031" w14:textId="2C5CAF8D" w:rsidR="00FB4B4C" w:rsidRPr="00FB4B4C" w:rsidRDefault="00FB4B4C" w:rsidP="003D1629">
      <w:pPr>
        <w:pStyle w:val="aff0"/>
        <w:widowControl w:val="0"/>
        <w:numPr>
          <w:ilvl w:val="0"/>
          <w:numId w:val="212"/>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в </w:t>
      </w:r>
      <w:r w:rsidR="00EF45E4"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EF45E4" w:rsidRPr="00FB4B4C">
        <w:rPr>
          <w:rFonts w:ascii="Times New Roman" w:eastAsia="Calibri" w:hAnsi="Times New Roman"/>
          <w:bCs/>
          <w:sz w:val="24"/>
          <w:szCs w:val="24"/>
        </w:rPr>
        <w:t>Закупке</w:t>
      </w:r>
      <w:r w:rsidRPr="00FB4B4C">
        <w:rPr>
          <w:rFonts w:ascii="Times New Roman" w:eastAsia="Calibri" w:hAnsi="Times New Roman"/>
          <w:bCs/>
          <w:sz w:val="24"/>
          <w:szCs w:val="24"/>
        </w:rPr>
        <w:t xml:space="preserve">, представленной </w:t>
      </w:r>
      <w:r w:rsidR="00EF45E4" w:rsidRPr="00FB4B4C">
        <w:rPr>
          <w:rFonts w:ascii="Times New Roman" w:eastAsia="Calibri" w:hAnsi="Times New Roman"/>
          <w:bCs/>
          <w:sz w:val="24"/>
          <w:szCs w:val="24"/>
        </w:rPr>
        <w:t xml:space="preserve">Участником Конкурса </w:t>
      </w:r>
      <w:r w:rsidRPr="00FB4B4C">
        <w:rPr>
          <w:rFonts w:ascii="Times New Roman" w:eastAsia="Calibri" w:hAnsi="Times New Roman"/>
          <w:bCs/>
          <w:sz w:val="24"/>
          <w:szCs w:val="24"/>
        </w:rPr>
        <w:t xml:space="preserve">или иного способа закупки, при котором </w:t>
      </w:r>
      <w:r w:rsidR="00EF45E4" w:rsidRPr="00FB4B4C">
        <w:rPr>
          <w:rFonts w:ascii="Times New Roman" w:eastAsia="Calibri" w:hAnsi="Times New Roman"/>
          <w:bCs/>
          <w:sz w:val="24"/>
          <w:szCs w:val="24"/>
        </w:rPr>
        <w:t xml:space="preserve">Победитель Закупки </w:t>
      </w:r>
      <w:r w:rsidRPr="00FB4B4C">
        <w:rPr>
          <w:rFonts w:ascii="Times New Roman" w:eastAsia="Calibri" w:hAnsi="Times New Roman"/>
          <w:bCs/>
          <w:sz w:val="24"/>
          <w:szCs w:val="24"/>
        </w:rPr>
        <w:t xml:space="preserve">определяется на основе критериев оценки и сопоставления заявок на участие в закупке, указанных в </w:t>
      </w:r>
      <w:r w:rsidR="00EF45E4" w:rsidRPr="00FB4B4C">
        <w:rPr>
          <w:rFonts w:ascii="Times New Roman" w:eastAsia="Calibri" w:hAnsi="Times New Roman"/>
          <w:bCs/>
          <w:sz w:val="24"/>
          <w:szCs w:val="24"/>
        </w:rPr>
        <w:t xml:space="preserve">Документации </w:t>
      </w:r>
      <w:r w:rsidRPr="00FB4B4C">
        <w:rPr>
          <w:rFonts w:ascii="Times New Roman" w:eastAsia="Calibri" w:hAnsi="Times New Roman"/>
          <w:bCs/>
          <w:sz w:val="24"/>
          <w:szCs w:val="24"/>
        </w:rPr>
        <w:t xml:space="preserve">о </w:t>
      </w:r>
      <w:r w:rsidR="00EF45E4" w:rsidRPr="00FB4B4C">
        <w:rPr>
          <w:rFonts w:ascii="Times New Roman" w:eastAsia="Calibri" w:hAnsi="Times New Roman"/>
          <w:bCs/>
          <w:sz w:val="24"/>
          <w:szCs w:val="24"/>
        </w:rPr>
        <w:t>Закупке</w:t>
      </w:r>
      <w:r w:rsidRPr="00FB4B4C">
        <w:rPr>
          <w:rFonts w:ascii="Times New Roman" w:eastAsia="Calibri" w:hAnsi="Times New Roman"/>
          <w:bCs/>
          <w:sz w:val="24"/>
          <w:szCs w:val="24"/>
        </w:rPr>
        <w:t xml:space="preserve">, или </w:t>
      </w:r>
      <w:r w:rsidR="00EF45E4" w:rsidRPr="00FB4B4C">
        <w:rPr>
          <w:rFonts w:ascii="Times New Roman" w:eastAsia="Calibri" w:hAnsi="Times New Roman"/>
          <w:bCs/>
          <w:sz w:val="24"/>
          <w:szCs w:val="24"/>
        </w:rPr>
        <w:t xml:space="preserve">Победителем </w:t>
      </w:r>
      <w:r w:rsidRPr="00FB4B4C">
        <w:rPr>
          <w:rFonts w:ascii="Times New Roman" w:eastAsia="Calibri" w:hAnsi="Times New Roman"/>
          <w:bCs/>
          <w:sz w:val="24"/>
          <w:szCs w:val="24"/>
        </w:rPr>
        <w:t xml:space="preserve">которой признается лицо, предложившее наиболее низкую цену </w:t>
      </w:r>
      <w:r w:rsidR="00EF45E4" w:rsidRPr="00FB4B4C">
        <w:rPr>
          <w:rFonts w:ascii="Times New Roman" w:eastAsia="Calibri" w:hAnsi="Times New Roman"/>
          <w:bCs/>
          <w:sz w:val="24"/>
          <w:szCs w:val="24"/>
        </w:rPr>
        <w:t>Договора</w:t>
      </w:r>
      <w:r w:rsidRPr="00FB4B4C">
        <w:rPr>
          <w:rFonts w:ascii="Times New Roman" w:eastAsia="Calibri" w:hAnsi="Times New Roman"/>
          <w:bCs/>
          <w:sz w:val="24"/>
          <w:szCs w:val="24"/>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D77EECC" w14:textId="6F30CD85" w:rsidR="00FB4B4C" w:rsidRPr="00FB4B4C" w:rsidRDefault="00FB4B4C" w:rsidP="003D1629">
      <w:pPr>
        <w:pStyle w:val="aff0"/>
        <w:widowControl w:val="0"/>
        <w:numPr>
          <w:ilvl w:val="0"/>
          <w:numId w:val="212"/>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 xml:space="preserve">в </w:t>
      </w:r>
      <w:r w:rsidR="00EF45E4" w:rsidRPr="00FB4B4C">
        <w:rPr>
          <w:rFonts w:ascii="Times New Roman" w:eastAsia="Calibri" w:hAnsi="Times New Roman"/>
          <w:bCs/>
          <w:sz w:val="24"/>
          <w:szCs w:val="24"/>
        </w:rPr>
        <w:t xml:space="preserve">Заявке </w:t>
      </w:r>
      <w:r w:rsidRPr="00FB4B4C">
        <w:rPr>
          <w:rFonts w:ascii="Times New Roman" w:eastAsia="Calibri" w:hAnsi="Times New Roman"/>
          <w:bCs/>
          <w:sz w:val="24"/>
          <w:szCs w:val="24"/>
        </w:rPr>
        <w:t xml:space="preserve">на участие в </w:t>
      </w:r>
      <w:r w:rsidR="00EF45E4" w:rsidRPr="00FB4B4C">
        <w:rPr>
          <w:rFonts w:ascii="Times New Roman" w:eastAsia="Calibri" w:hAnsi="Times New Roman"/>
          <w:bCs/>
          <w:sz w:val="24"/>
          <w:szCs w:val="24"/>
        </w:rPr>
        <w:t>Закупке</w:t>
      </w:r>
      <w:r w:rsidRPr="00FB4B4C">
        <w:rPr>
          <w:rFonts w:ascii="Times New Roman" w:eastAsia="Calibri" w:hAnsi="Times New Roman"/>
          <w:bCs/>
          <w:sz w:val="24"/>
          <w:szCs w:val="24"/>
        </w:rPr>
        <w:t xml:space="preserve">, представленной </w:t>
      </w:r>
      <w:r w:rsidR="00EF45E4" w:rsidRPr="00FB4B4C">
        <w:rPr>
          <w:rFonts w:ascii="Times New Roman" w:eastAsia="Calibri" w:hAnsi="Times New Roman"/>
          <w:bCs/>
          <w:sz w:val="24"/>
          <w:szCs w:val="24"/>
        </w:rPr>
        <w:t>Участником Аукциона</w:t>
      </w:r>
      <w:r w:rsidR="00EF45E4">
        <w:rPr>
          <w:rFonts w:ascii="Times New Roman" w:eastAsia="Calibri" w:hAnsi="Times New Roman"/>
          <w:bCs/>
          <w:sz w:val="24"/>
          <w:szCs w:val="24"/>
        </w:rPr>
        <w:t>,</w:t>
      </w:r>
      <w:r w:rsidR="00EF45E4" w:rsidRPr="00FB4B4C">
        <w:rPr>
          <w:rFonts w:ascii="Times New Roman" w:eastAsia="Calibri" w:hAnsi="Times New Roman"/>
          <w:bCs/>
          <w:sz w:val="24"/>
          <w:szCs w:val="24"/>
        </w:rPr>
        <w:t xml:space="preserve"> </w:t>
      </w:r>
      <w:r w:rsidRPr="00FB4B4C">
        <w:rPr>
          <w:rFonts w:ascii="Times New Roman" w:eastAsia="Calibri" w:hAnsi="Times New Roman"/>
          <w:bCs/>
          <w:sz w:val="24"/>
          <w:szCs w:val="24"/>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w:t>
      </w:r>
      <w:r w:rsidR="00EF45E4" w:rsidRPr="00FB4B4C">
        <w:rPr>
          <w:rFonts w:ascii="Times New Roman" w:eastAsia="Calibri" w:hAnsi="Times New Roman"/>
          <w:bCs/>
          <w:sz w:val="24"/>
          <w:szCs w:val="24"/>
        </w:rPr>
        <w:t xml:space="preserve">Участником Аукциона </w:t>
      </w:r>
      <w:r w:rsidRPr="00FB4B4C">
        <w:rPr>
          <w:rFonts w:ascii="Times New Roman" w:eastAsia="Calibri" w:hAnsi="Times New Roman"/>
          <w:bCs/>
          <w:sz w:val="24"/>
          <w:szCs w:val="24"/>
        </w:rPr>
        <w:t>товаров, работ, услуг.</w:t>
      </w:r>
    </w:p>
    <w:p w14:paraId="2984B6AE" w14:textId="5A240DD0" w:rsidR="00FB4B4C" w:rsidRDefault="00FB4B4C" w:rsidP="003D1629">
      <w:pPr>
        <w:pStyle w:val="aff0"/>
        <w:widowControl w:val="0"/>
        <w:numPr>
          <w:ilvl w:val="3"/>
          <w:numId w:val="210"/>
        </w:numPr>
        <w:tabs>
          <w:tab w:val="left" w:pos="993"/>
        </w:tabs>
        <w:autoSpaceDE w:val="0"/>
        <w:spacing w:after="0" w:line="240" w:lineRule="auto"/>
        <w:ind w:left="0" w:firstLine="567"/>
        <w:jc w:val="both"/>
        <w:rPr>
          <w:rFonts w:ascii="Times New Roman" w:eastAsia="Calibri" w:hAnsi="Times New Roman"/>
          <w:bCs/>
          <w:sz w:val="24"/>
          <w:szCs w:val="24"/>
        </w:rPr>
      </w:pPr>
      <w:r w:rsidRPr="00FB4B4C">
        <w:rPr>
          <w:rFonts w:ascii="Times New Roman" w:eastAsia="Calibri" w:hAnsi="Times New Roman"/>
          <w:bCs/>
          <w:sz w:val="24"/>
          <w:szCs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E494726" w14:textId="1105CDE2" w:rsidR="00EF45E4" w:rsidRPr="00FB4B4C" w:rsidRDefault="00EF45E4" w:rsidP="003D1629">
      <w:pPr>
        <w:pStyle w:val="aff0"/>
        <w:widowControl w:val="0"/>
        <w:numPr>
          <w:ilvl w:val="3"/>
          <w:numId w:val="210"/>
        </w:numPr>
        <w:tabs>
          <w:tab w:val="left" w:pos="993"/>
        </w:tabs>
        <w:autoSpaceDE w:val="0"/>
        <w:spacing w:after="0" w:line="240" w:lineRule="auto"/>
        <w:ind w:left="0" w:firstLine="567"/>
        <w:jc w:val="both"/>
        <w:rPr>
          <w:rFonts w:ascii="Times New Roman" w:eastAsia="Calibri" w:hAnsi="Times New Roman"/>
          <w:bCs/>
          <w:sz w:val="24"/>
          <w:szCs w:val="24"/>
        </w:rPr>
      </w:pPr>
      <w:r>
        <w:rPr>
          <w:rFonts w:ascii="Times New Roman" w:eastAsia="Calibri" w:hAnsi="Times New Roman"/>
          <w:bCs/>
          <w:sz w:val="24"/>
          <w:szCs w:val="24"/>
        </w:rPr>
        <w:t xml:space="preserve">Положения настоящей статьи имеют преимущественное значение при применении </w:t>
      </w:r>
      <w:r w:rsidR="00CF6D46">
        <w:rPr>
          <w:rFonts w:ascii="Times New Roman" w:eastAsia="Calibri" w:hAnsi="Times New Roman"/>
          <w:bCs/>
          <w:sz w:val="24"/>
          <w:szCs w:val="24"/>
        </w:rPr>
        <w:t xml:space="preserve">иных </w:t>
      </w:r>
      <w:r>
        <w:rPr>
          <w:rFonts w:ascii="Times New Roman" w:eastAsia="Calibri" w:hAnsi="Times New Roman"/>
          <w:bCs/>
          <w:sz w:val="24"/>
          <w:szCs w:val="24"/>
        </w:rPr>
        <w:t xml:space="preserve">статей </w:t>
      </w:r>
      <w:r w:rsidR="00297B5C">
        <w:rPr>
          <w:rFonts w:ascii="Times New Roman" w:eastAsia="Calibri" w:hAnsi="Times New Roman"/>
          <w:bCs/>
          <w:sz w:val="24"/>
          <w:szCs w:val="24"/>
        </w:rPr>
        <w:t xml:space="preserve">настоящего </w:t>
      </w:r>
      <w:r>
        <w:rPr>
          <w:rFonts w:ascii="Times New Roman" w:eastAsia="Calibri" w:hAnsi="Times New Roman"/>
          <w:bCs/>
          <w:sz w:val="24"/>
          <w:szCs w:val="24"/>
        </w:rPr>
        <w:t xml:space="preserve">Порядка, регулирующих порядок проведения </w:t>
      </w:r>
      <w:r w:rsidR="00297B5C">
        <w:rPr>
          <w:rFonts w:ascii="Times New Roman" w:eastAsia="Calibri" w:hAnsi="Times New Roman"/>
          <w:bCs/>
          <w:sz w:val="24"/>
          <w:szCs w:val="24"/>
        </w:rPr>
        <w:t>Конкурентных Процедур</w:t>
      </w:r>
      <w:r>
        <w:rPr>
          <w:rFonts w:ascii="Times New Roman" w:eastAsia="Calibri" w:hAnsi="Times New Roman"/>
          <w:bCs/>
          <w:sz w:val="24"/>
          <w:szCs w:val="24"/>
        </w:rPr>
        <w:t>.</w:t>
      </w:r>
    </w:p>
    <w:p w14:paraId="5A8DE797" w14:textId="0D3F1FD4" w:rsidR="00EF6BDF" w:rsidRPr="00B258A6" w:rsidRDefault="00EF6BDF" w:rsidP="00EE5353">
      <w:pPr>
        <w:pStyle w:val="1"/>
        <w:keepNext w:val="0"/>
        <w:keepLines w:val="0"/>
        <w:widowControl w:val="0"/>
        <w:numPr>
          <w:ilvl w:val="0"/>
          <w:numId w:val="24"/>
        </w:numPr>
        <w:spacing w:before="240" w:after="120" w:line="240" w:lineRule="auto"/>
        <w:ind w:left="0" w:firstLine="0"/>
      </w:pPr>
      <w:bookmarkStart w:id="127" w:name="_Статья_8._Требования"/>
      <w:bookmarkStart w:id="128" w:name="_Статья_8__Требования"/>
      <w:bookmarkStart w:id="129" w:name="_Toc327585337"/>
      <w:bookmarkStart w:id="130" w:name="_Toc331756885"/>
      <w:bookmarkStart w:id="131" w:name="_Toc353782913"/>
      <w:bookmarkStart w:id="132" w:name="_Toc486247870"/>
      <w:bookmarkStart w:id="133" w:name="_Toc485722632"/>
      <w:bookmarkStart w:id="134" w:name="_Toc486408511"/>
      <w:bookmarkEnd w:id="127"/>
      <w:bookmarkEnd w:id="128"/>
      <w:r w:rsidRPr="00B258A6">
        <w:t>ИНСТИТУЦИОНАЛЬНЫЙ МЕХАНИЗМ ЗАКУПКИ</w:t>
      </w:r>
      <w:bookmarkEnd w:id="129"/>
      <w:bookmarkEnd w:id="130"/>
      <w:bookmarkEnd w:id="131"/>
      <w:bookmarkEnd w:id="132"/>
      <w:bookmarkEnd w:id="133"/>
      <w:bookmarkEnd w:id="134"/>
    </w:p>
    <w:p w14:paraId="10FA61A7" w14:textId="1E5211D4"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135" w:name="_Toc255978542"/>
      <w:bookmarkStart w:id="136" w:name="_Toc255979846"/>
      <w:bookmarkStart w:id="137" w:name="_Toc255979912"/>
      <w:bookmarkStart w:id="138" w:name="_Toc255979998"/>
      <w:bookmarkStart w:id="139" w:name="_Toc255980202"/>
      <w:bookmarkStart w:id="140" w:name="_Toc255980464"/>
      <w:bookmarkStart w:id="141" w:name="_Toc300299294"/>
      <w:bookmarkStart w:id="142" w:name="_Toc327585338"/>
      <w:bookmarkStart w:id="143" w:name="_Toc331756886"/>
      <w:bookmarkStart w:id="144" w:name="_Toc353782914"/>
      <w:bookmarkStart w:id="145" w:name="_Toc486247871"/>
      <w:bookmarkStart w:id="146" w:name="_Toc485722633"/>
      <w:bookmarkStart w:id="147" w:name="_Toc486408512"/>
      <w:r w:rsidRPr="00B258A6">
        <w:t xml:space="preserve">Комиссия по </w:t>
      </w:r>
      <w:bookmarkEnd w:id="135"/>
      <w:bookmarkEnd w:id="136"/>
      <w:bookmarkEnd w:id="137"/>
      <w:bookmarkEnd w:id="138"/>
      <w:bookmarkEnd w:id="139"/>
      <w:bookmarkEnd w:id="140"/>
      <w:bookmarkEnd w:id="141"/>
      <w:r w:rsidRPr="00B258A6">
        <w:t>Закупкам</w:t>
      </w:r>
      <w:bookmarkEnd w:id="142"/>
      <w:bookmarkEnd w:id="143"/>
      <w:bookmarkEnd w:id="144"/>
      <w:bookmarkEnd w:id="145"/>
      <w:bookmarkEnd w:id="146"/>
      <w:bookmarkEnd w:id="147"/>
    </w:p>
    <w:p w14:paraId="7080F651" w14:textId="69C42124" w:rsidR="00EF6BDF" w:rsidRPr="00B258A6" w:rsidRDefault="00EF6BDF"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Комиссия по Закупкам может быть создана как постоянный орган для проведения текущих Закупок </w:t>
      </w:r>
      <w:r w:rsidR="00531E4C" w:rsidRPr="00B258A6">
        <w:rPr>
          <w:rFonts w:ascii="Times New Roman" w:hAnsi="Times New Roman"/>
          <w:sz w:val="24"/>
          <w:szCs w:val="24"/>
        </w:rPr>
        <w:t>Компании</w:t>
      </w:r>
      <w:r w:rsidRPr="00B258A6">
        <w:rPr>
          <w:rFonts w:ascii="Times New Roman" w:hAnsi="Times New Roman"/>
          <w:sz w:val="24"/>
          <w:szCs w:val="24"/>
        </w:rPr>
        <w:t xml:space="preserve">, либо как временный орган для проведения конкретной Закупки, однотипных Закупок. Для проведения инвестиционных Конкурсов, как правило, создается самостоятельная Комиссия. Комиссия по Закупкам создается решением </w:t>
      </w:r>
      <w:r w:rsidR="00C3791D" w:rsidRPr="00B258A6">
        <w:rPr>
          <w:rFonts w:ascii="Times New Roman" w:hAnsi="Times New Roman"/>
          <w:sz w:val="24"/>
          <w:szCs w:val="24"/>
        </w:rPr>
        <w:t>Генерального директора</w:t>
      </w:r>
      <w:r w:rsidRPr="00B258A6">
        <w:rPr>
          <w:rFonts w:ascii="Times New Roman" w:hAnsi="Times New Roman"/>
          <w:sz w:val="24"/>
          <w:szCs w:val="24"/>
        </w:rPr>
        <w:t xml:space="preserve">. Конкурсная Комиссия в случае проведения Двухэтапного Конкурса на право заключения Инвестиционного Соглашения создается решением </w:t>
      </w:r>
      <w:r w:rsidR="00187464">
        <w:rPr>
          <w:rFonts w:ascii="Times New Roman" w:hAnsi="Times New Roman"/>
          <w:sz w:val="24"/>
          <w:szCs w:val="24"/>
        </w:rPr>
        <w:t>Генерального директора</w:t>
      </w:r>
      <w:r w:rsidRPr="00B258A6">
        <w:rPr>
          <w:rFonts w:ascii="Times New Roman" w:hAnsi="Times New Roman"/>
          <w:sz w:val="24"/>
          <w:szCs w:val="24"/>
        </w:rPr>
        <w:t>.</w:t>
      </w:r>
    </w:p>
    <w:p w14:paraId="1E76798A" w14:textId="075E2351" w:rsidR="00EF6BDF" w:rsidRPr="00B258A6" w:rsidRDefault="00531E4C"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утверждает положение о Комиссии по Закупкам, в котором определяется порядок ее работы.</w:t>
      </w:r>
      <w:r w:rsidR="00EF6BDF" w:rsidRPr="00B258A6">
        <w:rPr>
          <w:rFonts w:ascii="Times New Roman" w:hAnsi="Times New Roman"/>
          <w:sz w:val="24"/>
          <w:szCs w:val="24"/>
        </w:rPr>
        <w:t xml:space="preserve"> </w:t>
      </w:r>
      <w:r w:rsidRPr="00B258A6">
        <w:rPr>
          <w:rFonts w:ascii="Times New Roman" w:hAnsi="Times New Roman"/>
          <w:sz w:val="24"/>
          <w:szCs w:val="24"/>
        </w:rPr>
        <w:t>Компания</w:t>
      </w:r>
      <w:r w:rsidR="00EF6BDF" w:rsidRPr="00B258A6">
        <w:rPr>
          <w:rFonts w:ascii="Times New Roman" w:hAnsi="Times New Roman"/>
          <w:sz w:val="24"/>
          <w:szCs w:val="24"/>
        </w:rPr>
        <w:t xml:space="preserve"> вправе разработать и утвердить типовую форму Положения о Комиссии.</w:t>
      </w:r>
    </w:p>
    <w:p w14:paraId="42215D34" w14:textId="5DE43FFF" w:rsidR="00EF6BDF" w:rsidRPr="00B258A6" w:rsidRDefault="00EF6BDF"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Закупки решение о создании и утверждении персонального состава Комиссии должно быть принято не позднее 10 (десяти) рабочих дней до установленной даты окончания срока подачи Заявок на участие в Закупке. Комиссия может быть создана для проведения одной или нескольких Закупок.</w:t>
      </w:r>
    </w:p>
    <w:p w14:paraId="150164F7" w14:textId="24384B48" w:rsidR="00EF6BDF" w:rsidRPr="00B258A6" w:rsidRDefault="00EF6BDF"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 xml:space="preserve">В состав Комиссии должно входить не </w:t>
      </w:r>
      <w:r w:rsidRPr="00145BD3">
        <w:rPr>
          <w:rFonts w:ascii="Times New Roman" w:hAnsi="Times New Roman"/>
          <w:sz w:val="24"/>
          <w:szCs w:val="24"/>
          <w:lang w:eastAsia="ar-SA"/>
        </w:rPr>
        <w:t xml:space="preserve">менее </w:t>
      </w:r>
      <w:r w:rsidR="00145BD3" w:rsidRPr="00145BD3">
        <w:rPr>
          <w:rFonts w:ascii="Times New Roman" w:hAnsi="Times New Roman"/>
          <w:sz w:val="24"/>
          <w:szCs w:val="24"/>
          <w:lang w:eastAsia="ar-SA"/>
        </w:rPr>
        <w:t>5</w:t>
      </w:r>
      <w:r w:rsidRPr="00145BD3">
        <w:rPr>
          <w:rFonts w:ascii="Times New Roman" w:hAnsi="Times New Roman"/>
          <w:sz w:val="24"/>
          <w:szCs w:val="24"/>
          <w:lang w:eastAsia="ar-SA"/>
        </w:rPr>
        <w:t> </w:t>
      </w:r>
      <w:r w:rsidR="00145BD3" w:rsidRPr="00145BD3">
        <w:rPr>
          <w:rFonts w:ascii="Times New Roman" w:hAnsi="Times New Roman"/>
          <w:sz w:val="24"/>
          <w:szCs w:val="24"/>
          <w:lang w:eastAsia="ar-SA"/>
        </w:rPr>
        <w:t>(</w:t>
      </w:r>
      <w:r w:rsidR="00145BD3">
        <w:rPr>
          <w:rFonts w:ascii="Times New Roman" w:hAnsi="Times New Roman"/>
          <w:sz w:val="24"/>
          <w:szCs w:val="24"/>
          <w:lang w:eastAsia="ar-SA"/>
        </w:rPr>
        <w:t>пяти)</w:t>
      </w:r>
      <w:r w:rsidRPr="00B258A6">
        <w:rPr>
          <w:rFonts w:ascii="Times New Roman" w:hAnsi="Times New Roman"/>
          <w:sz w:val="24"/>
          <w:szCs w:val="24"/>
          <w:lang w:eastAsia="ar-SA"/>
        </w:rPr>
        <w:t xml:space="preserve"> членов.</w:t>
      </w:r>
    </w:p>
    <w:p w14:paraId="718B1FBC" w14:textId="0E139CCD" w:rsidR="00EF6BDF" w:rsidRPr="00B258A6" w:rsidRDefault="00EF6BDF"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Замена члена Комиссии допускается только по решению органа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принявшего решение о создании Комиссии.</w:t>
      </w:r>
    </w:p>
    <w:p w14:paraId="014D5E7F" w14:textId="6EF631A4" w:rsidR="00EF6BDF" w:rsidRPr="00B258A6" w:rsidRDefault="00EF6BDF"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Комиссией осуществляются:</w:t>
      </w:r>
    </w:p>
    <w:p w14:paraId="102ED088" w14:textId="52BEA51A" w:rsidR="00EF6BDF" w:rsidRPr="00B258A6" w:rsidRDefault="00EF6BDF" w:rsidP="003D1629">
      <w:pPr>
        <w:pStyle w:val="aff0"/>
        <w:widowControl w:val="0"/>
        <w:numPr>
          <w:ilvl w:val="0"/>
          <w:numId w:val="6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ведение протокола, вскрытия конвертов с Конкурсными Заявками и открытие доступа к поданным в форме электронных документов и подписанным в соответствии с требованиями законодательства Российской Федерации Заявкам, отбор Участников Конкурса, рассмотрение, оценка и сопоставление Конкурсных Заявок, </w:t>
      </w:r>
      <w:r w:rsidRPr="00B258A6">
        <w:rPr>
          <w:rFonts w:ascii="Times New Roman" w:hAnsi="Times New Roman"/>
          <w:sz w:val="24"/>
          <w:szCs w:val="24"/>
        </w:rPr>
        <w:t xml:space="preserve">проведение оценки Конкурсных Заявок на соответствие требованиям Порядка и Закупочной Документации, </w:t>
      </w:r>
      <w:r w:rsidRPr="00B258A6">
        <w:rPr>
          <w:rFonts w:ascii="Times New Roman" w:hAnsi="Times New Roman"/>
          <w:sz w:val="24"/>
          <w:szCs w:val="24"/>
          <w:lang w:eastAsia="ar-SA"/>
        </w:rPr>
        <w:t>определение Победителя Конкурса;</w:t>
      </w:r>
    </w:p>
    <w:p w14:paraId="6F02B331" w14:textId="6D869EBA" w:rsidR="00EF6BDF" w:rsidRPr="00B258A6" w:rsidRDefault="00EF6BDF" w:rsidP="003D1629">
      <w:pPr>
        <w:pStyle w:val="aff0"/>
        <w:widowControl w:val="0"/>
        <w:numPr>
          <w:ilvl w:val="0"/>
          <w:numId w:val="6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рассмотрение Аукционных Заявок и отбор участников Аукциона, ведение протоколов рассмотрения заявок на участие в Аукционе, ведение протокола Закрытого Аукциона;</w:t>
      </w:r>
    </w:p>
    <w:p w14:paraId="55A15693" w14:textId="22E9A410" w:rsidR="00EF6BDF" w:rsidRPr="00B258A6" w:rsidRDefault="00EF6BDF" w:rsidP="003D1629">
      <w:pPr>
        <w:pStyle w:val="aff0"/>
        <w:widowControl w:val="0"/>
        <w:numPr>
          <w:ilvl w:val="0"/>
          <w:numId w:val="6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рассмотрение и оценка котировочных заявок, определение Победителя Запроса Котировок, ведение протокола рассмотрения и сопоставления котировочных заявок;</w:t>
      </w:r>
    </w:p>
    <w:p w14:paraId="298319B3" w14:textId="1519DAE6" w:rsidR="00EF6BDF" w:rsidRPr="00B258A6" w:rsidRDefault="00EF6BDF" w:rsidP="003D1629">
      <w:pPr>
        <w:pStyle w:val="aff0"/>
        <w:widowControl w:val="0"/>
        <w:numPr>
          <w:ilvl w:val="0"/>
          <w:numId w:val="6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рассмотрение технико-экономических расчетов Участников Закупки, оценка и определение обоснованности (необоснованности) снижения Цены Договора Участниками Закупки;</w:t>
      </w:r>
    </w:p>
    <w:p w14:paraId="257DA8C4" w14:textId="36105591" w:rsidR="00EF6BDF" w:rsidRPr="00B258A6" w:rsidRDefault="00EF6BDF" w:rsidP="003D1629">
      <w:pPr>
        <w:pStyle w:val="aff0"/>
        <w:widowControl w:val="0"/>
        <w:numPr>
          <w:ilvl w:val="0"/>
          <w:numId w:val="60"/>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п</w:t>
      </w:r>
      <w:r w:rsidRPr="00B258A6">
        <w:rPr>
          <w:rFonts w:ascii="Times New Roman" w:hAnsi="Times New Roman"/>
          <w:sz w:val="24"/>
          <w:szCs w:val="24"/>
        </w:rPr>
        <w:t>редставл</w:t>
      </w:r>
      <w:r w:rsidRPr="00B258A6">
        <w:rPr>
          <w:rFonts w:ascii="Times New Roman" w:hAnsi="Times New Roman"/>
          <w:sz w:val="24"/>
          <w:szCs w:val="24"/>
          <w:lang w:eastAsia="ar-SA"/>
        </w:rPr>
        <w:t xml:space="preserve">ение </w:t>
      </w:r>
      <w:r w:rsidRPr="00B258A6">
        <w:rPr>
          <w:rFonts w:ascii="Times New Roman" w:hAnsi="Times New Roman"/>
          <w:sz w:val="24"/>
          <w:szCs w:val="24"/>
        </w:rPr>
        <w:t xml:space="preserve">в </w:t>
      </w:r>
      <w:r w:rsidR="004A3B7B" w:rsidRPr="00B258A6">
        <w:rPr>
          <w:rFonts w:ascii="Times New Roman" w:hAnsi="Times New Roman"/>
          <w:sz w:val="24"/>
          <w:szCs w:val="24"/>
        </w:rPr>
        <w:t>Компанию</w:t>
      </w:r>
      <w:r w:rsidRPr="00B258A6">
        <w:rPr>
          <w:rFonts w:ascii="Times New Roman" w:hAnsi="Times New Roman"/>
          <w:sz w:val="24"/>
          <w:szCs w:val="24"/>
        </w:rPr>
        <w:t xml:space="preserve"> для размещения на сайтах</w:t>
      </w:r>
      <w:r w:rsidRPr="00B258A6" w:rsidDel="009C0D2D">
        <w:rPr>
          <w:rFonts w:ascii="Times New Roman" w:hAnsi="Times New Roman"/>
          <w:sz w:val="24"/>
          <w:szCs w:val="24"/>
        </w:rPr>
        <w:t xml:space="preserve"> </w:t>
      </w:r>
      <w:r w:rsidRPr="00B258A6">
        <w:rPr>
          <w:rFonts w:ascii="Times New Roman" w:hAnsi="Times New Roman"/>
          <w:sz w:val="24"/>
          <w:szCs w:val="24"/>
        </w:rPr>
        <w:t>протоколов, документирующих проведение соответствующих Конкурентных Процедур в соответствии с требованиями Порядка и Закупочной Документации;</w:t>
      </w:r>
    </w:p>
    <w:p w14:paraId="4A3018CE" w14:textId="531C5816" w:rsidR="00EF6BDF" w:rsidRPr="00B258A6" w:rsidRDefault="00EF6BDF" w:rsidP="003D1629">
      <w:pPr>
        <w:pStyle w:val="aff0"/>
        <w:widowControl w:val="0"/>
        <w:numPr>
          <w:ilvl w:val="0"/>
          <w:numId w:val="6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принятие в случаях, установленных Закупочной Документацией, решения о признании Конкурентной Процедуры несостоявшейся;</w:t>
      </w:r>
    </w:p>
    <w:p w14:paraId="32348103" w14:textId="4102BC55" w:rsidR="00EF6BDF" w:rsidRPr="00B258A6" w:rsidRDefault="00EF6BDF" w:rsidP="003D1629">
      <w:pPr>
        <w:pStyle w:val="aff0"/>
        <w:widowControl w:val="0"/>
        <w:numPr>
          <w:ilvl w:val="0"/>
          <w:numId w:val="6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отстранение Участников Закупки от участия в Конкурентных Процедурах;</w:t>
      </w:r>
    </w:p>
    <w:p w14:paraId="23461254" w14:textId="3654BCD7" w:rsidR="00EF6BDF" w:rsidRPr="00B258A6" w:rsidRDefault="00EF6BDF" w:rsidP="003D1629">
      <w:pPr>
        <w:pStyle w:val="aff0"/>
        <w:widowControl w:val="0"/>
        <w:numPr>
          <w:ilvl w:val="0"/>
          <w:numId w:val="6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иные действия в целях проведения Конкурентных Процедур в соответствии с положениями Порядка, Закупочной Документации и положения о Комиссии.</w:t>
      </w:r>
    </w:p>
    <w:p w14:paraId="5239E9DF" w14:textId="65DB18C1" w:rsidR="00EF6BDF" w:rsidRPr="00B258A6" w:rsidRDefault="00EF6BDF"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Комиссия вправе, в случае необходимости, запрашивать и получать у Участников Закупки или соответствующих органов и организаций, а также проверять по месту нахождения Участника Закупки информацию, сведения и документы, представленные Участниками Закупки в Закупочной Заявке.</w:t>
      </w:r>
    </w:p>
    <w:p w14:paraId="12CDE32F" w14:textId="21519029" w:rsidR="00445FDE" w:rsidRPr="00B258A6" w:rsidRDefault="00E56E91"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Комиссия правомочна осуществлять свои функции, предусмотренные </w:t>
      </w:r>
      <w:r w:rsidR="00445FDE" w:rsidRPr="00B258A6">
        <w:rPr>
          <w:rFonts w:ascii="Times New Roman" w:hAnsi="Times New Roman"/>
          <w:sz w:val="24"/>
          <w:szCs w:val="24"/>
          <w:lang w:eastAsia="ar-SA"/>
        </w:rPr>
        <w:t xml:space="preserve">частями 6 и </w:t>
      </w:r>
      <w:r w:rsidRPr="00B258A6">
        <w:rPr>
          <w:rFonts w:ascii="Times New Roman" w:hAnsi="Times New Roman"/>
          <w:sz w:val="24"/>
          <w:szCs w:val="24"/>
          <w:lang w:eastAsia="ar-SA"/>
        </w:rPr>
        <w:t>7 настоящей статьи, если на заседании Комиссии присутствует не менее половины членов от полного состава Комиссии. В случае, если количество членов Комиссии превышает 15 (пятнадцать) человек, Комиссия правомочна осуществлять свои функции, если на заседании присутствует не менее одной трети членов от ее полного состава, но не менее 8 (восьми) человек. Члены Комиссии должны быть своевременно уведомлены о месте, дате и времени проведения заседания Комиссии.</w:t>
      </w:r>
      <w:r w:rsidR="00A632E7" w:rsidRPr="00B258A6">
        <w:rPr>
          <w:rFonts w:ascii="Times New Roman" w:hAnsi="Times New Roman"/>
          <w:sz w:val="24"/>
          <w:szCs w:val="24"/>
          <w:lang w:eastAsia="ar-SA"/>
        </w:rPr>
        <w:t xml:space="preserve"> </w:t>
      </w:r>
    </w:p>
    <w:p w14:paraId="04524AC6" w14:textId="51144BE3" w:rsidR="00EF6BDF" w:rsidRPr="00B258A6" w:rsidRDefault="00EF6BDF"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Члены Комиссии участвуют в заседаниях лично. Принятие решения членами Комиссии путем проведения заочного голосования, а также делегирование ими своих полномочий иным лицам не допускается. Каждый член Комиссии при голосовании имеет один голос. Решения Комиссии принимаются большинством голосов от числа членов Комиссии. В случае равенства числа голосов голос председателя Комиссии считается решающим.</w:t>
      </w:r>
    </w:p>
    <w:p w14:paraId="640B3ACF" w14:textId="12B018E3" w:rsidR="00EF6BDF" w:rsidRPr="00B258A6" w:rsidRDefault="00EF6BDF"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Решением о создании Комиссии назначается секретарь Комиссии. Секретарь Комиссии организует работу Комиссии, в том числе проведение ее заседаний, а также осуществляет иные функции, предусмотренные настоящим Порядком. Секретарь Комиссии при принятии Комиссией решений права голоса не имеет.</w:t>
      </w:r>
    </w:p>
    <w:p w14:paraId="1DDC0FD6" w14:textId="08B772A4" w:rsidR="00EF6BDF" w:rsidRPr="00B258A6" w:rsidRDefault="00EF6BDF"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Решения Комиссии оформляются протоколами, которые подписывают члены Комиссии, принявшие участие в заседании Комиссии, а также секретарь Комиссии.</w:t>
      </w:r>
    </w:p>
    <w:p w14:paraId="2E8B8422" w14:textId="061690CD" w:rsidR="00F91E26" w:rsidRPr="00B258A6" w:rsidRDefault="00EF6BDF" w:rsidP="003D1629">
      <w:pPr>
        <w:pStyle w:val="aff0"/>
        <w:widowControl w:val="0"/>
        <w:numPr>
          <w:ilvl w:val="3"/>
          <w:numId w:val="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Комиссия, в случае необходимости, может привлекать экспертов для рассмотрения Заявок, отбора Участников Закупки, оценки Заявок на Участие в Закупке. </w:t>
      </w:r>
      <w:r w:rsidR="00713353" w:rsidRPr="00B258A6">
        <w:rPr>
          <w:rFonts w:ascii="Times New Roman" w:hAnsi="Times New Roman"/>
          <w:sz w:val="24"/>
          <w:szCs w:val="24"/>
          <w:lang w:eastAsia="ar-SA"/>
        </w:rPr>
        <w:t xml:space="preserve">Необходимость привлечения экспертов может также определяться </w:t>
      </w:r>
      <w:r w:rsidR="001F19BE" w:rsidRPr="00B258A6">
        <w:rPr>
          <w:rFonts w:ascii="Times New Roman" w:hAnsi="Times New Roman"/>
          <w:sz w:val="24"/>
          <w:szCs w:val="24"/>
          <w:lang w:eastAsia="ar-SA"/>
        </w:rPr>
        <w:t>Генеральным директором</w:t>
      </w:r>
      <w:r w:rsidR="00713353" w:rsidRPr="00B258A6">
        <w:rPr>
          <w:rFonts w:ascii="Times New Roman" w:hAnsi="Times New Roman"/>
          <w:sz w:val="24"/>
          <w:szCs w:val="24"/>
          <w:lang w:eastAsia="ar-SA"/>
        </w:rPr>
        <w:t>.</w:t>
      </w:r>
      <w:bookmarkStart w:id="148" w:name="_Toc327585339"/>
      <w:bookmarkStart w:id="149" w:name="_Toc331756887"/>
      <w:bookmarkStart w:id="150" w:name="_Toc353782915"/>
    </w:p>
    <w:p w14:paraId="3958E285" w14:textId="57364229"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151" w:name="_Toc486247872"/>
      <w:bookmarkStart w:id="152" w:name="_Toc485722634"/>
      <w:bookmarkStart w:id="153" w:name="_Toc486408513"/>
      <w:r w:rsidRPr="00B258A6">
        <w:t>Координатор Конкурса</w:t>
      </w:r>
      <w:bookmarkEnd w:id="148"/>
      <w:bookmarkEnd w:id="149"/>
      <w:bookmarkEnd w:id="150"/>
      <w:bookmarkEnd w:id="151"/>
      <w:bookmarkEnd w:id="152"/>
      <w:bookmarkEnd w:id="153"/>
    </w:p>
    <w:p w14:paraId="21F6DDD0" w14:textId="3A71FC2C" w:rsidR="00EF6BDF" w:rsidRPr="00B258A6" w:rsidRDefault="00EF6BDF" w:rsidP="003D1629">
      <w:pPr>
        <w:pStyle w:val="aff0"/>
        <w:widowControl w:val="0"/>
        <w:numPr>
          <w:ilvl w:val="3"/>
          <w:numId w:val="6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проведении Двухэтапного Конкурса, при котором осуществляется взаимодействие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с Участниками Закупки,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может быть назначен из числа ее сотрудников Координатор Конкурса. Координатор Конкурса назначается решением </w:t>
      </w:r>
      <w:r w:rsidR="004A3B7B" w:rsidRPr="00B258A6">
        <w:rPr>
          <w:rFonts w:ascii="Times New Roman" w:hAnsi="Times New Roman"/>
          <w:sz w:val="24"/>
          <w:szCs w:val="24"/>
        </w:rPr>
        <w:t>Генерального директора</w:t>
      </w:r>
      <w:r w:rsidRPr="00B258A6">
        <w:rPr>
          <w:rFonts w:ascii="Times New Roman" w:hAnsi="Times New Roman"/>
          <w:sz w:val="24"/>
          <w:szCs w:val="24"/>
        </w:rPr>
        <w:t>.</w:t>
      </w:r>
    </w:p>
    <w:p w14:paraId="16A831B5" w14:textId="2770FCAC" w:rsidR="00EF6BDF" w:rsidRPr="00B258A6" w:rsidRDefault="00EF6BDF" w:rsidP="003D1629">
      <w:pPr>
        <w:pStyle w:val="aff0"/>
        <w:widowControl w:val="0"/>
        <w:numPr>
          <w:ilvl w:val="3"/>
          <w:numId w:val="6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Координатор Конкурса осуществляет следующие основные функции:</w:t>
      </w:r>
    </w:p>
    <w:p w14:paraId="4D87A89F" w14:textId="1EC875EC" w:rsidR="00EF6BDF" w:rsidRPr="00B258A6" w:rsidRDefault="00EF6BDF" w:rsidP="003D1629">
      <w:pPr>
        <w:pStyle w:val="aff0"/>
        <w:widowControl w:val="0"/>
        <w:numPr>
          <w:ilvl w:val="0"/>
          <w:numId w:val="62"/>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организует предоставление Участникам Закупки Конкурсной Документации и разъяснение Положений Конкурсной Документации;</w:t>
      </w:r>
    </w:p>
    <w:p w14:paraId="685CBA9E" w14:textId="1F025592" w:rsidR="00EF6BDF" w:rsidRPr="00B258A6" w:rsidRDefault="00EF6BDF" w:rsidP="003D1629">
      <w:pPr>
        <w:pStyle w:val="aff0"/>
        <w:widowControl w:val="0"/>
        <w:numPr>
          <w:ilvl w:val="0"/>
          <w:numId w:val="62"/>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обеспечивает прием Конкурсных Заявок, ведение журнала о предоставлении Заявок на Участие в Конкурсе;</w:t>
      </w:r>
    </w:p>
    <w:p w14:paraId="48703DF4" w14:textId="16A39219" w:rsidR="00EF6BDF" w:rsidRPr="00B258A6" w:rsidRDefault="00EF6BDF" w:rsidP="003D1629">
      <w:pPr>
        <w:pStyle w:val="aff0"/>
        <w:widowControl w:val="0"/>
        <w:numPr>
          <w:ilvl w:val="0"/>
          <w:numId w:val="62"/>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 xml:space="preserve">обеспечивает учет предоставления Конкурсной Документации, входящей и исходящей корреспонденции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рамках Конкурса;</w:t>
      </w:r>
    </w:p>
    <w:p w14:paraId="15058B77" w14:textId="28E677E5" w:rsidR="00EF6BDF" w:rsidRPr="00B258A6" w:rsidRDefault="00EF6BDF" w:rsidP="003D1629">
      <w:pPr>
        <w:pStyle w:val="aff0"/>
        <w:widowControl w:val="0"/>
        <w:numPr>
          <w:ilvl w:val="0"/>
          <w:numId w:val="62"/>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обеспечивает организационно-техническое сопровождение ознакомления Участников Конкурса с проектно-сметной и иной документацией, относящейся к объекту Соглашения;</w:t>
      </w:r>
    </w:p>
    <w:p w14:paraId="10C41532" w14:textId="6E1755D5" w:rsidR="00EF6BDF" w:rsidRPr="00B258A6" w:rsidRDefault="00EF6BDF" w:rsidP="003D1629">
      <w:pPr>
        <w:pStyle w:val="aff0"/>
        <w:widowControl w:val="0"/>
        <w:numPr>
          <w:ilvl w:val="0"/>
          <w:numId w:val="62"/>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совместно с Секретарем Конкурсной Комиссии осуществляет подготовку материалов к заседанию Конкурсной Комиссии и организационно-техническое сопровождение работы Конкурсной Комиссии;</w:t>
      </w:r>
    </w:p>
    <w:p w14:paraId="4D6DE526" w14:textId="6F5E29D2" w:rsidR="00EF6BDF" w:rsidRPr="00B258A6" w:rsidRDefault="00EF6BDF" w:rsidP="003D1629">
      <w:pPr>
        <w:pStyle w:val="aff0"/>
        <w:widowControl w:val="0"/>
        <w:numPr>
          <w:ilvl w:val="0"/>
          <w:numId w:val="62"/>
        </w:numPr>
        <w:tabs>
          <w:tab w:val="left" w:pos="993"/>
        </w:tabs>
        <w:spacing w:after="0" w:line="240" w:lineRule="auto"/>
        <w:ind w:left="0" w:firstLine="556"/>
        <w:jc w:val="both"/>
        <w:rPr>
          <w:rFonts w:ascii="Times New Roman" w:hAnsi="Times New Roman"/>
          <w:sz w:val="24"/>
          <w:szCs w:val="24"/>
        </w:rPr>
      </w:pPr>
      <w:r w:rsidRPr="00B258A6">
        <w:rPr>
          <w:rFonts w:ascii="Times New Roman" w:hAnsi="Times New Roman"/>
          <w:sz w:val="24"/>
          <w:szCs w:val="24"/>
        </w:rPr>
        <w:t>осуществляет иные функции, предусмотренные настоящим Порядком и/или Конкурсной Документацией.</w:t>
      </w:r>
    </w:p>
    <w:p w14:paraId="0BFCAF4F" w14:textId="0C1BFDD4" w:rsidR="00EF6BDF" w:rsidRPr="00B258A6" w:rsidRDefault="00EF6BDF" w:rsidP="003D1629">
      <w:pPr>
        <w:pStyle w:val="aff0"/>
        <w:widowControl w:val="0"/>
        <w:numPr>
          <w:ilvl w:val="3"/>
          <w:numId w:val="6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Закупке с помощью иных Конкурентных Процедур функции Координатора Конкурса, с учетом необходимых изменений, учитывающих особенности соответствующих Конкурентных Процедур, осуществляются уполномоченным сотрудником </w:t>
      </w:r>
      <w:r w:rsidR="00531E4C" w:rsidRPr="00B258A6">
        <w:rPr>
          <w:rFonts w:ascii="Times New Roman" w:hAnsi="Times New Roman"/>
          <w:sz w:val="24"/>
          <w:szCs w:val="24"/>
        </w:rPr>
        <w:t>Компании</w:t>
      </w:r>
      <w:r w:rsidRPr="00B258A6">
        <w:rPr>
          <w:rFonts w:ascii="Times New Roman" w:hAnsi="Times New Roman"/>
          <w:sz w:val="24"/>
          <w:szCs w:val="24"/>
        </w:rPr>
        <w:t>.</w:t>
      </w:r>
    </w:p>
    <w:p w14:paraId="21AFDAE4" w14:textId="636C6ADB" w:rsidR="00EF6BDF" w:rsidRPr="00B258A6" w:rsidRDefault="00EF6BDF" w:rsidP="00EE5353">
      <w:pPr>
        <w:pStyle w:val="1"/>
        <w:keepNext w:val="0"/>
        <w:keepLines w:val="0"/>
        <w:widowControl w:val="0"/>
        <w:numPr>
          <w:ilvl w:val="1"/>
          <w:numId w:val="25"/>
        </w:numPr>
        <w:spacing w:before="120" w:after="120" w:line="240" w:lineRule="auto"/>
        <w:ind w:left="0" w:firstLine="0"/>
        <w:jc w:val="left"/>
      </w:pPr>
      <w:bookmarkStart w:id="154" w:name="_Toc327585340"/>
      <w:bookmarkStart w:id="155" w:name="_Toc331756888"/>
      <w:bookmarkStart w:id="156" w:name="_Toc353782916"/>
      <w:bookmarkStart w:id="157" w:name="_Toc486247873"/>
      <w:bookmarkStart w:id="158" w:name="_Toc485722635"/>
      <w:bookmarkStart w:id="159" w:name="_Toc486408514"/>
      <w:r w:rsidRPr="00B258A6">
        <w:t>Эксперты</w:t>
      </w:r>
      <w:bookmarkEnd w:id="154"/>
      <w:bookmarkEnd w:id="155"/>
      <w:bookmarkEnd w:id="156"/>
      <w:bookmarkEnd w:id="157"/>
      <w:bookmarkEnd w:id="158"/>
      <w:bookmarkEnd w:id="159"/>
    </w:p>
    <w:p w14:paraId="726D0ECD" w14:textId="6010120E" w:rsidR="00EF6BDF" w:rsidRPr="00B258A6" w:rsidRDefault="00EF6BDF" w:rsidP="003D1629">
      <w:pPr>
        <w:pStyle w:val="aff0"/>
        <w:widowControl w:val="0"/>
        <w:numPr>
          <w:ilvl w:val="3"/>
          <w:numId w:val="6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 решению Комиссии по Закупкам в случаях, требующих специальных знаний, для предоставления независимого мнения при рассмотрении, оценке и сопоставлении Заявок могут привлекаться эксперты.</w:t>
      </w:r>
    </w:p>
    <w:p w14:paraId="5CDDD498" w14:textId="0534E52A" w:rsidR="00EF6BDF" w:rsidRPr="00B258A6" w:rsidRDefault="00EF6BDF" w:rsidP="003D1629">
      <w:pPr>
        <w:pStyle w:val="aff0"/>
        <w:widowControl w:val="0"/>
        <w:numPr>
          <w:ilvl w:val="3"/>
          <w:numId w:val="6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 результатам рассмотрения экспертом поставленных перед ним Комиссией по Закупкам вопросов эксперт представляет экспертное заключение, в котором содержится мнение данного эксперта по существу поставленных перед ним вопросов.</w:t>
      </w:r>
    </w:p>
    <w:p w14:paraId="4531AA74" w14:textId="6824052A" w:rsidR="00EF6BDF" w:rsidRPr="00B258A6" w:rsidRDefault="00EF6BDF" w:rsidP="003D1629">
      <w:pPr>
        <w:pStyle w:val="aff0"/>
        <w:widowControl w:val="0"/>
        <w:numPr>
          <w:ilvl w:val="3"/>
          <w:numId w:val="6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Экспертные заключения могут быть представлены как в виде отдельного заключения каждого эксперта, так и в виде совместного заключения нескольких экспертов. В последнем случае экспертное заключение подписывается всеми экспертами, участвующими в его подготовке.</w:t>
      </w:r>
    </w:p>
    <w:p w14:paraId="1D64F8D0" w14:textId="22822538" w:rsidR="00EF6BDF" w:rsidRPr="00B258A6" w:rsidRDefault="00EF6BDF" w:rsidP="003D1629">
      <w:pPr>
        <w:pStyle w:val="aff0"/>
        <w:widowControl w:val="0"/>
        <w:numPr>
          <w:ilvl w:val="3"/>
          <w:numId w:val="6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Экспертные заключения представляются на рассмотрение всем членам Комиссии по Закупкам. Секретарь Комиссии по Закупкам обеспечивает предоставление соответствующих документов членам Комиссии по Закупкам.</w:t>
      </w:r>
    </w:p>
    <w:p w14:paraId="45AA00C7" w14:textId="01C87FB9" w:rsidR="00EF6BDF" w:rsidRPr="00B258A6" w:rsidRDefault="00EF6BDF" w:rsidP="003D1629">
      <w:pPr>
        <w:pStyle w:val="aff0"/>
        <w:widowControl w:val="0"/>
        <w:numPr>
          <w:ilvl w:val="3"/>
          <w:numId w:val="6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Экспертные заключения носят рекомендательный характер. Комиссия по Закупкам вправе по своему усмотрению учитывать такие заключения при принятии решений в ходе проведения Закупки.</w:t>
      </w:r>
    </w:p>
    <w:p w14:paraId="25ECBB7F" w14:textId="7F191B8F"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160" w:name="_Toc327585341"/>
      <w:bookmarkStart w:id="161" w:name="_Toc331756889"/>
      <w:bookmarkStart w:id="162" w:name="_Toc353782917"/>
      <w:bookmarkStart w:id="163" w:name="_Toc486247874"/>
      <w:bookmarkStart w:id="164" w:name="_Toc485722636"/>
      <w:bookmarkStart w:id="165" w:name="_Toc486408515"/>
      <w:r w:rsidRPr="00B258A6">
        <w:t>Ограничения для лиц, осуществляющих функции членов Комиссии по Закупкам, секретаря Комиссии по Закупкам, Координатора Конкурса</w:t>
      </w:r>
      <w:bookmarkEnd w:id="160"/>
      <w:r w:rsidRPr="00B258A6">
        <w:t>, экспертов</w:t>
      </w:r>
      <w:bookmarkEnd w:id="161"/>
      <w:bookmarkEnd w:id="162"/>
      <w:bookmarkEnd w:id="163"/>
      <w:bookmarkEnd w:id="164"/>
      <w:bookmarkEnd w:id="165"/>
    </w:p>
    <w:p w14:paraId="05E1AB84" w14:textId="233FFCB4" w:rsidR="00EF6BDF" w:rsidRPr="00B258A6" w:rsidRDefault="00EF6BDF" w:rsidP="003D1629">
      <w:pPr>
        <w:pStyle w:val="aff0"/>
        <w:widowControl w:val="0"/>
        <w:numPr>
          <w:ilvl w:val="3"/>
          <w:numId w:val="6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Функции членов Комиссии по Закупкам, секретаря Комиссии по Закупкам, экспертов, Координатора Конкурса не могут осуществляться:</w:t>
      </w:r>
    </w:p>
    <w:p w14:paraId="3D7D9928" w14:textId="47B3A045" w:rsidR="00EF6BDF" w:rsidRPr="00B258A6" w:rsidRDefault="00EF6BDF" w:rsidP="003D1629">
      <w:pPr>
        <w:pStyle w:val="aff0"/>
        <w:widowControl w:val="0"/>
        <w:numPr>
          <w:ilvl w:val="0"/>
          <w:numId w:val="6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гражданами, представившими Заявки, или их родственниками (в соответствии с Семейным Кодексом Российской Федерации);</w:t>
      </w:r>
    </w:p>
    <w:p w14:paraId="166961D6" w14:textId="6732F32E" w:rsidR="00EF6BDF" w:rsidRPr="00B258A6" w:rsidRDefault="00EF6BDF" w:rsidP="003D1629">
      <w:pPr>
        <w:pStyle w:val="aff0"/>
        <w:widowControl w:val="0"/>
        <w:numPr>
          <w:ilvl w:val="0"/>
          <w:numId w:val="6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гражданами, состоящими в штате, или работающими по трудовым и/или гражданско-правовым Договорам в организациях, представивших Заявки;</w:t>
      </w:r>
    </w:p>
    <w:p w14:paraId="63DAFB19" w14:textId="25938F1F" w:rsidR="00EF6BDF" w:rsidRPr="00B258A6" w:rsidRDefault="00EF6BDF" w:rsidP="003D1629">
      <w:pPr>
        <w:pStyle w:val="aff0"/>
        <w:widowControl w:val="0"/>
        <w:numPr>
          <w:ilvl w:val="0"/>
          <w:numId w:val="6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гражданами, являющимися акционерами (участниками) организаций, представивших Заявки, членами их органов управления или аффилированными лицами Участников Конкурентных Процедур;</w:t>
      </w:r>
    </w:p>
    <w:p w14:paraId="62DFDC4D" w14:textId="65D50F65" w:rsidR="00EF6BDF" w:rsidRPr="00B258A6" w:rsidRDefault="00EF6BDF" w:rsidP="003D1629">
      <w:pPr>
        <w:pStyle w:val="aff0"/>
        <w:widowControl w:val="0"/>
        <w:numPr>
          <w:ilvl w:val="0"/>
          <w:numId w:val="6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гражданами, состоящими в штате, или работающими по трудовым и/или гражданско-правовым Договорам в организациях, являющихся Стратегическими Партнерами Участника Конкурентных Процедур, а также в штате их дочерних, зависимых или иным образом аффилированных с ними организаций;</w:t>
      </w:r>
    </w:p>
    <w:p w14:paraId="4113573B" w14:textId="6979EFB8" w:rsidR="00EF6BDF" w:rsidRPr="00B258A6" w:rsidRDefault="00EF6BDF" w:rsidP="003D1629">
      <w:pPr>
        <w:pStyle w:val="aff0"/>
        <w:widowControl w:val="0"/>
        <w:numPr>
          <w:ilvl w:val="0"/>
          <w:numId w:val="6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гражданами, являющимися акционерами (участниками) организаций, являющихся Стратегическими Партнерами Участника Конкурентной Процедуры и/или акционерами (участниками) их дочерних, зависимых или иным образом аффилированных с ними организаций;</w:t>
      </w:r>
    </w:p>
    <w:p w14:paraId="00DB4EBE" w14:textId="7942534E" w:rsidR="00EF6BDF" w:rsidRPr="00B258A6" w:rsidRDefault="00EF6BDF" w:rsidP="003D1629">
      <w:pPr>
        <w:pStyle w:val="aff0"/>
        <w:widowControl w:val="0"/>
        <w:numPr>
          <w:ilvl w:val="3"/>
          <w:numId w:val="6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Членами Комиссии, секретарем Комиссии по Закупкам, экспертами, Координатором Конкурса не могут быть физические лица, лично заинтересованные в результатах Закупки (в том числе физические лица, подавшие Закупочные Заявки, либо состоящие в штате организаций, подавших указанные Заявки), а также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 В случае выявления среди членов Комиссии по Закупкам, секретаря Комиссии по Закупкам, экспертов, Координатора Конкурса указанных лиц,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обязана незамедлительно заменить их иными физическими лицами, которые лично не заинтересованы в результатах Закупки, и на которых не способны оказывать влияние Участники Закупки.</w:t>
      </w:r>
    </w:p>
    <w:p w14:paraId="7868711D" w14:textId="0BB3514B" w:rsidR="00EF6BDF" w:rsidRPr="00B258A6" w:rsidRDefault="00EF6BDF" w:rsidP="003D1629">
      <w:pPr>
        <w:pStyle w:val="aff0"/>
        <w:widowControl w:val="0"/>
        <w:numPr>
          <w:ilvl w:val="3"/>
          <w:numId w:val="6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Одно и то же лицо не может одновременно выполнять функции:</w:t>
      </w:r>
    </w:p>
    <w:p w14:paraId="59C8582D" w14:textId="7293A2CC" w:rsidR="00EF6BDF" w:rsidRPr="00B258A6" w:rsidRDefault="00EF6BDF" w:rsidP="003D1629">
      <w:pPr>
        <w:pStyle w:val="aff0"/>
        <w:widowControl w:val="0"/>
        <w:numPr>
          <w:ilvl w:val="1"/>
          <w:numId w:val="6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Координатора Конкурса и члена Комиссии по Закупкам,</w:t>
      </w:r>
    </w:p>
    <w:p w14:paraId="75EB9847" w14:textId="5A8B1ED2" w:rsidR="00EF6BDF" w:rsidRPr="00B258A6" w:rsidRDefault="00EF6BDF" w:rsidP="003D1629">
      <w:pPr>
        <w:pStyle w:val="aff0"/>
        <w:widowControl w:val="0"/>
        <w:numPr>
          <w:ilvl w:val="1"/>
          <w:numId w:val="6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секретаря Комиссии по Закупкам и Координатора Конкурса,</w:t>
      </w:r>
    </w:p>
    <w:p w14:paraId="6A3DC524" w14:textId="69EDB073" w:rsidR="00EF6BDF" w:rsidRPr="00B258A6" w:rsidRDefault="00EF6BDF" w:rsidP="003D1629">
      <w:pPr>
        <w:pStyle w:val="aff0"/>
        <w:widowControl w:val="0"/>
        <w:numPr>
          <w:ilvl w:val="1"/>
          <w:numId w:val="6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секретаря Комиссии по Закупкам, Координатора Конкурса и эксперта.</w:t>
      </w:r>
    </w:p>
    <w:p w14:paraId="5EC0DEE7" w14:textId="2A975C0E" w:rsidR="00EF6BDF" w:rsidRPr="00B258A6" w:rsidRDefault="00EF6BDF" w:rsidP="003D1629">
      <w:pPr>
        <w:pStyle w:val="aff0"/>
        <w:widowControl w:val="0"/>
        <w:numPr>
          <w:ilvl w:val="3"/>
          <w:numId w:val="6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Члены Комиссии по Закупкам, секретарь Комиссии по Закупкам, эксперты, Координатор Конкурса до начала своей деятельности в соответствующем качестве делают письменные заявления о своей беспристрастности.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разработать и утвердить типовые формы таких заявлений. В случае обнаружения факта осуществления функций члена Комиссии по Закупкам, секретаря Комиссии по Закупкам, Координатора Конкурса, эксперта лицом, которое не может исполнять такие обязанности в соответствии с настоящим Порядком, производится замена указанного лица на любом этапе Закупки на основании решения </w:t>
      </w:r>
      <w:r w:rsidR="00C3791D" w:rsidRPr="00B258A6">
        <w:rPr>
          <w:rFonts w:ascii="Times New Roman" w:hAnsi="Times New Roman"/>
          <w:sz w:val="24"/>
          <w:szCs w:val="24"/>
        </w:rPr>
        <w:t>Генерального директора</w:t>
      </w:r>
      <w:r w:rsidRPr="00B258A6">
        <w:rPr>
          <w:rFonts w:ascii="Times New Roman" w:hAnsi="Times New Roman"/>
          <w:sz w:val="24"/>
          <w:szCs w:val="24"/>
        </w:rPr>
        <w:t>, принятому по мотивированному ходатайству такого лица и/или Комиссии по Закупкам, при этом в голосовании по данному вопросу соответствующий член Комиссии по Закупкам не принимает участие. Действия и решения такого лица до его отзыва признаются соответствующими требованиям Порядка.</w:t>
      </w:r>
    </w:p>
    <w:p w14:paraId="2834222E" w14:textId="3259657E" w:rsidR="00EF6BDF" w:rsidRPr="00B258A6" w:rsidRDefault="00EF6BDF" w:rsidP="003D1629">
      <w:pPr>
        <w:pStyle w:val="aff0"/>
        <w:widowControl w:val="0"/>
        <w:numPr>
          <w:ilvl w:val="3"/>
          <w:numId w:val="6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Участникам Закупок запрещается осуществлять сбор информации о членах Комиссии по Закупкам, экспертах, а также пытаться оказывать на них прямое и/или косвенное давление и/или воздействие в целях получения каких-либо выгод в связи с проводимыми Закупками. Выявленный и достоверно установленный в соответствии с законодательством факт оказания давления и/или воздействия на членов Комиссии по Закупкам и/или эксперта является основанием для признания Заявки такого Участника Закупки несоответствующей требованиям настоящего Порядка и Закупочной Документации на любом этапе проведения Закупки, либо, если данный факт будет установлен после подведения итогов Закупки, – для отказа от заключения Договора с Победителем Конкурентной Процедуры, или иным Участником Закупки, если с ним в соответствии с положениями настоящего Порядка может/должен заключиться Договор.</w:t>
      </w:r>
    </w:p>
    <w:p w14:paraId="73100584" w14:textId="50FFBB35" w:rsidR="00EF6BDF" w:rsidRPr="00B258A6" w:rsidRDefault="00EF6BDF" w:rsidP="00EE5353">
      <w:pPr>
        <w:pStyle w:val="1"/>
        <w:keepNext w:val="0"/>
        <w:keepLines w:val="0"/>
        <w:widowControl w:val="0"/>
        <w:numPr>
          <w:ilvl w:val="0"/>
          <w:numId w:val="24"/>
        </w:numPr>
        <w:spacing w:before="240" w:after="120" w:line="240" w:lineRule="auto"/>
        <w:ind w:left="0" w:firstLine="0"/>
      </w:pPr>
      <w:bookmarkStart w:id="166" w:name="_Статья_4._Договор"/>
      <w:bookmarkStart w:id="167" w:name="_Статья_11._Договор"/>
      <w:bookmarkStart w:id="168" w:name="_Статья_4__Договор"/>
      <w:bookmarkStart w:id="169" w:name="_Статья_11__Договор"/>
      <w:bookmarkStart w:id="170" w:name="_Toc327585342"/>
      <w:bookmarkStart w:id="171" w:name="_Toc331756890"/>
      <w:bookmarkStart w:id="172" w:name="_Toc353782918"/>
      <w:bookmarkStart w:id="173" w:name="_Toc486247875"/>
      <w:bookmarkStart w:id="174" w:name="_Toc485722637"/>
      <w:bookmarkStart w:id="175" w:name="_Toc486408516"/>
      <w:bookmarkEnd w:id="166"/>
      <w:bookmarkEnd w:id="167"/>
      <w:bookmarkEnd w:id="168"/>
      <w:bookmarkEnd w:id="169"/>
      <w:r w:rsidRPr="00B258A6">
        <w:t xml:space="preserve">УЧАСТНИКИ ЗАКУПКИ. ОСОБЕННОСТИ УЧАСТИЯ В ЗАКУПКЕ ПРИ РЕАЛИЗАЦИИ ИНВЕСТИЦИОННЫХ </w:t>
      </w:r>
      <w:bookmarkEnd w:id="170"/>
      <w:r w:rsidRPr="00B258A6">
        <w:t>СОГЛАШЕНИЙ</w:t>
      </w:r>
      <w:bookmarkEnd w:id="171"/>
      <w:bookmarkEnd w:id="172"/>
      <w:bookmarkEnd w:id="173"/>
      <w:bookmarkEnd w:id="174"/>
      <w:bookmarkEnd w:id="175"/>
    </w:p>
    <w:p w14:paraId="48B08BBE" w14:textId="7DBDC21B"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176" w:name="_Статья_6._Требования"/>
      <w:bookmarkStart w:id="177" w:name="_Статья_7._Условия"/>
      <w:bookmarkStart w:id="178" w:name="_Статья_12._Условия"/>
      <w:bookmarkStart w:id="179" w:name="_Статья_4.1._Общие"/>
      <w:bookmarkStart w:id="180" w:name="_Статья_6__Требования"/>
      <w:bookmarkStart w:id="181" w:name="_Статья_12__Условия"/>
      <w:bookmarkStart w:id="182" w:name="_Статья_4_1__Общие"/>
      <w:bookmarkStart w:id="183" w:name="_Toc486247876"/>
      <w:bookmarkStart w:id="184" w:name="_Toc485722638"/>
      <w:bookmarkStart w:id="185" w:name="_Toc486408517"/>
      <w:bookmarkStart w:id="186" w:name="_Toc300299299"/>
      <w:bookmarkStart w:id="187" w:name="_Toc255978547"/>
      <w:bookmarkStart w:id="188" w:name="_Toc255979851"/>
      <w:bookmarkStart w:id="189" w:name="_Toc255979917"/>
      <w:bookmarkStart w:id="190" w:name="_Toc255980003"/>
      <w:bookmarkStart w:id="191" w:name="_Toc255980207"/>
      <w:bookmarkStart w:id="192" w:name="_Toc255980469"/>
      <w:bookmarkEnd w:id="176"/>
      <w:bookmarkEnd w:id="177"/>
      <w:bookmarkEnd w:id="178"/>
      <w:bookmarkEnd w:id="179"/>
      <w:bookmarkEnd w:id="180"/>
      <w:bookmarkEnd w:id="181"/>
      <w:bookmarkEnd w:id="182"/>
      <w:r w:rsidRPr="00B258A6">
        <w:t>Общие требования к Участникам Закупки</w:t>
      </w:r>
      <w:bookmarkEnd w:id="183"/>
      <w:bookmarkEnd w:id="184"/>
      <w:bookmarkEnd w:id="185"/>
    </w:p>
    <w:p w14:paraId="37EDDC5A" w14:textId="13B1E119" w:rsidR="00EF6BDF" w:rsidRPr="00B258A6" w:rsidRDefault="00EF6BDF"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Любой Участник Закупки, вне зависимости от способов, которыми осуществляется такая Закупка, должен отвечать следующим общим требованиям</w:t>
      </w:r>
      <w:r w:rsidRPr="00B258A6">
        <w:rPr>
          <w:rFonts w:ascii="Times New Roman" w:hAnsi="Times New Roman"/>
          <w:sz w:val="24"/>
          <w:szCs w:val="24"/>
          <w:vertAlign w:val="superscript"/>
        </w:rPr>
        <w:footnoteReference w:id="11"/>
      </w:r>
      <w:r w:rsidRPr="00B258A6">
        <w:rPr>
          <w:rFonts w:ascii="Times New Roman" w:hAnsi="Times New Roman"/>
          <w:sz w:val="24"/>
          <w:szCs w:val="24"/>
          <w:lang w:eastAsia="ar-SA"/>
        </w:rPr>
        <w:t>:</w:t>
      </w:r>
    </w:p>
    <w:p w14:paraId="3B2B4ADA" w14:textId="65EC1B3D" w:rsidR="00EF6BDF" w:rsidRPr="00B258A6" w:rsidRDefault="00EF6BDF" w:rsidP="003D1629">
      <w:pPr>
        <w:pStyle w:val="aff0"/>
        <w:widowControl w:val="0"/>
        <w:numPr>
          <w:ilvl w:val="1"/>
          <w:numId w:val="6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является правоспособным (дееспособным) лицом, в отношении которого не принято решение об ограничении его дееспособности (в отношении физических лиц), является законным образом учрежденным и действующим в соответствии с применимым законодательством лицом (в отношении юридических лиц);</w:t>
      </w:r>
    </w:p>
    <w:p w14:paraId="06E36517" w14:textId="12054E2E" w:rsidR="00EF6BDF" w:rsidRPr="00B258A6" w:rsidRDefault="00EF6BDF" w:rsidP="003D1629">
      <w:pPr>
        <w:pStyle w:val="aff0"/>
        <w:widowControl w:val="0"/>
        <w:numPr>
          <w:ilvl w:val="1"/>
          <w:numId w:val="6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обладает в соответствии с применимым законодательством и законодательством Российской Федерации необходимыми разрешениями (лицензиями, допусками, аккредитациями и т.д.) для осуществления деятельности, которая предполагается к осуществлению в соответствии с Договором</w:t>
      </w:r>
      <w:r w:rsidRPr="00B258A6">
        <w:rPr>
          <w:rFonts w:ascii="Times New Roman" w:hAnsi="Times New Roman"/>
          <w:sz w:val="24"/>
          <w:szCs w:val="24"/>
          <w:vertAlign w:val="superscript"/>
        </w:rPr>
        <w:footnoteReference w:id="12"/>
      </w:r>
      <w:r w:rsidRPr="00B258A6">
        <w:rPr>
          <w:rFonts w:ascii="Times New Roman" w:hAnsi="Times New Roman"/>
          <w:sz w:val="24"/>
          <w:szCs w:val="24"/>
          <w:lang w:eastAsia="ar-SA"/>
        </w:rPr>
        <w:t xml:space="preserve">, не имеет каких-либо иных ограничений, связанных с уставной деятельностью по осуществлению деятельности, которая предполагается к осуществлению в соответствии с Соглашением; </w:t>
      </w:r>
    </w:p>
    <w:p w14:paraId="5CA9D94D" w14:textId="316E5EB8" w:rsidR="00EF6BDF" w:rsidRPr="00B258A6" w:rsidRDefault="00EF6BDF" w:rsidP="003D1629">
      <w:pPr>
        <w:pStyle w:val="aff0"/>
        <w:widowControl w:val="0"/>
        <w:numPr>
          <w:ilvl w:val="1"/>
          <w:numId w:val="6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представлен надлежащим образом уполномоченным на это лицом;</w:t>
      </w:r>
    </w:p>
    <w:p w14:paraId="7B0256C8" w14:textId="464629F9" w:rsidR="00EF6BDF" w:rsidRPr="00B258A6" w:rsidRDefault="00EF6BDF" w:rsidP="003D1629">
      <w:pPr>
        <w:pStyle w:val="aff0"/>
        <w:widowControl w:val="0"/>
        <w:numPr>
          <w:ilvl w:val="1"/>
          <w:numId w:val="6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отсутствие инициированной в отношении Участника Закупки процедуры ликвидации и отсутствие решения арбитражного суда о признании Участника Закупки банкротом и об открытии конкурсного производства;</w:t>
      </w:r>
    </w:p>
    <w:p w14:paraId="23C82182" w14:textId="1561D860" w:rsidR="00EF6BDF" w:rsidRPr="00B258A6" w:rsidRDefault="00EF6BDF" w:rsidP="003D1629">
      <w:pPr>
        <w:pStyle w:val="aff0"/>
        <w:widowControl w:val="0"/>
        <w:numPr>
          <w:ilvl w:val="1"/>
          <w:numId w:val="6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отсутствие по состоянию на день подачи соответствующей Закупочной Заявки и далее вплоть до даты заключения соответствующего Договора обстоятельств, препятствующих осуществлению деятельности Участника Закупки, в том числе направленных на приостановление деятельности Участника Закупки в порядке, предусмотренном законодательством Российской Федерации (в частности, применения к Участнику Закупки мер административного приостановления деятельности, назначенного в соответствии с Кодексом об административных правонарушениях Российской Федерации);</w:t>
      </w:r>
    </w:p>
    <w:p w14:paraId="2BDDB7E4" w14:textId="3443D92D" w:rsidR="00EF6BDF" w:rsidRPr="00B258A6" w:rsidRDefault="00EF6BDF" w:rsidP="003D1629">
      <w:pPr>
        <w:pStyle w:val="aff0"/>
        <w:widowControl w:val="0"/>
        <w:numPr>
          <w:ilvl w:val="1"/>
          <w:numId w:val="6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sidR="00C51A0B" w:rsidRPr="00B258A6">
        <w:rPr>
          <w:rFonts w:ascii="Times New Roman" w:hAnsi="Times New Roman"/>
          <w:sz w:val="24"/>
          <w:szCs w:val="24"/>
          <w:lang w:eastAsia="ar-SA"/>
        </w:rPr>
        <w:t>№ </w:t>
      </w:r>
      <w:r w:rsidRPr="00B258A6">
        <w:rPr>
          <w:rFonts w:ascii="Times New Roman" w:hAnsi="Times New Roman"/>
          <w:sz w:val="24"/>
          <w:szCs w:val="24"/>
          <w:lang w:eastAsia="ar-SA"/>
        </w:rPr>
        <w:t>223-ФЗ «О закупках товаров, работ, услуг отдельными видами юридических лиц»;</w:t>
      </w:r>
    </w:p>
    <w:p w14:paraId="73E4788C" w14:textId="05048E20" w:rsidR="00EF6BDF" w:rsidRPr="00B258A6" w:rsidRDefault="009F7276" w:rsidP="003D1629">
      <w:pPr>
        <w:pStyle w:val="aff0"/>
        <w:widowControl w:val="0"/>
        <w:numPr>
          <w:ilvl w:val="1"/>
          <w:numId w:val="6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отсутствие </w:t>
      </w:r>
      <w:r w:rsidR="00255C1C" w:rsidRPr="00B258A6">
        <w:rPr>
          <w:rFonts w:ascii="Times New Roman" w:hAnsi="Times New Roman"/>
          <w:sz w:val="24"/>
          <w:szCs w:val="24"/>
          <w:lang w:eastAsia="ar-SA"/>
        </w:rPr>
        <w:t>отнесения Участника Закупки к лицам, которым запрещено выполнение работ/оказание услуг/поставка товара, являющиеся предметом заключаемого по результатам Закупки Договора, на территории Российской Федерации</w:t>
      </w:r>
      <w:r w:rsidR="00954FF9" w:rsidRPr="00B258A6">
        <w:rPr>
          <w:rFonts w:ascii="Times New Roman" w:hAnsi="Times New Roman"/>
          <w:sz w:val="24"/>
          <w:szCs w:val="24"/>
          <w:lang w:eastAsia="ar-SA"/>
        </w:rPr>
        <w:t>;</w:t>
      </w:r>
    </w:p>
    <w:p w14:paraId="31F1BD99" w14:textId="30E37F4B" w:rsidR="00954FF9" w:rsidRPr="00B258A6" w:rsidRDefault="00954FF9" w:rsidP="003D1629">
      <w:pPr>
        <w:pStyle w:val="aff0"/>
        <w:widowControl w:val="0"/>
        <w:numPr>
          <w:ilvl w:val="1"/>
          <w:numId w:val="6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bCs/>
          <w:sz w:val="24"/>
          <w:szCs w:val="24"/>
        </w:rPr>
        <w:t>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78B4D423" w14:textId="0F31BBBC" w:rsidR="00E21446" w:rsidRPr="00B258A6" w:rsidRDefault="00E21446" w:rsidP="003D1629">
      <w:pPr>
        <w:pStyle w:val="aff0"/>
        <w:widowControl w:val="0"/>
        <w:numPr>
          <w:ilvl w:val="1"/>
          <w:numId w:val="6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w:t>
      </w:r>
      <w:r w:rsidR="0060570A" w:rsidRPr="00B258A6">
        <w:rPr>
          <w:rFonts w:ascii="Times New Roman" w:hAnsi="Times New Roman"/>
          <w:sz w:val="24"/>
          <w:szCs w:val="24"/>
        </w:rPr>
        <w:t>осуществления</w:t>
      </w:r>
      <w:r w:rsidRPr="00B258A6">
        <w:rPr>
          <w:rFonts w:ascii="Times New Roman" w:hAnsi="Times New Roman"/>
          <w:sz w:val="24"/>
          <w:szCs w:val="24"/>
        </w:rPr>
        <w:t xml:space="preserve"> </w:t>
      </w:r>
      <w:r w:rsidR="0060570A" w:rsidRPr="00B258A6">
        <w:rPr>
          <w:rFonts w:ascii="Times New Roman" w:hAnsi="Times New Roman"/>
          <w:sz w:val="24"/>
          <w:szCs w:val="24"/>
        </w:rPr>
        <w:t>З</w:t>
      </w:r>
      <w:r w:rsidRPr="00B258A6">
        <w:rPr>
          <w:rFonts w:ascii="Times New Roman" w:hAnsi="Times New Roman"/>
          <w:sz w:val="24"/>
          <w:szCs w:val="24"/>
        </w:rPr>
        <w:t xml:space="preserve">акупки согласно п. «б» ч. 1 ст. </w:t>
      </w:r>
      <w:r w:rsidR="00A64A77" w:rsidRPr="00B258A6">
        <w:rPr>
          <w:rFonts w:ascii="Times New Roman" w:hAnsi="Times New Roman"/>
          <w:sz w:val="24"/>
          <w:szCs w:val="24"/>
        </w:rPr>
        <w:t>2.7</w:t>
      </w:r>
      <w:r w:rsidRPr="00B258A6">
        <w:rPr>
          <w:rFonts w:ascii="Times New Roman" w:hAnsi="Times New Roman"/>
          <w:sz w:val="24"/>
          <w:szCs w:val="24"/>
        </w:rPr>
        <w:t xml:space="preserve"> настоящего Порядка, соответствует </w:t>
      </w:r>
      <w:r w:rsidR="00600C25" w:rsidRPr="00B258A6">
        <w:rPr>
          <w:rFonts w:ascii="Times New Roman" w:hAnsi="Times New Roman"/>
          <w:sz w:val="24"/>
          <w:szCs w:val="24"/>
        </w:rPr>
        <w:t>условиям</w:t>
      </w:r>
      <w:r w:rsidRPr="00B258A6">
        <w:rPr>
          <w:rFonts w:ascii="Times New Roman" w:hAnsi="Times New Roman"/>
          <w:sz w:val="24"/>
          <w:szCs w:val="24"/>
        </w:rPr>
        <w:t xml:space="preserve"> отнесения к </w:t>
      </w:r>
      <w:r w:rsidR="00A64A77" w:rsidRPr="00B258A6">
        <w:rPr>
          <w:rFonts w:ascii="Times New Roman" w:hAnsi="Times New Roman"/>
          <w:sz w:val="24"/>
          <w:szCs w:val="24"/>
        </w:rPr>
        <w:t>СМСП</w:t>
      </w:r>
      <w:r w:rsidRPr="00B258A6">
        <w:rPr>
          <w:rFonts w:ascii="Times New Roman" w:hAnsi="Times New Roman"/>
          <w:sz w:val="24"/>
          <w:szCs w:val="24"/>
        </w:rPr>
        <w:t xml:space="preserve">, установленным </w:t>
      </w:r>
      <w:r w:rsidR="00B259B2" w:rsidRPr="00B258A6">
        <w:rPr>
          <w:rFonts w:ascii="Times New Roman" w:hAnsi="Times New Roman"/>
          <w:sz w:val="24"/>
          <w:szCs w:val="24"/>
        </w:rPr>
        <w:t>законодательством Российской Федерации о</w:t>
      </w:r>
      <w:r w:rsidRPr="00B258A6">
        <w:rPr>
          <w:rFonts w:ascii="Times New Roman" w:hAnsi="Times New Roman"/>
          <w:sz w:val="24"/>
          <w:szCs w:val="24"/>
        </w:rPr>
        <w:t xml:space="preserve"> развитии малого и среднего предпринимательства.</w:t>
      </w:r>
    </w:p>
    <w:p w14:paraId="16A2F8A5" w14:textId="652EC63C" w:rsidR="00EF6BDF" w:rsidRPr="00B258A6" w:rsidRDefault="00531E4C"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при проведении Закупок вправе установить также следующие дополнительные общие требования к Участникам Закупки (одно или несколько):</w:t>
      </w:r>
    </w:p>
    <w:p w14:paraId="052982A6" w14:textId="191A7E9A" w:rsidR="00EF6BDF" w:rsidRPr="00B258A6" w:rsidRDefault="00EF6BDF" w:rsidP="003D1629">
      <w:pPr>
        <w:pStyle w:val="aff0"/>
        <w:widowControl w:val="0"/>
        <w:numPr>
          <w:ilvl w:val="0"/>
          <w:numId w:val="6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дополнительные требования, ограничивающие участие в Закупке юридических лиц, зарегистрированных в государствах 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(оффшорных зонах);</w:t>
      </w:r>
    </w:p>
    <w:p w14:paraId="2485D054" w14:textId="3919340E" w:rsidR="00EF6BDF" w:rsidRPr="00B258A6" w:rsidRDefault="00EF6BDF" w:rsidP="003D1629">
      <w:pPr>
        <w:pStyle w:val="aff0"/>
        <w:widowControl w:val="0"/>
        <w:numPr>
          <w:ilvl w:val="0"/>
          <w:numId w:val="6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отсутствие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и на последний отчетный период перед подачей Закупочной Заявки, превышающей 25% (двадцать пять процентов) от балансовой стоимости активов. Участник Закупки считается соответствующим установленному требованию в случае, если он обжалует задолженность, превышающую 25% (двадцать пять процентов) от балансовой стоимости активов, в соответствии с законодательством Российской Федерации, и решение по такой жалобе не принято на день подачи Заявки (при проведении Конкурса – по состоянию на день рассмотрения Конкурсной Заявки);</w:t>
      </w:r>
    </w:p>
    <w:p w14:paraId="6161D730" w14:textId="63A22926" w:rsidR="00713353" w:rsidRPr="00B258A6" w:rsidRDefault="00EF6BDF" w:rsidP="003D1629">
      <w:pPr>
        <w:pStyle w:val="aff0"/>
        <w:widowControl w:val="0"/>
        <w:numPr>
          <w:ilvl w:val="0"/>
          <w:numId w:val="6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отсутствие существенных негативных изменений финансового положения Участника Закупки с момента составления бухгалтерской отчётности за месяц, истекший на день подачи Заявки (при проведении Конкурса – на день рассмотрения Конкурсной Заявки)</w:t>
      </w:r>
      <w:r w:rsidR="00713353" w:rsidRPr="00B258A6">
        <w:rPr>
          <w:rFonts w:ascii="Times New Roman" w:hAnsi="Times New Roman"/>
          <w:sz w:val="24"/>
          <w:szCs w:val="24"/>
          <w:lang w:eastAsia="ar-SA"/>
        </w:rPr>
        <w:t>;</w:t>
      </w:r>
    </w:p>
    <w:p w14:paraId="33DF39FB" w14:textId="7475C5B6" w:rsidR="00EF6BDF" w:rsidRPr="00B258A6" w:rsidRDefault="00EF6BDF"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 проведении Конкурентных Процедур Перечень исчерпывающих Общих Требований к Участникам Закупки указывается в соответствующей Закупочной Документации.</w:t>
      </w:r>
    </w:p>
    <w:p w14:paraId="15C03187" w14:textId="76173C6B" w:rsidR="00EF6BDF" w:rsidRPr="00B258A6" w:rsidRDefault="00531E4C"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проверяет соответствие Участников Закупки требованиям, указанным в части 1 настоящей статьи, а также вправе проверять соответствие Участника Закупки требованиям, указанным в части 2 настоящей статьи. </w:t>
      </w: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осуществлять проверку путем исследования документов, предоставляемых Участником Закупки, получения и/или запроса информации, осуществления выездов на место нахождения Участника Закупки и/или на место нахождения информации об Участнике Закупки и любым иным законным способом получения информации.</w:t>
      </w:r>
    </w:p>
    <w:p w14:paraId="0938CC58" w14:textId="5C459FFB" w:rsidR="00EF6BDF" w:rsidRPr="00B258A6" w:rsidRDefault="00EF6BDF"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включая любое лицо, которое выступает на его стороне, должны соответствовать Общим Требованиям</w:t>
      </w:r>
      <w:r w:rsidR="00135B73" w:rsidRPr="00B258A6">
        <w:rPr>
          <w:rFonts w:ascii="Times New Roman" w:hAnsi="Times New Roman"/>
          <w:sz w:val="24"/>
          <w:szCs w:val="24"/>
          <w:lang w:eastAsia="ar-SA"/>
        </w:rPr>
        <w:t xml:space="preserve"> (за исключением требования, указанного в пункте 2 части 1 настоящей статьи)</w:t>
      </w:r>
      <w:r w:rsidRPr="00B258A6">
        <w:rPr>
          <w:rFonts w:ascii="Times New Roman" w:hAnsi="Times New Roman"/>
          <w:sz w:val="24"/>
          <w:szCs w:val="24"/>
          <w:lang w:eastAsia="ar-SA"/>
        </w:rPr>
        <w:t xml:space="preserve"> на протяжении всей Конкурентной Процедуры вплоть до заключения с ним соответствующего Договора.</w:t>
      </w:r>
      <w:r w:rsidR="00135B73" w:rsidRPr="00B258A6">
        <w:rPr>
          <w:rFonts w:ascii="Times New Roman" w:hAnsi="Times New Roman"/>
          <w:sz w:val="24"/>
          <w:szCs w:val="24"/>
          <w:lang w:eastAsia="ar-SA"/>
        </w:rPr>
        <w:t xml:space="preserve"> Участник закупки (в целом, как группа лиц) также должен</w:t>
      </w:r>
      <w:r w:rsidRPr="00B258A6">
        <w:rPr>
          <w:rFonts w:ascii="Times New Roman" w:hAnsi="Times New Roman"/>
          <w:sz w:val="24"/>
          <w:szCs w:val="24"/>
          <w:lang w:eastAsia="ar-SA"/>
        </w:rPr>
        <w:t xml:space="preserve"> </w:t>
      </w:r>
      <w:r w:rsidR="00135B73" w:rsidRPr="00B258A6">
        <w:rPr>
          <w:rFonts w:ascii="Times New Roman" w:hAnsi="Times New Roman"/>
          <w:sz w:val="24"/>
          <w:szCs w:val="24"/>
          <w:lang w:eastAsia="ar-SA"/>
        </w:rPr>
        <w:t xml:space="preserve">соответствовать требованию, указанному в пункте 2 части 1 настоящей статьи на протяжении всей Конкурентной Процедуры вплоть до заключения с ним соответствующего Договора. </w:t>
      </w:r>
      <w:r w:rsidRPr="00B258A6">
        <w:rPr>
          <w:rFonts w:ascii="Times New Roman" w:hAnsi="Times New Roman"/>
          <w:sz w:val="24"/>
          <w:szCs w:val="24"/>
          <w:lang w:eastAsia="ar-SA"/>
        </w:rPr>
        <w:t xml:space="preserve">Выявление несоответствия Участника Закупки, включая любое лицо, которое выступает на его стороне Общим Требованиям, установление недостоверности данных, предоставленных в подтверждение соответствия Общим Требованиям, является основанием для отстранения Участника Закупки от участия в Конкурентных Процедурах и отказа от заключения с ним соответствующего Договора. </w:t>
      </w:r>
      <w:r w:rsidR="005B3CC8" w:rsidRPr="00B258A6">
        <w:rPr>
          <w:rFonts w:ascii="Times New Roman" w:hAnsi="Times New Roman"/>
          <w:sz w:val="24"/>
          <w:szCs w:val="24"/>
          <w:lang w:eastAsia="ar-SA"/>
        </w:rPr>
        <w:t xml:space="preserve"> </w:t>
      </w:r>
    </w:p>
    <w:p w14:paraId="2BCBD5C1" w14:textId="7AF67724" w:rsidR="00EF6BDF" w:rsidRPr="00B258A6" w:rsidRDefault="00EF6BDF"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вправе для целей участия в Конкурентных Процедурах привлекать Стратегического Партнера, который является:</w:t>
      </w:r>
    </w:p>
    <w:p w14:paraId="1087B2B0" w14:textId="307FA6D3" w:rsidR="00EF6BDF" w:rsidRPr="00B258A6" w:rsidRDefault="00EF6BDF" w:rsidP="003D1629">
      <w:pPr>
        <w:pStyle w:val="aff0"/>
        <w:widowControl w:val="0"/>
        <w:numPr>
          <w:ilvl w:val="0"/>
          <w:numId w:val="7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лицом, с которым Участник Закупки заключил предусмотренное условиями Конкурса предварительное соглашение о </w:t>
      </w:r>
      <w:r w:rsidR="0085262B" w:rsidRPr="00B258A6">
        <w:rPr>
          <w:rFonts w:ascii="Times New Roman" w:hAnsi="Times New Roman"/>
          <w:sz w:val="24"/>
          <w:szCs w:val="24"/>
        </w:rPr>
        <w:t>выполнении части работ/оказании части услуг/поставки товаров</w:t>
      </w:r>
      <w:r w:rsidRPr="00B258A6">
        <w:rPr>
          <w:rFonts w:ascii="Times New Roman" w:hAnsi="Times New Roman"/>
          <w:sz w:val="24"/>
          <w:szCs w:val="24"/>
        </w:rPr>
        <w:t>; и/или</w:t>
      </w:r>
    </w:p>
    <w:p w14:paraId="3CE453DE" w14:textId="676C713C" w:rsidR="00EF6BDF" w:rsidRPr="00B258A6" w:rsidRDefault="00EF6BDF" w:rsidP="003D1629">
      <w:pPr>
        <w:pStyle w:val="aff0"/>
        <w:widowControl w:val="0"/>
        <w:numPr>
          <w:ilvl w:val="0"/>
          <w:numId w:val="7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лицом, с которым Участник Закупки заключил предусмотренное условиями Конкурса предварительное соглашение о реализации функций оператора; и/или</w:t>
      </w:r>
    </w:p>
    <w:p w14:paraId="1E724F3B" w14:textId="62E92D03" w:rsidR="00EF6BDF" w:rsidRPr="00B258A6" w:rsidRDefault="00EF6BDF" w:rsidP="003D1629">
      <w:pPr>
        <w:pStyle w:val="aff0"/>
        <w:widowControl w:val="0"/>
        <w:numPr>
          <w:ilvl w:val="0"/>
          <w:numId w:val="7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лицом, с которым </w:t>
      </w:r>
      <w:r w:rsidR="0085262B" w:rsidRPr="00B258A6">
        <w:rPr>
          <w:rFonts w:ascii="Times New Roman" w:hAnsi="Times New Roman"/>
          <w:sz w:val="24"/>
          <w:szCs w:val="24"/>
        </w:rPr>
        <w:t xml:space="preserve">Участник Закупки (в случае проведения Закупки на право заключения Инвестиционного Соглашения) </w:t>
      </w:r>
      <w:r w:rsidRPr="00B258A6">
        <w:rPr>
          <w:rFonts w:ascii="Times New Roman" w:hAnsi="Times New Roman"/>
          <w:sz w:val="24"/>
          <w:szCs w:val="24"/>
        </w:rPr>
        <w:t>заключил предусмотренное условиями Конкурса предварительное соглашение о софинансировании Проекта в объеме не менее 10 (десяти) процентов от общего объема предусмотренного внебюджетного финансирования Проекта или иной более высокой долей софинансирования, предусмотренной в Конкурсной Документации</w:t>
      </w:r>
      <w:r w:rsidR="00EA0EB5" w:rsidRPr="00B258A6">
        <w:rPr>
          <w:rFonts w:ascii="Times New Roman" w:hAnsi="Times New Roman"/>
          <w:sz w:val="24"/>
          <w:szCs w:val="24"/>
        </w:rPr>
        <w:t>;</w:t>
      </w:r>
    </w:p>
    <w:p w14:paraId="63DF2ACD" w14:textId="3069E534" w:rsidR="00AD7F14" w:rsidRPr="00B258A6" w:rsidRDefault="00AD7F14" w:rsidP="003D1629">
      <w:pPr>
        <w:pStyle w:val="aff0"/>
        <w:widowControl w:val="0"/>
        <w:numPr>
          <w:ilvl w:val="0"/>
          <w:numId w:val="7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СМСП (в случае, указанном в пункте «в» части 1 статьи 2.7 настоящего Порядка)</w:t>
      </w:r>
      <w:r w:rsidR="00EA0EB5" w:rsidRPr="00B258A6">
        <w:rPr>
          <w:rFonts w:ascii="Times New Roman" w:hAnsi="Times New Roman"/>
          <w:sz w:val="24"/>
          <w:szCs w:val="24"/>
        </w:rPr>
        <w:t>;</w:t>
      </w:r>
    </w:p>
    <w:p w14:paraId="7961B2B7" w14:textId="6523F978" w:rsidR="00EF6BDF" w:rsidRPr="00B258A6" w:rsidRDefault="00EF6BDF" w:rsidP="003D1629">
      <w:pPr>
        <w:pStyle w:val="aff0"/>
        <w:widowControl w:val="0"/>
        <w:numPr>
          <w:ilvl w:val="0"/>
          <w:numId w:val="70"/>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Конкурсной Документацией могут быть установлены иные требования к содержанию и характеру правовой связи между Участником Закупки и Стратегическим Партнером.</w:t>
      </w:r>
    </w:p>
    <w:p w14:paraId="34120F91" w14:textId="3D20978C" w:rsidR="00AD7F14" w:rsidRPr="00B258A6" w:rsidRDefault="00713353"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 </w:t>
      </w:r>
      <w:r w:rsidR="005C0642" w:rsidRPr="00B258A6">
        <w:rPr>
          <w:rFonts w:ascii="Times New Roman" w:hAnsi="Times New Roman"/>
          <w:sz w:val="24"/>
          <w:szCs w:val="24"/>
          <w:lang w:eastAsia="ar-SA"/>
        </w:rPr>
        <w:t xml:space="preserve">Закупки, осуществляемой в соответствии с пунктом «в» части 1 статьи </w:t>
      </w:r>
      <w:r w:rsidR="00940EBD" w:rsidRPr="00B258A6">
        <w:rPr>
          <w:rFonts w:ascii="Times New Roman" w:hAnsi="Times New Roman"/>
          <w:sz w:val="24"/>
          <w:szCs w:val="24"/>
          <w:lang w:eastAsia="ar-SA"/>
        </w:rPr>
        <w:t>2</w:t>
      </w:r>
      <w:r w:rsidR="005C0642" w:rsidRPr="00B258A6">
        <w:rPr>
          <w:rFonts w:ascii="Times New Roman" w:hAnsi="Times New Roman"/>
          <w:sz w:val="24"/>
          <w:szCs w:val="24"/>
          <w:lang w:eastAsia="ar-SA"/>
        </w:rPr>
        <w:t>.</w:t>
      </w:r>
      <w:r w:rsidR="00940EBD" w:rsidRPr="00B258A6">
        <w:rPr>
          <w:rFonts w:ascii="Times New Roman" w:hAnsi="Times New Roman"/>
          <w:sz w:val="24"/>
          <w:szCs w:val="24"/>
          <w:lang w:eastAsia="ar-SA"/>
        </w:rPr>
        <w:t>7</w:t>
      </w:r>
      <w:r w:rsidR="005C0642" w:rsidRPr="00B258A6">
        <w:rPr>
          <w:rFonts w:ascii="Times New Roman" w:hAnsi="Times New Roman"/>
          <w:sz w:val="24"/>
          <w:szCs w:val="24"/>
          <w:lang w:eastAsia="ar-SA"/>
        </w:rPr>
        <w:t xml:space="preserve"> настоящего Порядка, представля</w:t>
      </w:r>
      <w:r w:rsidR="002F7AE5">
        <w:rPr>
          <w:rFonts w:ascii="Times New Roman" w:hAnsi="Times New Roman"/>
          <w:sz w:val="24"/>
          <w:szCs w:val="24"/>
          <w:lang w:eastAsia="ar-SA"/>
        </w:rPr>
        <w:t>е</w:t>
      </w:r>
      <w:r w:rsidR="005C0642" w:rsidRPr="00B258A6">
        <w:rPr>
          <w:rFonts w:ascii="Times New Roman" w:hAnsi="Times New Roman"/>
          <w:sz w:val="24"/>
          <w:szCs w:val="24"/>
          <w:lang w:eastAsia="ar-SA"/>
        </w:rPr>
        <w:t xml:space="preserve">т в составе Заявки план привлечения субподрядчиков (соисполнителей) из числа </w:t>
      </w:r>
      <w:r w:rsidR="00940EBD" w:rsidRPr="00B258A6">
        <w:rPr>
          <w:rFonts w:ascii="Times New Roman" w:hAnsi="Times New Roman"/>
          <w:sz w:val="24"/>
          <w:szCs w:val="24"/>
          <w:lang w:eastAsia="ar-SA"/>
        </w:rPr>
        <w:t>СМСП</w:t>
      </w:r>
      <w:r w:rsidR="005C0642" w:rsidRPr="00B258A6">
        <w:rPr>
          <w:rFonts w:ascii="Times New Roman" w:hAnsi="Times New Roman"/>
          <w:sz w:val="24"/>
          <w:szCs w:val="24"/>
          <w:lang w:eastAsia="ar-SA"/>
        </w:rPr>
        <w:t xml:space="preserve">, оформленный в соответствии с частью </w:t>
      </w:r>
      <w:r w:rsidR="002D0C47" w:rsidRPr="00B258A6">
        <w:rPr>
          <w:rFonts w:ascii="Times New Roman" w:hAnsi="Times New Roman"/>
          <w:sz w:val="24"/>
          <w:szCs w:val="24"/>
          <w:lang w:eastAsia="ar-SA"/>
        </w:rPr>
        <w:t>9</w:t>
      </w:r>
      <w:r w:rsidR="005C0642" w:rsidRPr="00B258A6">
        <w:rPr>
          <w:rFonts w:ascii="Times New Roman" w:hAnsi="Times New Roman"/>
          <w:sz w:val="24"/>
          <w:szCs w:val="24"/>
          <w:lang w:eastAsia="ar-SA"/>
        </w:rPr>
        <w:t xml:space="preserve"> статьи </w:t>
      </w:r>
      <w:r w:rsidR="00940EBD" w:rsidRPr="00B258A6">
        <w:rPr>
          <w:rFonts w:ascii="Times New Roman" w:hAnsi="Times New Roman"/>
          <w:sz w:val="24"/>
          <w:szCs w:val="24"/>
          <w:lang w:eastAsia="ar-SA"/>
        </w:rPr>
        <w:t>2</w:t>
      </w:r>
      <w:r w:rsidR="005C0642" w:rsidRPr="00B258A6">
        <w:rPr>
          <w:rFonts w:ascii="Times New Roman" w:hAnsi="Times New Roman"/>
          <w:sz w:val="24"/>
          <w:szCs w:val="24"/>
          <w:lang w:eastAsia="ar-SA"/>
        </w:rPr>
        <w:t>.</w:t>
      </w:r>
      <w:r w:rsidR="00940EBD" w:rsidRPr="00B258A6">
        <w:rPr>
          <w:rFonts w:ascii="Times New Roman" w:hAnsi="Times New Roman"/>
          <w:sz w:val="24"/>
          <w:szCs w:val="24"/>
          <w:lang w:eastAsia="ar-SA"/>
        </w:rPr>
        <w:t>7</w:t>
      </w:r>
      <w:r w:rsidR="005C0642" w:rsidRPr="00B258A6">
        <w:rPr>
          <w:rFonts w:ascii="Times New Roman" w:hAnsi="Times New Roman"/>
          <w:sz w:val="24"/>
          <w:szCs w:val="24"/>
          <w:lang w:eastAsia="ar-SA"/>
        </w:rPr>
        <w:t xml:space="preserve"> настоящего Порядка</w:t>
      </w:r>
      <w:r w:rsidR="00C823E2" w:rsidRPr="00B258A6">
        <w:rPr>
          <w:rFonts w:ascii="Times New Roman" w:hAnsi="Times New Roman"/>
          <w:sz w:val="24"/>
          <w:szCs w:val="24"/>
          <w:lang w:eastAsia="ar-SA"/>
        </w:rPr>
        <w:t xml:space="preserve"> и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 в едином реестре субъектов малого и среднего предпринимательства, декларации о соответствии субподрядчиков условиям отнесения к субъектам малого и среднего предпринимательства по форме Приложения 6 к настоящему</w:t>
      </w:r>
      <w:r w:rsidR="005C0642" w:rsidRPr="00B258A6">
        <w:rPr>
          <w:rFonts w:ascii="Times New Roman" w:hAnsi="Times New Roman"/>
          <w:sz w:val="24"/>
          <w:szCs w:val="24"/>
          <w:lang w:eastAsia="ar-SA"/>
        </w:rPr>
        <w:t>.</w:t>
      </w:r>
    </w:p>
    <w:p w14:paraId="7E3743A9" w14:textId="21B9C75B" w:rsidR="005C0642" w:rsidRPr="00B258A6" w:rsidRDefault="005C0642"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 Закупки, осуществляемой в соответствии с пунктом «б» части 1 статьи </w:t>
      </w:r>
      <w:r w:rsidR="00940EBD" w:rsidRPr="00B258A6">
        <w:rPr>
          <w:rFonts w:ascii="Times New Roman" w:hAnsi="Times New Roman"/>
          <w:sz w:val="24"/>
          <w:szCs w:val="24"/>
          <w:lang w:eastAsia="ar-SA"/>
        </w:rPr>
        <w:t>2</w:t>
      </w:r>
      <w:r w:rsidRPr="00B258A6">
        <w:rPr>
          <w:rFonts w:ascii="Times New Roman" w:hAnsi="Times New Roman"/>
          <w:sz w:val="24"/>
          <w:szCs w:val="24"/>
          <w:lang w:eastAsia="ar-SA"/>
        </w:rPr>
        <w:t>.</w:t>
      </w:r>
      <w:r w:rsidR="00940EBD" w:rsidRPr="00B258A6">
        <w:rPr>
          <w:rFonts w:ascii="Times New Roman" w:hAnsi="Times New Roman"/>
          <w:sz w:val="24"/>
          <w:szCs w:val="24"/>
          <w:lang w:eastAsia="ar-SA"/>
        </w:rPr>
        <w:t>7</w:t>
      </w:r>
      <w:r w:rsidRPr="00B258A6">
        <w:rPr>
          <w:rFonts w:ascii="Times New Roman" w:hAnsi="Times New Roman"/>
          <w:sz w:val="24"/>
          <w:szCs w:val="24"/>
          <w:lang w:eastAsia="ar-SA"/>
        </w:rPr>
        <w:t xml:space="preserve"> настоящего Порядка, обязан предоставить в составе Заявки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14:paraId="09E95098" w14:textId="7903CC19" w:rsidR="005C0642" w:rsidRPr="00B258A6" w:rsidRDefault="005C0642"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осуществляемой в соответствии с пунктом «а» части 1 статьи</w:t>
      </w:r>
      <w:r w:rsidRPr="00B258A6" w:rsidDel="00421191">
        <w:rPr>
          <w:rFonts w:ascii="Times New Roman" w:hAnsi="Times New Roman"/>
          <w:sz w:val="24"/>
          <w:szCs w:val="24"/>
          <w:lang w:eastAsia="ar-SA"/>
        </w:rPr>
        <w:t xml:space="preserve"> </w:t>
      </w:r>
      <w:r w:rsidR="00940EBD" w:rsidRPr="00B258A6">
        <w:rPr>
          <w:rFonts w:ascii="Times New Roman" w:hAnsi="Times New Roman"/>
          <w:sz w:val="24"/>
          <w:szCs w:val="24"/>
          <w:lang w:eastAsia="ar-SA"/>
        </w:rPr>
        <w:t>2</w:t>
      </w:r>
      <w:r w:rsidRPr="00B258A6">
        <w:rPr>
          <w:rFonts w:ascii="Times New Roman" w:hAnsi="Times New Roman"/>
          <w:sz w:val="24"/>
          <w:szCs w:val="24"/>
          <w:lang w:eastAsia="ar-SA"/>
        </w:rPr>
        <w:t>.</w:t>
      </w:r>
      <w:r w:rsidR="00940EBD" w:rsidRPr="00B258A6">
        <w:rPr>
          <w:rFonts w:ascii="Times New Roman" w:hAnsi="Times New Roman"/>
          <w:sz w:val="24"/>
          <w:szCs w:val="24"/>
          <w:lang w:eastAsia="ar-SA"/>
        </w:rPr>
        <w:t>7</w:t>
      </w:r>
      <w:r w:rsidRPr="00B258A6">
        <w:rPr>
          <w:rFonts w:ascii="Times New Roman" w:hAnsi="Times New Roman"/>
          <w:sz w:val="24"/>
          <w:szCs w:val="24"/>
          <w:lang w:eastAsia="ar-SA"/>
        </w:rPr>
        <w:t xml:space="preserve"> настоящего Порядка, являющийся </w:t>
      </w:r>
      <w:r w:rsidR="00940EBD" w:rsidRPr="00B258A6">
        <w:rPr>
          <w:rFonts w:ascii="Times New Roman" w:hAnsi="Times New Roman"/>
          <w:sz w:val="24"/>
          <w:szCs w:val="24"/>
          <w:lang w:eastAsia="ar-SA"/>
        </w:rPr>
        <w:t>СМСП</w:t>
      </w:r>
      <w:r w:rsidRPr="00B258A6">
        <w:rPr>
          <w:rFonts w:ascii="Times New Roman" w:hAnsi="Times New Roman"/>
          <w:sz w:val="24"/>
          <w:szCs w:val="24"/>
          <w:lang w:eastAsia="ar-SA"/>
        </w:rPr>
        <w:t xml:space="preserve"> предоставляет в составе Заявки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14:paraId="72838A8D" w14:textId="31A3EE90" w:rsidR="008267C3" w:rsidRPr="00B258A6" w:rsidRDefault="0047222E"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 Закупки, на стороне которого выступает несколько лиц, предоставляет в составе Заявки документы и сведения, </w:t>
      </w:r>
      <w:r w:rsidR="008267C3" w:rsidRPr="00B258A6">
        <w:rPr>
          <w:rFonts w:ascii="Times New Roman" w:hAnsi="Times New Roman"/>
          <w:sz w:val="24"/>
          <w:szCs w:val="24"/>
          <w:lang w:eastAsia="ar-SA"/>
        </w:rPr>
        <w:t>установле</w:t>
      </w:r>
      <w:r w:rsidRPr="00B258A6">
        <w:rPr>
          <w:rFonts w:ascii="Times New Roman" w:hAnsi="Times New Roman"/>
          <w:sz w:val="24"/>
          <w:szCs w:val="24"/>
          <w:lang w:eastAsia="ar-SA"/>
        </w:rPr>
        <w:t>н</w:t>
      </w:r>
      <w:r w:rsidR="008267C3" w:rsidRPr="00B258A6">
        <w:rPr>
          <w:rFonts w:ascii="Times New Roman" w:hAnsi="Times New Roman"/>
          <w:sz w:val="24"/>
          <w:szCs w:val="24"/>
          <w:lang w:eastAsia="ar-SA"/>
        </w:rPr>
        <w:t>ны</w:t>
      </w:r>
      <w:r w:rsidRPr="00B258A6">
        <w:rPr>
          <w:rFonts w:ascii="Times New Roman" w:hAnsi="Times New Roman"/>
          <w:sz w:val="24"/>
          <w:szCs w:val="24"/>
          <w:lang w:eastAsia="ar-SA"/>
        </w:rPr>
        <w:t>е</w:t>
      </w:r>
      <w:r w:rsidR="008267C3" w:rsidRPr="00B258A6">
        <w:rPr>
          <w:rFonts w:ascii="Times New Roman" w:hAnsi="Times New Roman"/>
          <w:sz w:val="24"/>
          <w:szCs w:val="24"/>
          <w:lang w:eastAsia="ar-SA"/>
        </w:rPr>
        <w:t xml:space="preserve"> в Приложении  7 к настоящему Порядку.  </w:t>
      </w:r>
    </w:p>
    <w:p w14:paraId="008D4136" w14:textId="1E580426" w:rsidR="00B62807" w:rsidRPr="00B258A6" w:rsidRDefault="00B62807" w:rsidP="003D1629">
      <w:pPr>
        <w:pStyle w:val="aff0"/>
        <w:widowControl w:val="0"/>
        <w:numPr>
          <w:ilvl w:val="3"/>
          <w:numId w:val="6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привлекающий для целей участия в Конкурентных Процедурах Стратегического Партнера, предоставляет в составе Заявки документы и сведения, установленные в Приложении  8 к настоящему Порядку.</w:t>
      </w:r>
    </w:p>
    <w:p w14:paraId="401241F8" w14:textId="698AD3C8"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193" w:name="_Статья_4.2._Квалификационные"/>
      <w:bookmarkStart w:id="194" w:name="_Статья_4_2__Квалификационные"/>
      <w:bookmarkStart w:id="195" w:name="_Toc327585344"/>
      <w:bookmarkStart w:id="196" w:name="_Toc331756892"/>
      <w:bookmarkStart w:id="197" w:name="_Toc353782920"/>
      <w:bookmarkStart w:id="198" w:name="_Toc486247877"/>
      <w:bookmarkStart w:id="199" w:name="_Toc485722639"/>
      <w:bookmarkStart w:id="200" w:name="_Toc486408518"/>
      <w:bookmarkEnd w:id="193"/>
      <w:bookmarkEnd w:id="194"/>
      <w:r w:rsidRPr="00B258A6">
        <w:t>Квалификационные требования к Участникам Закупки</w:t>
      </w:r>
      <w:bookmarkEnd w:id="195"/>
      <w:bookmarkEnd w:id="196"/>
      <w:bookmarkEnd w:id="197"/>
      <w:bookmarkEnd w:id="198"/>
      <w:bookmarkEnd w:id="199"/>
      <w:bookmarkEnd w:id="200"/>
    </w:p>
    <w:p w14:paraId="1779934C" w14:textId="6C793B59" w:rsidR="00EF6BDF" w:rsidRPr="00B258A6" w:rsidRDefault="00EF6BDF" w:rsidP="003D1629">
      <w:pPr>
        <w:pStyle w:val="aff0"/>
        <w:widowControl w:val="0"/>
        <w:numPr>
          <w:ilvl w:val="3"/>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целях достижения целей закупочной деятельности, обеспечения эффективной конкуренции, а также обеспечения качества осуществляемых Закупок,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устанавливать в Закупочной Документации специальные требования к Участникам Закупки, </w:t>
      </w:r>
      <w:r w:rsidR="009D6744" w:rsidRPr="00B258A6">
        <w:rPr>
          <w:rFonts w:ascii="Times New Roman" w:hAnsi="Times New Roman"/>
          <w:sz w:val="24"/>
          <w:szCs w:val="24"/>
        </w:rPr>
        <w:t xml:space="preserve">а также </w:t>
      </w:r>
      <w:r w:rsidR="005A69A3" w:rsidRPr="00B258A6">
        <w:rPr>
          <w:rFonts w:ascii="Times New Roman" w:hAnsi="Times New Roman"/>
          <w:sz w:val="24"/>
          <w:szCs w:val="24"/>
        </w:rPr>
        <w:t xml:space="preserve">к </w:t>
      </w:r>
      <w:r w:rsidRPr="00B258A6">
        <w:rPr>
          <w:rFonts w:ascii="Times New Roman" w:hAnsi="Times New Roman"/>
          <w:sz w:val="24"/>
          <w:szCs w:val="24"/>
        </w:rPr>
        <w:t xml:space="preserve">их </w:t>
      </w:r>
      <w:r w:rsidR="005A69A3" w:rsidRPr="00B258A6">
        <w:rPr>
          <w:rFonts w:ascii="Times New Roman" w:hAnsi="Times New Roman"/>
          <w:sz w:val="24"/>
          <w:szCs w:val="24"/>
        </w:rPr>
        <w:t>Стратегическим Партнерам</w:t>
      </w:r>
      <w:r w:rsidRPr="00B258A6">
        <w:rPr>
          <w:rFonts w:ascii="Times New Roman" w:hAnsi="Times New Roman"/>
          <w:sz w:val="24"/>
          <w:szCs w:val="24"/>
        </w:rPr>
        <w:t xml:space="preserve">, </w:t>
      </w:r>
      <w:r w:rsidR="00E95BEC" w:rsidRPr="00B258A6">
        <w:rPr>
          <w:rFonts w:ascii="Times New Roman" w:hAnsi="Times New Roman"/>
          <w:sz w:val="24"/>
          <w:szCs w:val="24"/>
        </w:rPr>
        <w:t>о наличии у них</w:t>
      </w:r>
      <w:r w:rsidRPr="00B258A6">
        <w:rPr>
          <w:rFonts w:ascii="Times New Roman" w:hAnsi="Times New Roman"/>
          <w:sz w:val="24"/>
          <w:szCs w:val="24"/>
        </w:rPr>
        <w:t xml:space="preserve"> опыта, квалификации, финансовой устойчивости и</w:t>
      </w:r>
      <w:r w:rsidR="00E95BEC" w:rsidRPr="00B258A6">
        <w:rPr>
          <w:rFonts w:ascii="Times New Roman" w:hAnsi="Times New Roman"/>
          <w:sz w:val="24"/>
          <w:szCs w:val="24"/>
        </w:rPr>
        <w:t>/или</w:t>
      </w:r>
      <w:r w:rsidRPr="00B258A6">
        <w:rPr>
          <w:rFonts w:ascii="Times New Roman" w:hAnsi="Times New Roman"/>
          <w:sz w:val="24"/>
          <w:szCs w:val="24"/>
        </w:rPr>
        <w:t xml:space="preserve"> деловой репутации, обеспеченности материальными, кадровыми, техническими и</w:t>
      </w:r>
      <w:r w:rsidR="00E95BEC" w:rsidRPr="00B258A6">
        <w:rPr>
          <w:rFonts w:ascii="Times New Roman" w:hAnsi="Times New Roman"/>
          <w:sz w:val="24"/>
          <w:szCs w:val="24"/>
        </w:rPr>
        <w:t>/или</w:t>
      </w:r>
      <w:r w:rsidRPr="00B258A6">
        <w:rPr>
          <w:rFonts w:ascii="Times New Roman" w:hAnsi="Times New Roman"/>
          <w:sz w:val="24"/>
          <w:szCs w:val="24"/>
        </w:rPr>
        <w:t xml:space="preserve"> иными необходимыми ресурсами, которые являются минимально необходимыми для Участника Закупки</w:t>
      </w:r>
      <w:r w:rsidR="005A69A3" w:rsidRPr="00B258A6">
        <w:rPr>
          <w:rFonts w:ascii="Times New Roman" w:hAnsi="Times New Roman"/>
          <w:sz w:val="24"/>
          <w:szCs w:val="24"/>
        </w:rPr>
        <w:t>,</w:t>
      </w:r>
      <w:r w:rsidRPr="00B258A6">
        <w:rPr>
          <w:rFonts w:ascii="Times New Roman" w:hAnsi="Times New Roman"/>
          <w:sz w:val="24"/>
          <w:szCs w:val="24"/>
        </w:rPr>
        <w:t xml:space="preserve"> с тем, чтобы он мог принять участие в Конкурентных Процедурах  по соответствующей Закупке (Квалификационные Требования).</w:t>
      </w:r>
    </w:p>
    <w:p w14:paraId="6766136C" w14:textId="47DF9C2A" w:rsidR="00EF6BDF" w:rsidRPr="00B258A6" w:rsidRDefault="00EF6BDF" w:rsidP="003D1629">
      <w:pPr>
        <w:pStyle w:val="aff0"/>
        <w:widowControl w:val="0"/>
        <w:numPr>
          <w:ilvl w:val="3"/>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Общий перечень применяемых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Квалификационных Требований по видам заключаемых Договоров приводится в </w:t>
      </w:r>
      <w:hyperlink w:anchor="_Приложение_2._Перечень" w:history="1">
        <w:r w:rsidRPr="00B258A6">
          <w:rPr>
            <w:rFonts w:ascii="Times New Roman" w:hAnsi="Times New Roman"/>
            <w:sz w:val="24"/>
            <w:szCs w:val="24"/>
          </w:rPr>
          <w:t>Приложении 2</w:t>
        </w:r>
      </w:hyperlink>
      <w:r w:rsidRPr="00B258A6">
        <w:rPr>
          <w:rFonts w:ascii="Times New Roman" w:hAnsi="Times New Roman"/>
          <w:sz w:val="24"/>
          <w:szCs w:val="24"/>
        </w:rPr>
        <w:t xml:space="preserve"> к настоящему Порядку. Конкретные Квалификационные Требования с точными параметрами таких Квалификационных Требований устанавливаются в Закупочной Документации соответствующей Закупки.</w:t>
      </w:r>
    </w:p>
    <w:p w14:paraId="5204135D" w14:textId="702513E2" w:rsidR="003A7FB7" w:rsidRPr="00B258A6" w:rsidRDefault="00590380" w:rsidP="003D1629">
      <w:pPr>
        <w:pStyle w:val="aff0"/>
        <w:widowControl w:val="0"/>
        <w:numPr>
          <w:ilvl w:val="3"/>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отношении Квалификационн</w:t>
      </w:r>
      <w:r w:rsidR="003A7FB7" w:rsidRPr="00B258A6">
        <w:rPr>
          <w:rFonts w:ascii="Times New Roman" w:hAnsi="Times New Roman"/>
          <w:sz w:val="24"/>
          <w:szCs w:val="24"/>
        </w:rPr>
        <w:t>ого Требования</w:t>
      </w:r>
      <w:r w:rsidRPr="00B258A6">
        <w:rPr>
          <w:rFonts w:ascii="Times New Roman" w:hAnsi="Times New Roman"/>
          <w:sz w:val="24"/>
          <w:szCs w:val="24"/>
        </w:rPr>
        <w:t xml:space="preserve"> о наличии у Участника Закупки опыта выполнения </w:t>
      </w:r>
      <w:r w:rsidR="00F574E2" w:rsidRPr="00B258A6">
        <w:rPr>
          <w:rFonts w:ascii="Times New Roman" w:hAnsi="Times New Roman"/>
          <w:sz w:val="24"/>
          <w:szCs w:val="24"/>
        </w:rPr>
        <w:t>и/или оказания аналогичных по с</w:t>
      </w:r>
      <w:r w:rsidRPr="00B258A6">
        <w:rPr>
          <w:rFonts w:ascii="Times New Roman" w:hAnsi="Times New Roman"/>
          <w:sz w:val="24"/>
          <w:szCs w:val="24"/>
        </w:rPr>
        <w:t>оставу работ и/или услуг, Заказчик вправе установить в Документации о Закупке</w:t>
      </w:r>
      <w:r w:rsidR="003A7FB7" w:rsidRPr="00B258A6">
        <w:rPr>
          <w:rFonts w:ascii="Times New Roman" w:hAnsi="Times New Roman"/>
          <w:sz w:val="24"/>
          <w:szCs w:val="24"/>
        </w:rPr>
        <w:t xml:space="preserve"> критерии отнесения работ и/или услуг </w:t>
      </w:r>
      <w:r w:rsidR="00DF3586" w:rsidRPr="00B258A6">
        <w:rPr>
          <w:rFonts w:ascii="Times New Roman" w:hAnsi="Times New Roman"/>
          <w:sz w:val="24"/>
          <w:szCs w:val="24"/>
        </w:rPr>
        <w:t>к аналогичным</w:t>
      </w:r>
      <w:r w:rsidR="003A7FB7" w:rsidRPr="00B258A6">
        <w:rPr>
          <w:rFonts w:ascii="Times New Roman" w:hAnsi="Times New Roman"/>
          <w:sz w:val="24"/>
          <w:szCs w:val="24"/>
        </w:rPr>
        <w:t xml:space="preserve"> путем указания</w:t>
      </w:r>
      <w:r w:rsidRPr="00B258A6">
        <w:rPr>
          <w:rFonts w:ascii="Times New Roman" w:hAnsi="Times New Roman"/>
          <w:sz w:val="24"/>
          <w:szCs w:val="24"/>
        </w:rPr>
        <w:t xml:space="preserve"> перечн</w:t>
      </w:r>
      <w:r w:rsidR="003A7FB7" w:rsidRPr="00B258A6">
        <w:rPr>
          <w:rFonts w:ascii="Times New Roman" w:hAnsi="Times New Roman"/>
          <w:sz w:val="24"/>
          <w:szCs w:val="24"/>
        </w:rPr>
        <w:t>я</w:t>
      </w:r>
      <w:r w:rsidRPr="00B258A6">
        <w:rPr>
          <w:rFonts w:ascii="Times New Roman" w:hAnsi="Times New Roman"/>
          <w:sz w:val="24"/>
          <w:szCs w:val="24"/>
        </w:rPr>
        <w:t xml:space="preserve"> конкретных видов работ и/или услуг</w:t>
      </w:r>
      <w:r w:rsidR="00DF3586" w:rsidRPr="00B258A6">
        <w:rPr>
          <w:rFonts w:ascii="Times New Roman" w:hAnsi="Times New Roman"/>
          <w:sz w:val="24"/>
          <w:szCs w:val="24"/>
        </w:rPr>
        <w:t>, которые считаются таковыми</w:t>
      </w:r>
      <w:r w:rsidR="009D6F64" w:rsidRPr="00B258A6">
        <w:rPr>
          <w:rFonts w:ascii="Times New Roman" w:hAnsi="Times New Roman"/>
          <w:sz w:val="24"/>
          <w:szCs w:val="24"/>
        </w:rPr>
        <w:t xml:space="preserve">. </w:t>
      </w:r>
    </w:p>
    <w:p w14:paraId="0167BDAA" w14:textId="1A1ABF24" w:rsidR="00B170FD" w:rsidRPr="002F7AE5" w:rsidRDefault="00B170FD" w:rsidP="00EE5353">
      <w:pPr>
        <w:widowControl w:val="0"/>
        <w:tabs>
          <w:tab w:val="left" w:pos="993"/>
        </w:tabs>
        <w:spacing w:after="0" w:line="240" w:lineRule="auto"/>
        <w:ind w:firstLine="567"/>
        <w:jc w:val="both"/>
        <w:rPr>
          <w:rFonts w:ascii="Times New Roman" w:hAnsi="Times New Roman"/>
          <w:sz w:val="24"/>
          <w:szCs w:val="24"/>
        </w:rPr>
      </w:pPr>
      <w:r w:rsidRPr="002F7AE5">
        <w:rPr>
          <w:rFonts w:ascii="Times New Roman" w:hAnsi="Times New Roman"/>
          <w:sz w:val="24"/>
          <w:szCs w:val="24"/>
        </w:rPr>
        <w:t xml:space="preserve">В случае если, при установлении Квалификационного Требования о наличии у Участника Закупки опыта выполнения и/или оказания аналогичных по составу работ и/или услуг, Заказчик в Документации о Закупке не указал перечень согласно первому абзацу настоящей части, работы и/или услуги считаются аналогичными, если такой вид работ и/или услуг </w:t>
      </w:r>
      <w:r w:rsidR="0050598A" w:rsidRPr="002F7AE5">
        <w:rPr>
          <w:rFonts w:ascii="Times New Roman" w:hAnsi="Times New Roman"/>
          <w:sz w:val="24"/>
          <w:szCs w:val="24"/>
        </w:rPr>
        <w:t xml:space="preserve">сходен и/или подобен любому из </w:t>
      </w:r>
      <w:r w:rsidRPr="002F7AE5">
        <w:rPr>
          <w:rFonts w:ascii="Times New Roman" w:hAnsi="Times New Roman"/>
          <w:sz w:val="24"/>
          <w:szCs w:val="24"/>
        </w:rPr>
        <w:t>указан</w:t>
      </w:r>
      <w:r w:rsidR="0050598A" w:rsidRPr="002F7AE5">
        <w:rPr>
          <w:rFonts w:ascii="Times New Roman" w:hAnsi="Times New Roman"/>
          <w:sz w:val="24"/>
          <w:szCs w:val="24"/>
        </w:rPr>
        <w:t>ных</w:t>
      </w:r>
      <w:r w:rsidRPr="002F7AE5">
        <w:rPr>
          <w:rFonts w:ascii="Times New Roman" w:hAnsi="Times New Roman"/>
          <w:sz w:val="24"/>
          <w:szCs w:val="24"/>
        </w:rPr>
        <w:t xml:space="preserve"> в проекте Договора (технической части Документации о Закупке). </w:t>
      </w:r>
    </w:p>
    <w:p w14:paraId="58E05379" w14:textId="3FF06819" w:rsidR="00EF6BDF" w:rsidRPr="00B258A6" w:rsidRDefault="00EF6BDF" w:rsidP="003D1629">
      <w:pPr>
        <w:pStyle w:val="aff0"/>
        <w:widowControl w:val="0"/>
        <w:numPr>
          <w:ilvl w:val="3"/>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Если иное не установлено в Закупочной Документации, Участник Закупки и/или лицо, выступающее на стороне Участника Закупки, и/или Стратегический Партнер Участника Закупки для целей подтверждения соответствия Квалификационному Требованию вправе использовать данные и информацию как в отношении себя лично, так и в отношении своих дочерних или зависимых обществ, при условии документального подтверждения такой связи. Требования к предоставляемым документам в этом случае определяются в Закупочной Документации. При этом в обязательства такого Участника Закупки будет входить обязательство обеспечивать (поддерживать) соответствие такому Квалификационному Требованию на протяжении всей Конкурентной Процедуры вплоть до заключения соответствующего Договора.</w:t>
      </w:r>
    </w:p>
    <w:p w14:paraId="30EF3D81" w14:textId="7E508E8B" w:rsidR="00EF6BDF" w:rsidRPr="00B258A6" w:rsidRDefault="00EF6BDF" w:rsidP="003D1629">
      <w:pPr>
        <w:pStyle w:val="aff0"/>
        <w:widowControl w:val="0"/>
        <w:numPr>
          <w:ilvl w:val="3"/>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Исполнителя по Договору представляет группа лиц и/или</w:t>
      </w:r>
      <w:r w:rsidR="009D6744" w:rsidRPr="00B258A6">
        <w:rPr>
          <w:rFonts w:ascii="Times New Roman" w:hAnsi="Times New Roman"/>
          <w:sz w:val="24"/>
          <w:szCs w:val="24"/>
        </w:rPr>
        <w:t xml:space="preserve"> в исполнении Договора</w:t>
      </w:r>
      <w:r w:rsidR="00F57056" w:rsidRPr="00B258A6">
        <w:rPr>
          <w:rFonts w:ascii="Times New Roman" w:hAnsi="Times New Roman"/>
          <w:sz w:val="24"/>
          <w:szCs w:val="24"/>
        </w:rPr>
        <w:t xml:space="preserve"> участвует</w:t>
      </w:r>
      <w:r w:rsidR="00925CBE" w:rsidRPr="00B258A6">
        <w:rPr>
          <w:rFonts w:ascii="Times New Roman" w:hAnsi="Times New Roman"/>
          <w:sz w:val="24"/>
          <w:szCs w:val="24"/>
        </w:rPr>
        <w:t xml:space="preserve"> субподрядчик, который выступал при проведении Закупки в качестве </w:t>
      </w:r>
      <w:r w:rsidRPr="00B258A6">
        <w:rPr>
          <w:rFonts w:ascii="Times New Roman" w:hAnsi="Times New Roman"/>
          <w:sz w:val="24"/>
          <w:szCs w:val="24"/>
        </w:rPr>
        <w:t xml:space="preserve"> </w:t>
      </w:r>
      <w:r w:rsidR="005A69A3" w:rsidRPr="00B258A6">
        <w:rPr>
          <w:rFonts w:ascii="Times New Roman" w:hAnsi="Times New Roman"/>
          <w:sz w:val="24"/>
          <w:szCs w:val="24"/>
        </w:rPr>
        <w:t>Стратегическ</w:t>
      </w:r>
      <w:r w:rsidR="00925CBE" w:rsidRPr="00B258A6">
        <w:rPr>
          <w:rFonts w:ascii="Times New Roman" w:hAnsi="Times New Roman"/>
          <w:sz w:val="24"/>
          <w:szCs w:val="24"/>
        </w:rPr>
        <w:t>ого</w:t>
      </w:r>
      <w:r w:rsidR="005A69A3" w:rsidRPr="00B258A6">
        <w:rPr>
          <w:rFonts w:ascii="Times New Roman" w:hAnsi="Times New Roman"/>
          <w:sz w:val="24"/>
          <w:szCs w:val="24"/>
        </w:rPr>
        <w:t xml:space="preserve"> </w:t>
      </w:r>
      <w:r w:rsidRPr="00B258A6">
        <w:rPr>
          <w:rFonts w:ascii="Times New Roman" w:hAnsi="Times New Roman"/>
          <w:sz w:val="24"/>
          <w:szCs w:val="24"/>
        </w:rPr>
        <w:t>Партнер</w:t>
      </w:r>
      <w:r w:rsidR="00925CBE" w:rsidRPr="00B258A6">
        <w:rPr>
          <w:rFonts w:ascii="Times New Roman" w:hAnsi="Times New Roman"/>
          <w:sz w:val="24"/>
          <w:szCs w:val="24"/>
        </w:rPr>
        <w:t>а</w:t>
      </w:r>
      <w:r w:rsidRPr="00B258A6">
        <w:rPr>
          <w:rFonts w:ascii="Times New Roman" w:hAnsi="Times New Roman"/>
          <w:sz w:val="24"/>
          <w:szCs w:val="24"/>
        </w:rPr>
        <w:t xml:space="preserve"> и в отношении такого Договора допускается перемена Исполнителя</w:t>
      </w:r>
      <w:r w:rsidR="00135B73" w:rsidRPr="00B258A6">
        <w:rPr>
          <w:rFonts w:ascii="Times New Roman" w:hAnsi="Times New Roman"/>
          <w:sz w:val="24"/>
          <w:szCs w:val="24"/>
        </w:rPr>
        <w:t xml:space="preserve"> (в соответствии с п.3 ч.1 ст.12.2. настоящего Порядка)</w:t>
      </w:r>
      <w:r w:rsidR="009D6744" w:rsidRPr="00B258A6">
        <w:rPr>
          <w:rFonts w:ascii="Times New Roman" w:hAnsi="Times New Roman"/>
          <w:sz w:val="24"/>
          <w:szCs w:val="24"/>
        </w:rPr>
        <w:t>/</w:t>
      </w:r>
      <w:r w:rsidR="00925CBE" w:rsidRPr="00B258A6">
        <w:rPr>
          <w:rFonts w:ascii="Times New Roman" w:hAnsi="Times New Roman"/>
          <w:sz w:val="24"/>
          <w:szCs w:val="24"/>
        </w:rPr>
        <w:t>субподрядчика, который выступал при проведении Закупки в качестве Стратегического Партнера</w:t>
      </w:r>
      <w:r w:rsidR="00135B73" w:rsidRPr="00B258A6">
        <w:rPr>
          <w:rFonts w:ascii="Times New Roman" w:hAnsi="Times New Roman"/>
          <w:sz w:val="24"/>
          <w:szCs w:val="24"/>
        </w:rPr>
        <w:t>,</w:t>
      </w:r>
      <w:r w:rsidR="00925CBE" w:rsidRPr="00B258A6">
        <w:rPr>
          <w:rFonts w:ascii="Times New Roman" w:hAnsi="Times New Roman"/>
          <w:sz w:val="24"/>
          <w:szCs w:val="24"/>
        </w:rPr>
        <w:t xml:space="preserve"> </w:t>
      </w:r>
      <w:r w:rsidRPr="00B258A6">
        <w:rPr>
          <w:rFonts w:ascii="Times New Roman" w:hAnsi="Times New Roman"/>
          <w:sz w:val="24"/>
          <w:szCs w:val="24"/>
        </w:rPr>
        <w:t>то во время исполнения Договора состав группы лиц</w:t>
      </w:r>
      <w:r w:rsidR="009D6744" w:rsidRPr="00B258A6">
        <w:rPr>
          <w:rFonts w:ascii="Times New Roman" w:hAnsi="Times New Roman"/>
          <w:sz w:val="24"/>
          <w:szCs w:val="24"/>
        </w:rPr>
        <w:t>/</w:t>
      </w:r>
      <w:r w:rsidR="00925CBE" w:rsidRPr="00B258A6">
        <w:rPr>
          <w:rFonts w:ascii="Times New Roman" w:hAnsi="Times New Roman"/>
          <w:sz w:val="24"/>
          <w:szCs w:val="24"/>
        </w:rPr>
        <w:t xml:space="preserve">субподрядчиков, которые выступали при проведении Закупки в качестве  Стратегических Партнеров </w:t>
      </w:r>
      <w:r w:rsidRPr="00B258A6">
        <w:rPr>
          <w:rFonts w:ascii="Times New Roman" w:hAnsi="Times New Roman"/>
          <w:sz w:val="24"/>
          <w:szCs w:val="24"/>
        </w:rPr>
        <w:t xml:space="preserve">может изменяться только после письменного согласия </w:t>
      </w:r>
      <w:r w:rsidR="00531E4C" w:rsidRPr="00B258A6">
        <w:rPr>
          <w:rFonts w:ascii="Times New Roman" w:hAnsi="Times New Roman"/>
          <w:sz w:val="24"/>
          <w:szCs w:val="24"/>
        </w:rPr>
        <w:t>Компании</w:t>
      </w:r>
      <w:r w:rsidRPr="00B258A6">
        <w:rPr>
          <w:rFonts w:ascii="Times New Roman" w:hAnsi="Times New Roman"/>
          <w:sz w:val="24"/>
          <w:szCs w:val="24"/>
        </w:rPr>
        <w:t xml:space="preserve"> при условии, что новый состав такой группы лиц</w:t>
      </w:r>
      <w:r w:rsidR="009D6744" w:rsidRPr="00B258A6">
        <w:rPr>
          <w:rFonts w:ascii="Times New Roman" w:hAnsi="Times New Roman"/>
          <w:sz w:val="24"/>
          <w:szCs w:val="24"/>
        </w:rPr>
        <w:t>/</w:t>
      </w:r>
      <w:r w:rsidR="00925CBE" w:rsidRPr="00B258A6">
        <w:rPr>
          <w:rFonts w:ascii="Times New Roman" w:hAnsi="Times New Roman"/>
          <w:sz w:val="24"/>
          <w:szCs w:val="24"/>
        </w:rPr>
        <w:t>субподрядчиков, которые выступали при проведении Закупки в качестве  Стратегических Партнеров</w:t>
      </w:r>
      <w:r w:rsidRPr="00B258A6">
        <w:rPr>
          <w:rFonts w:ascii="Times New Roman" w:hAnsi="Times New Roman"/>
          <w:sz w:val="24"/>
          <w:szCs w:val="24"/>
        </w:rPr>
        <w:t xml:space="preserve"> соответствует условиям Договора</w:t>
      </w:r>
      <w:r w:rsidR="009D6744" w:rsidRPr="00B258A6">
        <w:rPr>
          <w:rFonts w:ascii="Times New Roman" w:hAnsi="Times New Roman"/>
          <w:sz w:val="24"/>
          <w:szCs w:val="24"/>
        </w:rPr>
        <w:t>/условиям привлечения СМСП (если применимо)</w:t>
      </w:r>
      <w:r w:rsidRPr="00B258A6">
        <w:rPr>
          <w:rFonts w:ascii="Times New Roman" w:hAnsi="Times New Roman"/>
          <w:sz w:val="24"/>
          <w:szCs w:val="24"/>
        </w:rPr>
        <w:t xml:space="preserve"> так же, как и прежний состав группы лиц</w:t>
      </w:r>
      <w:r w:rsidR="009D6744" w:rsidRPr="00B258A6">
        <w:rPr>
          <w:rFonts w:ascii="Times New Roman" w:hAnsi="Times New Roman"/>
          <w:sz w:val="24"/>
          <w:szCs w:val="24"/>
        </w:rPr>
        <w:t>/</w:t>
      </w:r>
      <w:r w:rsidR="00925CBE" w:rsidRPr="00B258A6">
        <w:rPr>
          <w:rFonts w:ascii="Times New Roman" w:hAnsi="Times New Roman"/>
          <w:sz w:val="24"/>
          <w:szCs w:val="24"/>
        </w:rPr>
        <w:t>субподрядчиков, которые выступали при проведении Закупки в качестве  Стратегических Партнеров</w:t>
      </w:r>
      <w:r w:rsidRPr="00B258A6">
        <w:rPr>
          <w:rFonts w:ascii="Times New Roman" w:hAnsi="Times New Roman"/>
          <w:sz w:val="24"/>
          <w:szCs w:val="24"/>
        </w:rPr>
        <w:t>, при этом по общему правилу лица, входящие в состав новой группы лиц</w:t>
      </w:r>
      <w:r w:rsidR="009D6744" w:rsidRPr="00B258A6">
        <w:rPr>
          <w:rFonts w:ascii="Times New Roman" w:hAnsi="Times New Roman"/>
          <w:sz w:val="24"/>
          <w:szCs w:val="24"/>
        </w:rPr>
        <w:t>/</w:t>
      </w:r>
      <w:r w:rsidR="00925CBE" w:rsidRPr="00B258A6">
        <w:rPr>
          <w:rFonts w:ascii="Times New Roman" w:hAnsi="Times New Roman"/>
          <w:sz w:val="24"/>
          <w:szCs w:val="24"/>
        </w:rPr>
        <w:t>субподрядчиков, которые выступали при проведении Закупки в качестве  Стратегических Партнеров</w:t>
      </w:r>
      <w:r w:rsidRPr="00B258A6">
        <w:rPr>
          <w:rFonts w:ascii="Times New Roman" w:hAnsi="Times New Roman"/>
          <w:sz w:val="24"/>
          <w:szCs w:val="24"/>
        </w:rPr>
        <w:t xml:space="preserve">, должны соответствовать Общим и Квалификационным Требованиям. Условие настоящей статьи должно быть включено в </w:t>
      </w:r>
      <w:r w:rsidR="005A69A3" w:rsidRPr="00B258A6">
        <w:rPr>
          <w:rFonts w:ascii="Times New Roman" w:hAnsi="Times New Roman"/>
          <w:sz w:val="24"/>
          <w:szCs w:val="24"/>
        </w:rPr>
        <w:t xml:space="preserve">соответствующий </w:t>
      </w:r>
      <w:r w:rsidRPr="00B258A6">
        <w:rPr>
          <w:rFonts w:ascii="Times New Roman" w:hAnsi="Times New Roman"/>
          <w:sz w:val="24"/>
          <w:szCs w:val="24"/>
        </w:rPr>
        <w:t xml:space="preserve">Договор и </w:t>
      </w:r>
      <w:r w:rsidR="00E934EF" w:rsidRPr="00B258A6">
        <w:rPr>
          <w:rFonts w:ascii="Times New Roman" w:hAnsi="Times New Roman"/>
          <w:sz w:val="24"/>
          <w:szCs w:val="24"/>
        </w:rPr>
        <w:t>Закупочную</w:t>
      </w:r>
      <w:r w:rsidR="005A69A3" w:rsidRPr="00B258A6">
        <w:rPr>
          <w:rFonts w:ascii="Times New Roman" w:hAnsi="Times New Roman"/>
          <w:sz w:val="24"/>
          <w:szCs w:val="24"/>
        </w:rPr>
        <w:t xml:space="preserve"> Документацию</w:t>
      </w:r>
      <w:r w:rsidRPr="00B258A6">
        <w:rPr>
          <w:rFonts w:ascii="Times New Roman" w:hAnsi="Times New Roman"/>
          <w:sz w:val="24"/>
          <w:szCs w:val="24"/>
        </w:rPr>
        <w:t>.</w:t>
      </w:r>
    </w:p>
    <w:p w14:paraId="4AA67069" w14:textId="21F35B6F" w:rsidR="00EF6BDF" w:rsidRPr="00B258A6" w:rsidRDefault="00531E4C" w:rsidP="003D1629">
      <w:pPr>
        <w:pStyle w:val="aff0"/>
        <w:widowControl w:val="0"/>
        <w:numPr>
          <w:ilvl w:val="3"/>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рассматривает документацию, </w:t>
      </w:r>
      <w:r w:rsidR="005A69A3" w:rsidRPr="00B258A6">
        <w:rPr>
          <w:rFonts w:ascii="Times New Roman" w:hAnsi="Times New Roman"/>
          <w:sz w:val="24"/>
          <w:szCs w:val="24"/>
        </w:rPr>
        <w:t xml:space="preserve">представленную </w:t>
      </w:r>
      <w:r w:rsidR="00EF6BDF" w:rsidRPr="00B258A6">
        <w:rPr>
          <w:rFonts w:ascii="Times New Roman" w:hAnsi="Times New Roman"/>
          <w:sz w:val="24"/>
          <w:szCs w:val="24"/>
        </w:rPr>
        <w:t>Участником Закупки, а в применимых случаях лиц</w:t>
      </w:r>
      <w:r w:rsidR="005A69A3" w:rsidRPr="00B258A6">
        <w:rPr>
          <w:rFonts w:ascii="Times New Roman" w:hAnsi="Times New Roman"/>
          <w:sz w:val="24"/>
          <w:szCs w:val="24"/>
        </w:rPr>
        <w:t>ами</w:t>
      </w:r>
      <w:r w:rsidR="00EF6BDF" w:rsidRPr="00B258A6">
        <w:rPr>
          <w:rFonts w:ascii="Times New Roman" w:hAnsi="Times New Roman"/>
          <w:sz w:val="24"/>
          <w:szCs w:val="24"/>
        </w:rPr>
        <w:t xml:space="preserve">, </w:t>
      </w:r>
      <w:r w:rsidR="005A69A3" w:rsidRPr="00B258A6">
        <w:rPr>
          <w:rFonts w:ascii="Times New Roman" w:hAnsi="Times New Roman"/>
          <w:sz w:val="24"/>
          <w:szCs w:val="24"/>
        </w:rPr>
        <w:t xml:space="preserve">выступающими </w:t>
      </w:r>
      <w:r w:rsidR="00EF6BDF" w:rsidRPr="00B258A6">
        <w:rPr>
          <w:rFonts w:ascii="Times New Roman" w:hAnsi="Times New Roman"/>
          <w:sz w:val="24"/>
          <w:szCs w:val="24"/>
        </w:rPr>
        <w:t>на стороне Участника Закупки</w:t>
      </w:r>
      <w:r w:rsidR="005A69A3" w:rsidRPr="00B258A6">
        <w:rPr>
          <w:rFonts w:ascii="Times New Roman" w:hAnsi="Times New Roman"/>
          <w:sz w:val="24"/>
          <w:szCs w:val="24"/>
        </w:rPr>
        <w:t>,</w:t>
      </w:r>
      <w:r w:rsidR="00EF6BDF" w:rsidRPr="00B258A6">
        <w:rPr>
          <w:rFonts w:ascii="Times New Roman" w:hAnsi="Times New Roman"/>
          <w:sz w:val="24"/>
          <w:szCs w:val="24"/>
        </w:rPr>
        <w:t xml:space="preserve"> и/или </w:t>
      </w:r>
      <w:r w:rsidR="005A69A3" w:rsidRPr="00B258A6">
        <w:rPr>
          <w:rFonts w:ascii="Times New Roman" w:hAnsi="Times New Roman"/>
          <w:sz w:val="24"/>
          <w:szCs w:val="24"/>
        </w:rPr>
        <w:t xml:space="preserve">Стратегическим Партнером </w:t>
      </w:r>
      <w:r w:rsidR="00EF6BDF" w:rsidRPr="00B258A6">
        <w:rPr>
          <w:rFonts w:ascii="Times New Roman" w:hAnsi="Times New Roman"/>
          <w:sz w:val="24"/>
          <w:szCs w:val="24"/>
        </w:rPr>
        <w:t xml:space="preserve">Участника Закупки, на соответствие установленным Квалификационным Требованиям. </w:t>
      </w:r>
      <w:r w:rsidRPr="00B258A6">
        <w:rPr>
          <w:rFonts w:ascii="Times New Roman" w:hAnsi="Times New Roman"/>
          <w:sz w:val="24"/>
          <w:szCs w:val="24"/>
        </w:rPr>
        <w:t>Компания</w:t>
      </w:r>
      <w:r w:rsidR="00EF6BDF" w:rsidRPr="00B258A6">
        <w:rPr>
          <w:rFonts w:ascii="Times New Roman" w:hAnsi="Times New Roman"/>
          <w:sz w:val="24"/>
          <w:szCs w:val="24"/>
        </w:rPr>
        <w:t xml:space="preserve"> вправе осуществлять проверку путем исследования документов, предоставляемых Участником Закупки</w:t>
      </w:r>
      <w:r w:rsidR="0050356E" w:rsidRPr="00B258A6">
        <w:rPr>
          <w:rFonts w:ascii="Times New Roman" w:hAnsi="Times New Roman"/>
          <w:sz w:val="24"/>
          <w:szCs w:val="24"/>
        </w:rPr>
        <w:t>, а в применимых случаях лицами, выступающими на стороне Участника Закупки, и/или Стратегическим Партнером Участника Закупки</w:t>
      </w:r>
      <w:r w:rsidR="00EF6BDF" w:rsidRPr="00B258A6">
        <w:rPr>
          <w:rFonts w:ascii="Times New Roman" w:hAnsi="Times New Roman"/>
          <w:sz w:val="24"/>
          <w:szCs w:val="24"/>
        </w:rPr>
        <w:t>, получения и/или запроса информации, осуществления выездов на место нахождения Участника Закупки</w:t>
      </w:r>
      <w:r w:rsidR="0050356E" w:rsidRPr="00B258A6">
        <w:rPr>
          <w:rFonts w:ascii="Times New Roman" w:hAnsi="Times New Roman"/>
          <w:sz w:val="24"/>
          <w:szCs w:val="24"/>
        </w:rPr>
        <w:t>, а в применимых случаях лиц, выступающих на стороне Участника Закупки, и/или Стратегических Партнеров Участника Закупки</w:t>
      </w:r>
      <w:r w:rsidR="00EF6BDF" w:rsidRPr="00B258A6">
        <w:rPr>
          <w:rFonts w:ascii="Times New Roman" w:hAnsi="Times New Roman"/>
          <w:sz w:val="24"/>
          <w:szCs w:val="24"/>
        </w:rPr>
        <w:t xml:space="preserve"> и/или на место нахождения информации об Участнике Закупки</w:t>
      </w:r>
      <w:r w:rsidR="0050356E" w:rsidRPr="00B258A6">
        <w:rPr>
          <w:rFonts w:ascii="Times New Roman" w:hAnsi="Times New Roman"/>
          <w:sz w:val="24"/>
          <w:szCs w:val="24"/>
        </w:rPr>
        <w:t>, а в применимых случаях лиц, выступающих на стороне Участника Закупки, и/или Стратегических Партнерах Участника Закупки</w:t>
      </w:r>
      <w:r w:rsidR="00EF6BDF" w:rsidRPr="00B258A6">
        <w:rPr>
          <w:rFonts w:ascii="Times New Roman" w:hAnsi="Times New Roman"/>
          <w:sz w:val="24"/>
          <w:szCs w:val="24"/>
        </w:rPr>
        <w:t xml:space="preserve"> и любым иным законным способом получения информации.</w:t>
      </w:r>
    </w:p>
    <w:p w14:paraId="3DA981E5" w14:textId="242452AD" w:rsidR="00EF6BDF" w:rsidRPr="00B258A6" w:rsidRDefault="00EF6BDF" w:rsidP="003D1629">
      <w:pPr>
        <w:pStyle w:val="aff0"/>
        <w:widowControl w:val="0"/>
        <w:numPr>
          <w:ilvl w:val="3"/>
          <w:numId w:val="7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w:t>
      </w:r>
      <w:r w:rsidR="00925CBE" w:rsidRPr="00B258A6">
        <w:rPr>
          <w:rFonts w:ascii="Times New Roman" w:hAnsi="Times New Roman"/>
          <w:sz w:val="24"/>
          <w:szCs w:val="24"/>
        </w:rPr>
        <w:t xml:space="preserve"> </w:t>
      </w:r>
      <w:r w:rsidR="00135B73" w:rsidRPr="00B258A6">
        <w:rPr>
          <w:rFonts w:ascii="Times New Roman" w:hAnsi="Times New Roman"/>
          <w:sz w:val="24"/>
          <w:szCs w:val="24"/>
        </w:rPr>
        <w:t xml:space="preserve">подтверждает </w:t>
      </w:r>
      <w:r w:rsidRPr="00B258A6">
        <w:rPr>
          <w:rFonts w:ascii="Times New Roman" w:hAnsi="Times New Roman"/>
          <w:sz w:val="24"/>
          <w:szCs w:val="24"/>
        </w:rPr>
        <w:t>свое соответствие установленным Квалификационным Требованиям на протяжении всей Конкурентной Процедуры вплоть до заключения с Участником Закупки соответствующего Договора. Выявление несоответствия Участника Закупки установленным Квалификационным Требованиям, установление недостоверности данных, предоставленных в подтверждение соответствия Квалификационным Требованиям (в соответствии с поданными документами), является основанием для отстранения Участника Закупки от участия в Конкурентных Процедурах и отказа от заключения с ним соответствующего Договора.</w:t>
      </w:r>
    </w:p>
    <w:p w14:paraId="48C36E21" w14:textId="4ADF16B0"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201" w:name="_Статья_4.3._Недопущение"/>
      <w:bookmarkStart w:id="202" w:name="_Статья_4_3__Недопущение"/>
      <w:bookmarkStart w:id="203" w:name="_Toc327585345"/>
      <w:bookmarkStart w:id="204" w:name="_Toc331756893"/>
      <w:bookmarkStart w:id="205" w:name="_Toc353782921"/>
      <w:bookmarkStart w:id="206" w:name="_Toc486247878"/>
      <w:bookmarkStart w:id="207" w:name="_Toc485722640"/>
      <w:bookmarkStart w:id="208" w:name="_Toc486408519"/>
      <w:bookmarkEnd w:id="201"/>
      <w:bookmarkEnd w:id="202"/>
      <w:r w:rsidRPr="00B258A6">
        <w:t xml:space="preserve">Недопущение к участию в Конкурентных Процедурах и </w:t>
      </w:r>
      <w:bookmarkEnd w:id="186"/>
      <w:bookmarkEnd w:id="187"/>
      <w:bookmarkEnd w:id="188"/>
      <w:bookmarkEnd w:id="189"/>
      <w:bookmarkEnd w:id="190"/>
      <w:bookmarkEnd w:id="191"/>
      <w:bookmarkEnd w:id="192"/>
      <w:r w:rsidRPr="00B258A6">
        <w:t>отстранение от участия в Конкурентных Процедурах</w:t>
      </w:r>
      <w:bookmarkEnd w:id="203"/>
      <w:r w:rsidRPr="00B258A6">
        <w:rPr>
          <w:vertAlign w:val="superscript"/>
        </w:rPr>
        <w:footnoteReference w:id="13"/>
      </w:r>
      <w:bookmarkEnd w:id="204"/>
      <w:bookmarkEnd w:id="205"/>
      <w:bookmarkEnd w:id="206"/>
      <w:bookmarkEnd w:id="207"/>
      <w:bookmarkEnd w:id="208"/>
    </w:p>
    <w:p w14:paraId="0C64CC78" w14:textId="410ADAD8" w:rsidR="00EF6BDF" w:rsidRPr="00B258A6" w:rsidRDefault="00EF6BDF" w:rsidP="003D1629">
      <w:pPr>
        <w:pStyle w:val="aff0"/>
        <w:widowControl w:val="0"/>
        <w:numPr>
          <w:ilvl w:val="3"/>
          <w:numId w:val="7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Комиссия по Закупкам не допускает Участника Закупок к участию в Конкурентных Процедурах или отстраняет его от участия в Конкурентных Процедурах по следующим основаниям:</w:t>
      </w:r>
    </w:p>
    <w:p w14:paraId="1204E154" w14:textId="7FC7E6EC" w:rsidR="008453EC" w:rsidRPr="00B258A6" w:rsidRDefault="00EF6BDF" w:rsidP="003D1629">
      <w:pPr>
        <w:pStyle w:val="aff0"/>
        <w:widowControl w:val="0"/>
        <w:numPr>
          <w:ilvl w:val="0"/>
          <w:numId w:val="73"/>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w:t>
      </w:r>
      <w:r w:rsidR="00E934EF" w:rsidRPr="00B258A6">
        <w:rPr>
          <w:rFonts w:ascii="Times New Roman" w:hAnsi="Times New Roman"/>
          <w:sz w:val="24"/>
          <w:szCs w:val="24"/>
        </w:rPr>
        <w:t>, включая любое лицо, которое выступает на его стороне</w:t>
      </w:r>
      <w:r w:rsidR="0028597C" w:rsidRPr="00B258A6">
        <w:rPr>
          <w:rFonts w:ascii="Times New Roman" w:hAnsi="Times New Roman"/>
          <w:sz w:val="24"/>
          <w:szCs w:val="24"/>
        </w:rPr>
        <w:t xml:space="preserve"> (</w:t>
      </w:r>
      <w:r w:rsidR="0028597C" w:rsidRPr="00B258A6">
        <w:rPr>
          <w:rFonts w:ascii="Times New Roman" w:hAnsi="Times New Roman"/>
          <w:sz w:val="24"/>
          <w:szCs w:val="24"/>
          <w:lang w:eastAsia="ar-SA"/>
        </w:rPr>
        <w:t>за исключением требования, указанного в пункте 2 части 1 статьи 4.1 Порядка</w:t>
      </w:r>
      <w:r w:rsidR="0028597C" w:rsidRPr="00B258A6">
        <w:rPr>
          <w:rFonts w:ascii="Times New Roman" w:hAnsi="Times New Roman"/>
          <w:sz w:val="24"/>
          <w:szCs w:val="24"/>
        </w:rPr>
        <w:t>)</w:t>
      </w:r>
      <w:r w:rsidR="00E934EF" w:rsidRPr="00B258A6">
        <w:rPr>
          <w:rFonts w:ascii="Times New Roman" w:hAnsi="Times New Roman"/>
          <w:sz w:val="24"/>
          <w:szCs w:val="24"/>
        </w:rPr>
        <w:t>,</w:t>
      </w:r>
      <w:r w:rsidRPr="00B258A6">
        <w:rPr>
          <w:rFonts w:ascii="Times New Roman" w:hAnsi="Times New Roman"/>
          <w:sz w:val="24"/>
          <w:szCs w:val="24"/>
        </w:rPr>
        <w:t xml:space="preserve"> не соответствует Общим Требованиям или </w:t>
      </w:r>
      <w:r w:rsidR="00C240D6" w:rsidRPr="00B258A6">
        <w:rPr>
          <w:rFonts w:ascii="Times New Roman" w:hAnsi="Times New Roman"/>
          <w:sz w:val="24"/>
          <w:szCs w:val="24"/>
        </w:rPr>
        <w:t xml:space="preserve">Участник Закупки не соответствует </w:t>
      </w:r>
      <w:r w:rsidRPr="00B258A6">
        <w:rPr>
          <w:rFonts w:ascii="Times New Roman" w:hAnsi="Times New Roman"/>
          <w:sz w:val="24"/>
          <w:szCs w:val="24"/>
        </w:rPr>
        <w:t>Квалификационным Требованиям (включая специальные ограничения, которые могут быть установлены в Закупочной Документации в отношении лиц, зарегистрированных в оффшорных зонах), а также</w:t>
      </w:r>
      <w:r w:rsidR="00297B5C">
        <w:rPr>
          <w:rFonts w:ascii="Times New Roman" w:hAnsi="Times New Roman"/>
          <w:sz w:val="24"/>
          <w:szCs w:val="24"/>
        </w:rPr>
        <w:t>,</w:t>
      </w:r>
      <w:r w:rsidRPr="00B258A6">
        <w:rPr>
          <w:rFonts w:ascii="Times New Roman" w:hAnsi="Times New Roman"/>
          <w:sz w:val="24"/>
          <w:szCs w:val="24"/>
        </w:rPr>
        <w:t xml:space="preserve"> если </w:t>
      </w:r>
      <w:r w:rsidR="00C240D6" w:rsidRPr="00B258A6">
        <w:rPr>
          <w:rFonts w:ascii="Times New Roman" w:hAnsi="Times New Roman"/>
          <w:sz w:val="24"/>
          <w:szCs w:val="24"/>
        </w:rPr>
        <w:t>вышеуказанные лица</w:t>
      </w:r>
      <w:r w:rsidRPr="00B258A6">
        <w:rPr>
          <w:rFonts w:ascii="Times New Roman" w:hAnsi="Times New Roman"/>
          <w:sz w:val="24"/>
          <w:szCs w:val="24"/>
        </w:rPr>
        <w:t xml:space="preserve"> в ходе проведения Конкурентной Процедуры перестал</w:t>
      </w:r>
      <w:r w:rsidR="00C240D6" w:rsidRPr="00B258A6">
        <w:rPr>
          <w:rFonts w:ascii="Times New Roman" w:hAnsi="Times New Roman"/>
          <w:sz w:val="24"/>
          <w:szCs w:val="24"/>
        </w:rPr>
        <w:t>и</w:t>
      </w:r>
      <w:r w:rsidRPr="00B258A6">
        <w:rPr>
          <w:rFonts w:ascii="Times New Roman" w:hAnsi="Times New Roman"/>
          <w:sz w:val="24"/>
          <w:szCs w:val="24"/>
        </w:rPr>
        <w:t xml:space="preserve"> отвечать таким требованиям</w:t>
      </w:r>
      <w:r w:rsidRPr="00B258A6">
        <w:rPr>
          <w:rFonts w:ascii="Times New Roman" w:hAnsi="Times New Roman"/>
          <w:sz w:val="24"/>
          <w:szCs w:val="24"/>
          <w:vertAlign w:val="superscript"/>
        </w:rPr>
        <w:footnoteReference w:id="14"/>
      </w:r>
      <w:r w:rsidRPr="00B258A6">
        <w:rPr>
          <w:rFonts w:ascii="Times New Roman" w:hAnsi="Times New Roman"/>
          <w:sz w:val="24"/>
          <w:szCs w:val="24"/>
        </w:rPr>
        <w:t>.</w:t>
      </w:r>
    </w:p>
    <w:p w14:paraId="51A32188" w14:textId="77777777" w:rsidR="00C419E8" w:rsidRPr="00B258A6" w:rsidRDefault="00C419E8" w:rsidP="003D1629">
      <w:pPr>
        <w:pStyle w:val="aff0"/>
        <w:widowControl w:val="0"/>
        <w:numPr>
          <w:ilvl w:val="0"/>
          <w:numId w:val="7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осуществлении </w:t>
      </w:r>
      <w:r w:rsidR="001E0522" w:rsidRPr="00B258A6">
        <w:rPr>
          <w:rFonts w:ascii="Times New Roman" w:hAnsi="Times New Roman"/>
          <w:sz w:val="24"/>
          <w:szCs w:val="24"/>
        </w:rPr>
        <w:t>З</w:t>
      </w:r>
      <w:r w:rsidRPr="00B258A6">
        <w:rPr>
          <w:rFonts w:ascii="Times New Roman" w:hAnsi="Times New Roman"/>
          <w:sz w:val="24"/>
          <w:szCs w:val="24"/>
        </w:rPr>
        <w:t xml:space="preserve">акупок в соответствии с </w:t>
      </w:r>
      <w:hyperlink r:id="rId28" w:history="1">
        <w:r w:rsidRPr="00B258A6">
          <w:rPr>
            <w:rFonts w:ascii="Times New Roman" w:hAnsi="Times New Roman"/>
            <w:sz w:val="24"/>
            <w:szCs w:val="24"/>
          </w:rPr>
          <w:t>подпунктами «б»</w:t>
        </w:r>
      </w:hyperlink>
      <w:r w:rsidRPr="00B258A6">
        <w:rPr>
          <w:rFonts w:ascii="Times New Roman" w:hAnsi="Times New Roman"/>
          <w:sz w:val="24"/>
          <w:szCs w:val="24"/>
        </w:rPr>
        <w:t xml:space="preserve"> и </w:t>
      </w:r>
      <w:hyperlink r:id="rId29" w:history="1">
        <w:r w:rsidRPr="00B258A6">
          <w:rPr>
            <w:rFonts w:ascii="Times New Roman" w:hAnsi="Times New Roman"/>
            <w:sz w:val="24"/>
            <w:szCs w:val="24"/>
          </w:rPr>
          <w:t>«в» части</w:t>
        </w:r>
      </w:hyperlink>
      <w:r w:rsidRPr="00B258A6">
        <w:rPr>
          <w:rFonts w:ascii="Times New Roman" w:hAnsi="Times New Roman"/>
          <w:sz w:val="24"/>
          <w:szCs w:val="24"/>
        </w:rPr>
        <w:t xml:space="preserve"> 1 статьи 2.7 Порядка</w:t>
      </w:r>
      <w:r w:rsidR="001E0522" w:rsidRPr="00B258A6">
        <w:rPr>
          <w:rFonts w:ascii="Times New Roman" w:hAnsi="Times New Roman"/>
          <w:sz w:val="24"/>
          <w:szCs w:val="24"/>
        </w:rPr>
        <w:t>:</w:t>
      </w:r>
    </w:p>
    <w:p w14:paraId="7A4A4F2C" w14:textId="4FBB7076" w:rsidR="001E0522" w:rsidRPr="00B258A6" w:rsidRDefault="001E0522" w:rsidP="003D1629">
      <w:pPr>
        <w:pStyle w:val="aff0"/>
        <w:widowControl w:val="0"/>
        <w:numPr>
          <w:ilvl w:val="0"/>
          <w:numId w:val="7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 (по форме Приложения № 6 к настоящему Порядку)</w:t>
      </w:r>
      <w:r w:rsidR="00884F9E" w:rsidRPr="00B258A6">
        <w:rPr>
          <w:rFonts w:ascii="Times New Roman" w:hAnsi="Times New Roman"/>
          <w:sz w:val="24"/>
          <w:szCs w:val="24"/>
        </w:rPr>
        <w:t xml:space="preserve"> </w:t>
      </w:r>
      <w:r w:rsidR="00884F9E" w:rsidRPr="00B258A6">
        <w:rPr>
          <w:rFonts w:ascii="Times New Roman" w:hAnsi="Times New Roman"/>
          <w:sz w:val="24"/>
          <w:szCs w:val="24"/>
          <w:lang w:eastAsia="ar-SA"/>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884F9E" w:rsidRPr="00B258A6">
        <w:rPr>
          <w:rFonts w:ascii="Times New Roman" w:hAnsi="Times New Roman"/>
          <w:sz w:val="24"/>
          <w:szCs w:val="24"/>
        </w:rPr>
        <w:t xml:space="preserve"> </w:t>
      </w:r>
      <w:r w:rsidR="00884F9E" w:rsidRPr="00B258A6">
        <w:rPr>
          <w:rFonts w:ascii="Times New Roman" w:hAnsi="Times New Roman"/>
          <w:sz w:val="24"/>
          <w:szCs w:val="24"/>
          <w:lang w:eastAsia="ar-SA"/>
        </w:rPr>
        <w:t>в едином реестре субъектов малого и среднего предпринимательства</w:t>
      </w:r>
      <w:r w:rsidRPr="00B258A6">
        <w:rPr>
          <w:rFonts w:ascii="Times New Roman" w:hAnsi="Times New Roman"/>
          <w:sz w:val="24"/>
          <w:szCs w:val="24"/>
        </w:rPr>
        <w:t>;</w:t>
      </w:r>
    </w:p>
    <w:p w14:paraId="0FCC32FD" w14:textId="64D63302" w:rsidR="001E0522" w:rsidRPr="00B258A6" w:rsidRDefault="001E0522" w:rsidP="003D1629">
      <w:pPr>
        <w:pStyle w:val="aff0"/>
        <w:widowControl w:val="0"/>
        <w:numPr>
          <w:ilvl w:val="0"/>
          <w:numId w:val="7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условиям отнесения к субъектам малого и среднего предпринимательства, установленным </w:t>
      </w:r>
      <w:hyperlink r:id="rId30" w:history="1">
        <w:r w:rsidRPr="00B258A6">
          <w:rPr>
            <w:rFonts w:ascii="Times New Roman" w:hAnsi="Times New Roman"/>
            <w:sz w:val="24"/>
            <w:szCs w:val="24"/>
          </w:rPr>
          <w:t>статьей 4</w:t>
        </w:r>
      </w:hyperlink>
      <w:r w:rsidRPr="00B258A6">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p>
    <w:p w14:paraId="76B66AE0" w14:textId="66BA1CDF" w:rsidR="00227F01" w:rsidRPr="00B258A6" w:rsidRDefault="00EF6BDF" w:rsidP="003D1629">
      <w:pPr>
        <w:pStyle w:val="aff0"/>
        <w:widowControl w:val="0"/>
        <w:numPr>
          <w:ilvl w:val="0"/>
          <w:numId w:val="7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Заявка не соответствует требованиям, установленным Закупочной Документацией, за исключением случаев несоответствия требованиям Закупочной Документации документов и/или копий документов, служащих для расчета Критериев Конкурса</w:t>
      </w:r>
      <w:r w:rsidR="00F86440" w:rsidRPr="00B258A6">
        <w:rPr>
          <w:rFonts w:ascii="Times New Roman" w:hAnsi="Times New Roman"/>
          <w:sz w:val="24"/>
          <w:szCs w:val="24"/>
        </w:rPr>
        <w:t xml:space="preserve">, а также документов и/или копий документов, сведений и материалов, служащих подтверждением соответствия Участника Закупки Квалификационным Требованиям </w:t>
      </w:r>
      <w:r w:rsidRPr="00B258A6">
        <w:rPr>
          <w:rFonts w:ascii="Times New Roman" w:hAnsi="Times New Roman"/>
          <w:sz w:val="24"/>
          <w:szCs w:val="24"/>
        </w:rPr>
        <w:t>в следующих случаях:</w:t>
      </w:r>
    </w:p>
    <w:p w14:paraId="596E44C6" w14:textId="3B2C4E53" w:rsidR="00EF6BDF" w:rsidRPr="00B258A6" w:rsidRDefault="00EF6BDF" w:rsidP="003D1629">
      <w:pPr>
        <w:pStyle w:val="aff0"/>
        <w:widowControl w:val="0"/>
        <w:numPr>
          <w:ilvl w:val="0"/>
          <w:numId w:val="7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Закупочная Заявка </w:t>
      </w:r>
      <w:r w:rsidR="00F86440" w:rsidRPr="00B258A6">
        <w:rPr>
          <w:rFonts w:ascii="Times New Roman" w:hAnsi="Times New Roman"/>
          <w:sz w:val="24"/>
          <w:szCs w:val="24"/>
        </w:rPr>
        <w:t xml:space="preserve">подписана </w:t>
      </w:r>
      <w:r w:rsidRPr="00B258A6">
        <w:rPr>
          <w:rFonts w:ascii="Times New Roman" w:hAnsi="Times New Roman"/>
          <w:sz w:val="24"/>
          <w:szCs w:val="24"/>
        </w:rPr>
        <w:t>неуполномоченным лицом;</w:t>
      </w:r>
    </w:p>
    <w:p w14:paraId="26E557F0" w14:textId="77A9764D" w:rsidR="00EF6BDF" w:rsidRPr="00B258A6" w:rsidRDefault="00EF6BDF" w:rsidP="003D1629">
      <w:pPr>
        <w:pStyle w:val="aff0"/>
        <w:widowControl w:val="0"/>
        <w:numPr>
          <w:ilvl w:val="0"/>
          <w:numId w:val="7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какие-либо документы и материалы, представленные в Закупочной Заявке, подписаны и/или заверены неуполномоченными на то лицами;</w:t>
      </w:r>
    </w:p>
    <w:p w14:paraId="476B4A75" w14:textId="03E15C95" w:rsidR="00377B0B" w:rsidRPr="00B258A6" w:rsidRDefault="00EF6BDF" w:rsidP="003D1629">
      <w:pPr>
        <w:pStyle w:val="aff0"/>
        <w:widowControl w:val="0"/>
        <w:numPr>
          <w:ilvl w:val="0"/>
          <w:numId w:val="7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документы и/или копии документов,</w:t>
      </w:r>
      <w:r w:rsidR="00377B0B" w:rsidRPr="00B258A6">
        <w:rPr>
          <w:rFonts w:ascii="Times New Roman" w:hAnsi="Times New Roman"/>
          <w:sz w:val="24"/>
          <w:szCs w:val="24"/>
        </w:rPr>
        <w:t xml:space="preserve"> сведения </w:t>
      </w:r>
      <w:r w:rsidRPr="00B258A6">
        <w:rPr>
          <w:rFonts w:ascii="Times New Roman" w:hAnsi="Times New Roman"/>
          <w:sz w:val="24"/>
          <w:szCs w:val="24"/>
        </w:rPr>
        <w:t xml:space="preserve">и материалы, предусмотренные Закупочной Документацией, </w:t>
      </w:r>
      <w:r w:rsidR="00377B0B" w:rsidRPr="00B258A6">
        <w:rPr>
          <w:rFonts w:ascii="Times New Roman" w:hAnsi="Times New Roman"/>
          <w:sz w:val="24"/>
          <w:szCs w:val="24"/>
        </w:rPr>
        <w:t xml:space="preserve">не представлены, </w:t>
      </w:r>
      <w:r w:rsidRPr="00B258A6">
        <w:rPr>
          <w:rFonts w:ascii="Times New Roman" w:hAnsi="Times New Roman"/>
          <w:sz w:val="24"/>
          <w:szCs w:val="24"/>
        </w:rPr>
        <w:t xml:space="preserve">предоставлены в неполном объеме </w:t>
      </w:r>
      <w:r w:rsidR="00377B0B" w:rsidRPr="00B258A6">
        <w:rPr>
          <w:rFonts w:ascii="Times New Roman" w:hAnsi="Times New Roman"/>
          <w:sz w:val="24"/>
          <w:szCs w:val="24"/>
        </w:rPr>
        <w:t>и</w:t>
      </w:r>
      <w:r w:rsidR="00377B0B" w:rsidRPr="00B258A6">
        <w:rPr>
          <w:rFonts w:ascii="Times New Roman" w:hAnsi="Times New Roman"/>
          <w:b/>
          <w:sz w:val="24"/>
          <w:szCs w:val="24"/>
        </w:rPr>
        <w:t>/</w:t>
      </w:r>
      <w:r w:rsidRPr="00B258A6">
        <w:rPr>
          <w:rFonts w:ascii="Times New Roman" w:hAnsi="Times New Roman"/>
          <w:sz w:val="24"/>
          <w:szCs w:val="24"/>
        </w:rPr>
        <w:t>или нечитаемы;</w:t>
      </w:r>
    </w:p>
    <w:p w14:paraId="78ED3A5A" w14:textId="621CBF3C" w:rsidR="00EF6BDF" w:rsidRPr="00B258A6" w:rsidRDefault="00EF6BDF" w:rsidP="003D1629">
      <w:pPr>
        <w:pStyle w:val="aff0"/>
        <w:widowControl w:val="0"/>
        <w:numPr>
          <w:ilvl w:val="0"/>
          <w:numId w:val="7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не представлены технико-экономический расчет снижения Цены Договора и/или иные обосновывающие положения Закупочной Заявки Участника Закупки документы и/или копии документов и материалы;</w:t>
      </w:r>
    </w:p>
    <w:p w14:paraId="3FE474F9" w14:textId="4A16A74B" w:rsidR="00EF6BDF" w:rsidRPr="00B258A6" w:rsidRDefault="00EF6BDF" w:rsidP="003D1629">
      <w:pPr>
        <w:pStyle w:val="aff0"/>
        <w:widowControl w:val="0"/>
        <w:numPr>
          <w:ilvl w:val="0"/>
          <w:numId w:val="7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какие-либо документы, копии документов и материалы, предусмотренные Закупочной Документацией, оформлены не в соответствии с требованиями Закупочной Документации, представлены в недействующих редакциях, составлены в нарушение требований применимого законодательства;</w:t>
      </w:r>
    </w:p>
    <w:p w14:paraId="3A684C0D" w14:textId="6A54964B" w:rsidR="00EF6BDF" w:rsidRPr="00B258A6" w:rsidRDefault="00EF6BDF" w:rsidP="003D1629">
      <w:pPr>
        <w:pStyle w:val="aff0"/>
        <w:widowControl w:val="0"/>
        <w:numPr>
          <w:ilvl w:val="0"/>
          <w:numId w:val="7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установлены либо недостоверность представленных документов, либо находятся существенные ошибки</w:t>
      </w:r>
      <w:r w:rsidRPr="00B258A6">
        <w:rPr>
          <w:rFonts w:ascii="Times New Roman" w:hAnsi="Times New Roman"/>
          <w:sz w:val="24"/>
          <w:szCs w:val="24"/>
          <w:vertAlign w:val="superscript"/>
        </w:rPr>
        <w:footnoteReference w:id="15"/>
      </w:r>
      <w:r w:rsidRPr="00B258A6">
        <w:rPr>
          <w:rFonts w:ascii="Times New Roman" w:hAnsi="Times New Roman"/>
          <w:sz w:val="24"/>
          <w:szCs w:val="24"/>
        </w:rPr>
        <w:t xml:space="preserve"> в каких-либо из представленных в соответствии с требованиями Закупочной Документации документах, копий документов, материалов, информации и сведений, в том числе недостоверны расчеты, содержащиеся в приложенных пояснительных материалах (сметы, бюджеты, и другие), либо такие расчеты являются неверными и содержат ошибочные данные, и/или допущения, сделанные Участником Закупки в расчетах, применены без необходимых обоснований, что позволяет сделать однозначный вывод о невозможности достижения результатов исполнения Договора / Инвестиционного Проекта, в случае применения таких допущений;</w:t>
      </w:r>
    </w:p>
    <w:p w14:paraId="4E3A4F29" w14:textId="64F6C79C" w:rsidR="00EF6BDF" w:rsidRPr="00B258A6" w:rsidRDefault="00EF6BDF" w:rsidP="003D1629">
      <w:pPr>
        <w:pStyle w:val="aff0"/>
        <w:widowControl w:val="0"/>
        <w:numPr>
          <w:ilvl w:val="0"/>
          <w:numId w:val="7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если предложение Участника Закупки, содержащееся в Закупочной Заявке, не соответствует следующим установленным параметрам Конкурентной Процедуры: превышает начальное (максимальное) значение (в случае, если установлено снижение такого параметра), либо меньше, чем начальное (минимальное) значение (в случае, если установлено увеличение такого параметра) по соответствующему количественному критерию Конкурентной Процедуры, или такие предложения находятся за пределами коридора изменений, установленного в Закупочной Документации, условия, содержащиеся в Закупочной Заявке, а также, если соответствующее требование установлено в Закупочной Документации, если соответствующие количественные значения по Критериям Конкурса, предлагаемые Участником Закупки, не содержат необходимых обоснований</w:t>
      </w:r>
      <w:r w:rsidRPr="00B258A6">
        <w:rPr>
          <w:rFonts w:ascii="Times New Roman" w:hAnsi="Times New Roman"/>
          <w:sz w:val="24"/>
          <w:szCs w:val="24"/>
          <w:vertAlign w:val="superscript"/>
        </w:rPr>
        <w:footnoteReference w:id="16"/>
      </w:r>
      <w:r w:rsidRPr="00B258A6">
        <w:rPr>
          <w:rFonts w:ascii="Times New Roman" w:hAnsi="Times New Roman"/>
          <w:sz w:val="24"/>
          <w:szCs w:val="24"/>
        </w:rPr>
        <w:t>;</w:t>
      </w:r>
    </w:p>
    <w:p w14:paraId="2DFBB9D4" w14:textId="7F832386" w:rsidR="00EF6BDF" w:rsidRPr="00B258A6" w:rsidRDefault="00EF6BDF" w:rsidP="003D1629">
      <w:pPr>
        <w:pStyle w:val="aff0"/>
        <w:widowControl w:val="0"/>
        <w:numPr>
          <w:ilvl w:val="0"/>
          <w:numId w:val="75"/>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rPr>
        <w:t xml:space="preserve">установлено несоответствие </w:t>
      </w:r>
      <w:r w:rsidRPr="00B258A6">
        <w:rPr>
          <w:rFonts w:ascii="Times New Roman" w:hAnsi="Times New Roman"/>
          <w:sz w:val="24"/>
          <w:szCs w:val="24"/>
          <w:lang w:eastAsia="ar-SA"/>
        </w:rPr>
        <w:t xml:space="preserve">функциональных характеристик (потребительских свойств),  качественных, количественных характеристик товаров, качественных, количественных характеристик работ, услуг и иных предложений об условиях исполнения Договора, содержащихся </w:t>
      </w:r>
      <w:r w:rsidR="00713353" w:rsidRPr="00B258A6">
        <w:rPr>
          <w:rFonts w:ascii="Times New Roman" w:hAnsi="Times New Roman"/>
          <w:sz w:val="24"/>
          <w:szCs w:val="24"/>
          <w:lang w:eastAsia="ar-SA"/>
        </w:rPr>
        <w:t xml:space="preserve">в Заявке </w:t>
      </w:r>
      <w:r w:rsidRPr="00B258A6">
        <w:rPr>
          <w:rFonts w:ascii="Times New Roman" w:hAnsi="Times New Roman"/>
          <w:sz w:val="24"/>
          <w:szCs w:val="24"/>
          <w:lang w:eastAsia="ar-SA"/>
        </w:rPr>
        <w:t>Участника Закупки, требованиям Закупочной Документации, и/или несоответствие положений Закупочной Заявки требованиям инструкции по заполнению формы Закупочной Заявки, содержащейся в Закупочной Документации.</w:t>
      </w:r>
    </w:p>
    <w:p w14:paraId="0FA391AE" w14:textId="3F2E1A77" w:rsidR="00377B0B" w:rsidRPr="00B258A6" w:rsidRDefault="00F45C59" w:rsidP="003D1629">
      <w:pPr>
        <w:pStyle w:val="aff0"/>
        <w:widowControl w:val="0"/>
        <w:numPr>
          <w:ilvl w:val="0"/>
          <w:numId w:val="7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Установлена недостоверность представленных д</w:t>
      </w:r>
      <w:r w:rsidR="00377B0B" w:rsidRPr="00B258A6">
        <w:rPr>
          <w:rFonts w:ascii="Times New Roman" w:hAnsi="Times New Roman"/>
          <w:sz w:val="24"/>
          <w:szCs w:val="24"/>
        </w:rPr>
        <w:t>окумент</w:t>
      </w:r>
      <w:r w:rsidRPr="00B258A6">
        <w:rPr>
          <w:rFonts w:ascii="Times New Roman" w:hAnsi="Times New Roman"/>
          <w:sz w:val="24"/>
          <w:szCs w:val="24"/>
        </w:rPr>
        <w:t>ов</w:t>
      </w:r>
      <w:r w:rsidR="00377B0B" w:rsidRPr="00B258A6">
        <w:rPr>
          <w:rFonts w:ascii="Times New Roman" w:hAnsi="Times New Roman"/>
          <w:sz w:val="24"/>
          <w:szCs w:val="24"/>
        </w:rPr>
        <w:t xml:space="preserve"> и/или копи</w:t>
      </w:r>
      <w:r w:rsidRPr="00B258A6">
        <w:rPr>
          <w:rFonts w:ascii="Times New Roman" w:hAnsi="Times New Roman"/>
          <w:sz w:val="24"/>
          <w:szCs w:val="24"/>
        </w:rPr>
        <w:t>й</w:t>
      </w:r>
      <w:r w:rsidR="00377B0B" w:rsidRPr="00B258A6">
        <w:rPr>
          <w:rFonts w:ascii="Times New Roman" w:hAnsi="Times New Roman"/>
          <w:sz w:val="24"/>
          <w:szCs w:val="24"/>
        </w:rPr>
        <w:t xml:space="preserve"> документов, служащи</w:t>
      </w:r>
      <w:r w:rsidRPr="00B258A6">
        <w:rPr>
          <w:rFonts w:ascii="Times New Roman" w:hAnsi="Times New Roman"/>
          <w:sz w:val="24"/>
          <w:szCs w:val="24"/>
        </w:rPr>
        <w:t>х</w:t>
      </w:r>
      <w:r w:rsidR="00377B0B" w:rsidRPr="00B258A6">
        <w:rPr>
          <w:rFonts w:ascii="Times New Roman" w:hAnsi="Times New Roman"/>
          <w:sz w:val="24"/>
          <w:szCs w:val="24"/>
        </w:rPr>
        <w:t xml:space="preserve"> для расчета Критериев Конкурса</w:t>
      </w:r>
      <w:r w:rsidR="000651B4" w:rsidRPr="00B258A6">
        <w:rPr>
          <w:rFonts w:ascii="Times New Roman" w:hAnsi="Times New Roman"/>
          <w:sz w:val="24"/>
          <w:szCs w:val="24"/>
        </w:rPr>
        <w:t>.</w:t>
      </w:r>
    </w:p>
    <w:p w14:paraId="70ADE908" w14:textId="7900F6AD" w:rsidR="00993617" w:rsidRPr="00B258A6" w:rsidRDefault="00EF6BDF" w:rsidP="003D1629">
      <w:pPr>
        <w:pStyle w:val="aff0"/>
        <w:widowControl w:val="0"/>
        <w:numPr>
          <w:ilvl w:val="0"/>
          <w:numId w:val="7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Невыполнение Участником Закупки требований Закупочной Документации об обеспечении его Заявки, в частности</w:t>
      </w:r>
      <w:r w:rsidR="00993617" w:rsidRPr="00B258A6">
        <w:rPr>
          <w:rFonts w:ascii="Times New Roman" w:hAnsi="Times New Roman"/>
          <w:sz w:val="24"/>
          <w:szCs w:val="24"/>
        </w:rPr>
        <w:t>:</w:t>
      </w:r>
    </w:p>
    <w:p w14:paraId="5AD1C9F2" w14:textId="77777777" w:rsidR="00993617" w:rsidRPr="00B258A6" w:rsidRDefault="00993617" w:rsidP="00EE5353">
      <w:pPr>
        <w:widowControl w:val="0"/>
        <w:spacing w:after="0" w:line="240" w:lineRule="auto"/>
        <w:ind w:firstLine="709"/>
        <w:jc w:val="both"/>
        <w:rPr>
          <w:rFonts w:ascii="Times New Roman" w:hAnsi="Times New Roman"/>
          <w:sz w:val="24"/>
          <w:szCs w:val="24"/>
        </w:rPr>
      </w:pPr>
      <w:r w:rsidRPr="00B258A6">
        <w:rPr>
          <w:rFonts w:ascii="Times New Roman" w:hAnsi="Times New Roman"/>
          <w:sz w:val="24"/>
          <w:szCs w:val="24"/>
        </w:rPr>
        <w:t>а) при проведении Закупки в бумажной форме:</w:t>
      </w:r>
      <w:r w:rsidR="00EF6BDF" w:rsidRPr="00B258A6">
        <w:rPr>
          <w:rFonts w:ascii="Times New Roman" w:hAnsi="Times New Roman"/>
          <w:sz w:val="24"/>
          <w:szCs w:val="24"/>
        </w:rPr>
        <w:t xml:space="preserve"> непредставление документа или копии документа, подтверждающего внесение денежных средств, и/или в случае непредставления банковской гарантии (если это допускается в соответствии с Закупочной Документацией) в качестве обеспечения Закупочной Заявки, а равным образом невнесение денежных средств в качестве Аванса в порядке, сроки и по реквизитам, указанным в Закупочной Документации</w:t>
      </w:r>
      <w:r w:rsidRPr="00B258A6">
        <w:rPr>
          <w:rFonts w:ascii="Times New Roman" w:hAnsi="Times New Roman"/>
          <w:sz w:val="24"/>
          <w:szCs w:val="24"/>
        </w:rPr>
        <w:t>;</w:t>
      </w:r>
    </w:p>
    <w:p w14:paraId="3D3D3470" w14:textId="77777777" w:rsidR="00993617" w:rsidRPr="00B258A6" w:rsidRDefault="00993617" w:rsidP="00EE5353">
      <w:pPr>
        <w:widowControl w:val="0"/>
        <w:spacing w:after="0" w:line="240" w:lineRule="auto"/>
        <w:ind w:firstLine="709"/>
        <w:jc w:val="both"/>
        <w:rPr>
          <w:rFonts w:ascii="Times New Roman" w:hAnsi="Times New Roman"/>
          <w:sz w:val="24"/>
          <w:szCs w:val="24"/>
        </w:rPr>
      </w:pPr>
      <w:r w:rsidRPr="00B258A6">
        <w:rPr>
          <w:rFonts w:ascii="Times New Roman" w:hAnsi="Times New Roman"/>
          <w:sz w:val="24"/>
          <w:szCs w:val="24"/>
        </w:rPr>
        <w:t>б) при проведении Закупки в электронной форме: отсутствие на счете, открытом Оператором ЭТП Участнику Закупки для проведения операций по обеспечению участия в Торгах, денежных средств, в размере обеспечения Заявки, установленном Закупочной Документацией</w:t>
      </w:r>
      <w:r w:rsidR="00BF7C29" w:rsidRPr="00B258A6">
        <w:rPr>
          <w:rFonts w:ascii="Times New Roman" w:hAnsi="Times New Roman"/>
          <w:sz w:val="24"/>
          <w:szCs w:val="24"/>
        </w:rPr>
        <w:t xml:space="preserve"> или непредставление обеспечения Заявки в ином виде, предусмотренном Закупочной Документацией (если применимо)</w:t>
      </w:r>
      <w:r w:rsidRPr="00B258A6">
        <w:rPr>
          <w:rFonts w:ascii="Times New Roman" w:hAnsi="Times New Roman"/>
          <w:sz w:val="24"/>
          <w:szCs w:val="24"/>
        </w:rPr>
        <w:t>.</w:t>
      </w:r>
    </w:p>
    <w:p w14:paraId="6965F19A" w14:textId="7697F8BB" w:rsidR="00EF6BDF" w:rsidRPr="00B258A6" w:rsidRDefault="003F76E9" w:rsidP="003D1629">
      <w:pPr>
        <w:pStyle w:val="aff0"/>
        <w:widowControl w:val="0"/>
        <w:numPr>
          <w:ilvl w:val="0"/>
          <w:numId w:val="7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Непредставление/просрочка представления Участником Закупки запрошенных у него Комиссией разъяснений относительно положений Закупочной Заявки/Заявления об Участии в Конкурсе/Конкурсного Предложения и/или представленных в их составе документов (копий документов) и материалов, сведений и информации.</w:t>
      </w:r>
    </w:p>
    <w:p w14:paraId="2522C038" w14:textId="59E9BA2B" w:rsidR="00EF6BDF" w:rsidRPr="00B258A6" w:rsidRDefault="00EF6BDF" w:rsidP="003D1629">
      <w:pPr>
        <w:pStyle w:val="aff0"/>
        <w:widowControl w:val="0"/>
        <w:numPr>
          <w:ilvl w:val="0"/>
          <w:numId w:val="7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Установление факта осуществления Участником Закупки недобросовестной конкуренции, в частности, сговора и/или согласованных действий с другими Участниками Закупки, их Стратегическими Партнерами, подкупа и/или оказания давления и/или оказания иных форм влияния на членов Комиссии, обнаружение факта аффилированности между членом Комиссии и/или Экспертом, с одной стороны, и Участником Закупки – с другой.</w:t>
      </w:r>
    </w:p>
    <w:p w14:paraId="4134F57E" w14:textId="77777777" w:rsidR="00EF6BDF" w:rsidRPr="00B258A6" w:rsidRDefault="00EF6BDF" w:rsidP="00EE5353">
      <w:pPr>
        <w:widowControl w:val="0"/>
        <w:spacing w:after="0" w:line="240" w:lineRule="auto"/>
        <w:ind w:firstLine="709"/>
        <w:jc w:val="both"/>
        <w:rPr>
          <w:rFonts w:ascii="Times New Roman" w:hAnsi="Times New Roman"/>
          <w:sz w:val="24"/>
          <w:szCs w:val="24"/>
        </w:rPr>
      </w:pPr>
      <w:r w:rsidRPr="00B258A6">
        <w:rPr>
          <w:rFonts w:ascii="Times New Roman" w:hAnsi="Times New Roman"/>
          <w:sz w:val="24"/>
          <w:szCs w:val="24"/>
        </w:rPr>
        <w:t>2. Принятие решения о недопущении к участию в Конкурентных Процедурах или об отстранении от участия в Конкурентных Процедурах по иным основаниям, кроме тех, что указаны в части 1 настоящей статьи, части 4 статьи 5.7 и части 6 статьи 5.9 и части 3 статьи 10.5 настоящего Порядка, не допускается.</w:t>
      </w:r>
    </w:p>
    <w:p w14:paraId="47FEE33D" w14:textId="3504552B" w:rsidR="00EF6BDF" w:rsidRPr="00B258A6" w:rsidRDefault="00EF6BDF" w:rsidP="00EE5353">
      <w:pPr>
        <w:pStyle w:val="1"/>
        <w:keepNext w:val="0"/>
        <w:keepLines w:val="0"/>
        <w:widowControl w:val="0"/>
        <w:numPr>
          <w:ilvl w:val="0"/>
          <w:numId w:val="24"/>
        </w:numPr>
        <w:spacing w:before="240" w:after="120" w:line="240" w:lineRule="auto"/>
        <w:ind w:left="0" w:firstLine="0"/>
      </w:pPr>
      <w:bookmarkStart w:id="209" w:name="_Статья_9._Документооборот"/>
      <w:bookmarkStart w:id="210" w:name="_Статья_13._Документооборот"/>
      <w:bookmarkStart w:id="211" w:name="_Статья_14._Реестр"/>
      <w:bookmarkStart w:id="212" w:name="_Статья_54._Планирование"/>
      <w:bookmarkStart w:id="213" w:name="_Статья_17._Существенные"/>
      <w:bookmarkStart w:id="214" w:name="_Статья_9__Документооборот"/>
      <w:bookmarkStart w:id="215" w:name="_Статья_13__Документооборот"/>
      <w:bookmarkStart w:id="216" w:name="_Статья_14__Реестр"/>
      <w:bookmarkStart w:id="217" w:name="_Статья_54__Планирование"/>
      <w:bookmarkStart w:id="218" w:name="_Статья_17__Существенные"/>
      <w:bookmarkStart w:id="219" w:name="_Toc327585346"/>
      <w:bookmarkStart w:id="220" w:name="_Toc331756894"/>
      <w:bookmarkStart w:id="221" w:name="_Toc353782923"/>
      <w:bookmarkStart w:id="222" w:name="_Toc486247879"/>
      <w:bookmarkStart w:id="223" w:name="_Toc485722641"/>
      <w:bookmarkStart w:id="224" w:name="_Toc486408520"/>
      <w:bookmarkEnd w:id="209"/>
      <w:bookmarkEnd w:id="210"/>
      <w:bookmarkEnd w:id="211"/>
      <w:bookmarkEnd w:id="212"/>
      <w:bookmarkEnd w:id="213"/>
      <w:bookmarkEnd w:id="214"/>
      <w:bookmarkEnd w:id="215"/>
      <w:bookmarkEnd w:id="216"/>
      <w:bookmarkEnd w:id="217"/>
      <w:bookmarkEnd w:id="218"/>
      <w:r w:rsidRPr="00B258A6">
        <w:t>ОСУЩЕСТВЛЕНИЕ ЗАКУПОК ПУТЕМ ПРОВЕДЕНИЯ ОТКРЫТОГО АУКЦИОНА</w:t>
      </w:r>
      <w:bookmarkEnd w:id="219"/>
      <w:bookmarkEnd w:id="220"/>
      <w:bookmarkEnd w:id="221"/>
      <w:bookmarkEnd w:id="222"/>
      <w:bookmarkEnd w:id="223"/>
      <w:bookmarkEnd w:id="224"/>
    </w:p>
    <w:p w14:paraId="18607587" w14:textId="26D174F4"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225" w:name="_Статья_5.1._Аукцион"/>
      <w:bookmarkStart w:id="226" w:name="_Статья_5_1__Аукцион"/>
      <w:bookmarkStart w:id="227" w:name="_Toc327585347"/>
      <w:bookmarkStart w:id="228" w:name="_Toc331756895"/>
      <w:bookmarkStart w:id="229" w:name="_Toc353782924"/>
      <w:bookmarkStart w:id="230" w:name="_Toc486247880"/>
      <w:bookmarkStart w:id="231" w:name="_Toc485722642"/>
      <w:bookmarkStart w:id="232" w:name="_Toc486408521"/>
      <w:bookmarkEnd w:id="225"/>
      <w:bookmarkEnd w:id="226"/>
      <w:r w:rsidRPr="00B258A6">
        <w:t>Открытый Аукцион на поставку товаров, выполнение работ, оказание услуг.</w:t>
      </w:r>
      <w:bookmarkEnd w:id="227"/>
      <w:bookmarkEnd w:id="228"/>
      <w:bookmarkEnd w:id="229"/>
      <w:bookmarkEnd w:id="230"/>
      <w:bookmarkEnd w:id="231"/>
      <w:bookmarkEnd w:id="232"/>
    </w:p>
    <w:p w14:paraId="478971C4" w14:textId="79295788" w:rsidR="00EF6BDF" w:rsidRPr="00B258A6" w:rsidRDefault="00EF6BDF" w:rsidP="003D1629">
      <w:pPr>
        <w:pStyle w:val="aff0"/>
        <w:widowControl w:val="0"/>
        <w:numPr>
          <w:ilvl w:val="3"/>
          <w:numId w:val="7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 xml:space="preserve">Открытый Аукцион (далее, для целей и в рамках главы 5 настоящего Порядка, также – «Аукцион») проводится в электронной форме. </w:t>
      </w:r>
    </w:p>
    <w:p w14:paraId="7EDE4F1B" w14:textId="479DE21A" w:rsidR="00EF6BDF" w:rsidRPr="00B258A6" w:rsidRDefault="00EF6BDF" w:rsidP="003D1629">
      <w:pPr>
        <w:pStyle w:val="aff0"/>
        <w:widowControl w:val="0"/>
        <w:numPr>
          <w:ilvl w:val="3"/>
          <w:numId w:val="76"/>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Для того чтобы принять участие в Аукционе, потенциальный Участник Закупки должен получить аккредитацию на ЭТП и пройти регистрацию на ЭТП в соответствии с правилами функционирования ЭТП.</w:t>
      </w:r>
    </w:p>
    <w:p w14:paraId="318DB605" w14:textId="615F0DF7" w:rsidR="00EF6BDF" w:rsidRPr="00B258A6" w:rsidRDefault="00EF6BDF" w:rsidP="003D1629">
      <w:pPr>
        <w:pStyle w:val="aff0"/>
        <w:widowControl w:val="0"/>
        <w:numPr>
          <w:ilvl w:val="3"/>
          <w:numId w:val="76"/>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Не допускается взимание с Участников Закупки платы за аккредитацию на ЭТП и за участие в Аукционе, за исключением платы, взимаемой с лица, с которым заключается Договор, в случаях, предусмотренных настоящей главой.</w:t>
      </w:r>
    </w:p>
    <w:p w14:paraId="248CB75C" w14:textId="31E88964" w:rsidR="00940EBD" w:rsidRPr="00B258A6" w:rsidRDefault="00531E4C" w:rsidP="003D1629">
      <w:pPr>
        <w:pStyle w:val="aff0"/>
        <w:widowControl w:val="0"/>
        <w:numPr>
          <w:ilvl w:val="3"/>
          <w:numId w:val="76"/>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Компанией</w:t>
      </w:r>
      <w:r w:rsidR="00EF6BDF" w:rsidRPr="00B258A6">
        <w:rPr>
          <w:rFonts w:ascii="Times New Roman" w:hAnsi="Times New Roman"/>
          <w:sz w:val="24"/>
          <w:szCs w:val="24"/>
          <w:lang w:eastAsia="ar-SA"/>
        </w:rPr>
        <w:t xml:space="preserve"> должно быть установлено требование обеспечения Аукционной Заявки. Размер обеспечения Аукционной Заявки не может быть менее чем 0,5 % (ноль целых пять десятых процента) и не может превышать 5% (пять процентов) от начальной (максимальной) Цены Договора. Требование обеспечения Аукционной Заявки в равной мере распространяется на всех Участников Закупки и указывается в Аукционной Документации.</w:t>
      </w:r>
      <w:r w:rsidR="00940EBD" w:rsidRPr="00B258A6">
        <w:rPr>
          <w:rFonts w:ascii="Times New Roman" w:hAnsi="Times New Roman"/>
          <w:sz w:val="24"/>
          <w:szCs w:val="24"/>
          <w:lang w:eastAsia="ar-SA"/>
        </w:rPr>
        <w:t xml:space="preserve"> </w:t>
      </w:r>
    </w:p>
    <w:p w14:paraId="4562FA38" w14:textId="48567870" w:rsidR="00EF6BDF" w:rsidRPr="00B258A6" w:rsidRDefault="00940EBD" w:rsidP="003D1629">
      <w:pPr>
        <w:pStyle w:val="aff0"/>
        <w:widowControl w:val="0"/>
        <w:numPr>
          <w:ilvl w:val="3"/>
          <w:numId w:val="76"/>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осуществления Закупки, согласно п. «б» ч. 1 ст. 2.7 настоящего Порядка, размер обеспечения Аукцио</w:t>
      </w:r>
      <w:r w:rsidR="0006329E" w:rsidRPr="00B258A6">
        <w:rPr>
          <w:rFonts w:ascii="Times New Roman" w:hAnsi="Times New Roman"/>
          <w:sz w:val="24"/>
          <w:szCs w:val="24"/>
          <w:lang w:eastAsia="ar-SA"/>
        </w:rPr>
        <w:t xml:space="preserve">нной Заявки не может превышать </w:t>
      </w:r>
      <w:r w:rsidR="0039514F" w:rsidRPr="00B258A6">
        <w:rPr>
          <w:rFonts w:ascii="Times New Roman" w:hAnsi="Times New Roman"/>
          <w:sz w:val="24"/>
          <w:szCs w:val="24"/>
          <w:lang w:eastAsia="ar-SA"/>
        </w:rPr>
        <w:t>2</w:t>
      </w:r>
      <w:r w:rsidR="0006329E" w:rsidRPr="00B258A6">
        <w:rPr>
          <w:rFonts w:ascii="Times New Roman" w:hAnsi="Times New Roman"/>
          <w:sz w:val="24"/>
          <w:szCs w:val="24"/>
          <w:lang w:eastAsia="ar-SA"/>
        </w:rPr>
        <w:t xml:space="preserve"> % (</w:t>
      </w:r>
      <w:r w:rsidR="0039514F" w:rsidRPr="00B258A6">
        <w:rPr>
          <w:rFonts w:ascii="Times New Roman" w:hAnsi="Times New Roman"/>
          <w:sz w:val="24"/>
          <w:szCs w:val="24"/>
          <w:lang w:eastAsia="ar-SA"/>
        </w:rPr>
        <w:t>двух</w:t>
      </w:r>
      <w:r w:rsidRPr="00B258A6">
        <w:rPr>
          <w:rFonts w:ascii="Times New Roman" w:hAnsi="Times New Roman"/>
          <w:sz w:val="24"/>
          <w:szCs w:val="24"/>
          <w:lang w:eastAsia="ar-SA"/>
        </w:rPr>
        <w:t xml:space="preserve"> процентов) от </w:t>
      </w:r>
      <w:r w:rsidR="00227F01" w:rsidRPr="00B258A6">
        <w:rPr>
          <w:rFonts w:ascii="Times New Roman" w:hAnsi="Times New Roman"/>
          <w:sz w:val="24"/>
          <w:szCs w:val="24"/>
          <w:lang w:eastAsia="ar-SA"/>
        </w:rPr>
        <w:t>Н</w:t>
      </w:r>
      <w:r w:rsidRPr="00B258A6">
        <w:rPr>
          <w:rFonts w:ascii="Times New Roman" w:hAnsi="Times New Roman"/>
          <w:sz w:val="24"/>
          <w:szCs w:val="24"/>
          <w:lang w:eastAsia="ar-SA"/>
        </w:rPr>
        <w:t xml:space="preserve">ачальной (максимальной) Цены Договора. При этом такое обеспечение может предоставляться Участником Закупки по его выбору путем внесения денежных средств на счет, указанный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Аукционной Документации, путем предоставления банковской гарантии или иным способом, предусмотренным Аукционной Документацией. Требовани</w:t>
      </w:r>
      <w:r w:rsidR="001D018F" w:rsidRPr="00B258A6">
        <w:rPr>
          <w:rFonts w:ascii="Times New Roman" w:hAnsi="Times New Roman"/>
          <w:sz w:val="24"/>
          <w:szCs w:val="24"/>
          <w:lang w:eastAsia="ar-SA"/>
        </w:rPr>
        <w:t>я</w:t>
      </w:r>
      <w:r w:rsidRPr="00B258A6">
        <w:rPr>
          <w:rFonts w:ascii="Times New Roman" w:hAnsi="Times New Roman"/>
          <w:sz w:val="24"/>
          <w:szCs w:val="24"/>
          <w:lang w:eastAsia="ar-SA"/>
        </w:rPr>
        <w:t xml:space="preserve"> к обеспечению Аукционной Заявки в виде банковской гарантии, устанавливаются </w:t>
      </w:r>
      <w:r w:rsidR="00227F01" w:rsidRPr="00B258A6">
        <w:rPr>
          <w:rFonts w:ascii="Times New Roman" w:hAnsi="Times New Roman"/>
          <w:sz w:val="24"/>
          <w:szCs w:val="24"/>
          <w:lang w:eastAsia="ar-SA"/>
        </w:rPr>
        <w:t xml:space="preserve">в Приложении </w:t>
      </w:r>
      <w:r w:rsidR="001D018F" w:rsidRPr="00B258A6">
        <w:rPr>
          <w:rFonts w:ascii="Times New Roman" w:hAnsi="Times New Roman"/>
          <w:sz w:val="24"/>
          <w:szCs w:val="24"/>
          <w:lang w:eastAsia="ar-SA"/>
        </w:rPr>
        <w:t>9</w:t>
      </w:r>
      <w:r w:rsidR="00227F01" w:rsidRPr="00B258A6">
        <w:rPr>
          <w:rFonts w:ascii="Times New Roman" w:hAnsi="Times New Roman"/>
          <w:sz w:val="24"/>
          <w:szCs w:val="24"/>
          <w:lang w:eastAsia="ar-SA"/>
        </w:rPr>
        <w:t xml:space="preserve"> к настоящему Порядку</w:t>
      </w:r>
      <w:r w:rsidRPr="00B258A6">
        <w:rPr>
          <w:rFonts w:ascii="Times New Roman" w:hAnsi="Times New Roman"/>
          <w:sz w:val="24"/>
          <w:szCs w:val="24"/>
          <w:lang w:eastAsia="ar-SA"/>
        </w:rPr>
        <w:t>.</w:t>
      </w:r>
    </w:p>
    <w:p w14:paraId="2EAED112" w14:textId="38573A27" w:rsidR="00E30F5A" w:rsidRPr="00B258A6" w:rsidRDefault="00E30F5A" w:rsidP="003D1629">
      <w:pPr>
        <w:pStyle w:val="aff0"/>
        <w:widowControl w:val="0"/>
        <w:numPr>
          <w:ilvl w:val="3"/>
          <w:numId w:val="76"/>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выбора Участником Закупки</w:t>
      </w:r>
      <w:r w:rsidR="00C031B2" w:rsidRPr="00B258A6">
        <w:rPr>
          <w:rFonts w:ascii="Times New Roman" w:hAnsi="Times New Roman"/>
          <w:sz w:val="24"/>
          <w:szCs w:val="24"/>
          <w:lang w:eastAsia="ar-SA"/>
        </w:rPr>
        <w:t xml:space="preserve">, осуществляемой согласно п. «б» ч. 1 ст. 2.7 настоящего Порядка, </w:t>
      </w:r>
      <w:r w:rsidRPr="00B258A6">
        <w:rPr>
          <w:rFonts w:ascii="Times New Roman" w:hAnsi="Times New Roman"/>
          <w:sz w:val="24"/>
          <w:szCs w:val="24"/>
          <w:lang w:eastAsia="ar-SA"/>
        </w:rPr>
        <w:t>способа обеспечения Аукционной Заявки путем внесения денежных средств на счет, указанный в Аукционной Документации, такие денежные средства возвращаются:</w:t>
      </w:r>
    </w:p>
    <w:p w14:paraId="03977962" w14:textId="54C63293" w:rsidR="00E30F5A" w:rsidRPr="00B258A6" w:rsidRDefault="00E30F5A" w:rsidP="003D1629">
      <w:pPr>
        <w:pStyle w:val="aff0"/>
        <w:widowControl w:val="0"/>
        <w:numPr>
          <w:ilvl w:val="0"/>
          <w:numId w:val="7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всем </w:t>
      </w:r>
      <w:r w:rsidR="00C031B2" w:rsidRPr="00B258A6">
        <w:rPr>
          <w:rFonts w:ascii="Times New Roman" w:hAnsi="Times New Roman"/>
          <w:sz w:val="24"/>
          <w:szCs w:val="24"/>
        </w:rPr>
        <w:t>У</w:t>
      </w:r>
      <w:r w:rsidRPr="00B258A6">
        <w:rPr>
          <w:rFonts w:ascii="Times New Roman" w:hAnsi="Times New Roman"/>
          <w:sz w:val="24"/>
          <w:szCs w:val="24"/>
        </w:rPr>
        <w:t xml:space="preserve">частникам </w:t>
      </w:r>
      <w:r w:rsidR="00C031B2" w:rsidRPr="00B258A6">
        <w:rPr>
          <w:rFonts w:ascii="Times New Roman" w:hAnsi="Times New Roman"/>
          <w:sz w:val="24"/>
          <w:szCs w:val="24"/>
        </w:rPr>
        <w:t>З</w:t>
      </w:r>
      <w:r w:rsidRPr="00B258A6">
        <w:rPr>
          <w:rFonts w:ascii="Times New Roman" w:hAnsi="Times New Roman"/>
          <w:sz w:val="24"/>
          <w:szCs w:val="24"/>
        </w:rPr>
        <w:t>акупки, за исключением Участника З</w:t>
      </w:r>
      <w:r w:rsidR="00C031B2" w:rsidRPr="00B258A6">
        <w:rPr>
          <w:rFonts w:ascii="Times New Roman" w:hAnsi="Times New Roman"/>
          <w:sz w:val="24"/>
          <w:szCs w:val="24"/>
        </w:rPr>
        <w:t>акупки, З</w:t>
      </w:r>
      <w:r w:rsidRPr="00B258A6">
        <w:rPr>
          <w:rFonts w:ascii="Times New Roman" w:hAnsi="Times New Roman"/>
          <w:sz w:val="24"/>
          <w:szCs w:val="24"/>
        </w:rPr>
        <w:t>аявке которого присвоен первый номер, в срок не более 7</w:t>
      </w:r>
      <w:r w:rsidR="00C031B2" w:rsidRPr="00B258A6">
        <w:rPr>
          <w:rFonts w:ascii="Times New Roman" w:hAnsi="Times New Roman"/>
          <w:sz w:val="24"/>
          <w:szCs w:val="24"/>
        </w:rPr>
        <w:t xml:space="preserve"> (семи)</w:t>
      </w:r>
      <w:r w:rsidRPr="00B258A6">
        <w:rPr>
          <w:rFonts w:ascii="Times New Roman" w:hAnsi="Times New Roman"/>
          <w:sz w:val="24"/>
          <w:szCs w:val="24"/>
        </w:rPr>
        <w:t xml:space="preserve"> рабочих дней со дня подписания протокола</w:t>
      </w:r>
      <w:r w:rsidR="00C031B2" w:rsidRPr="00B258A6">
        <w:rPr>
          <w:rFonts w:ascii="Times New Roman" w:hAnsi="Times New Roman"/>
          <w:sz w:val="24"/>
          <w:szCs w:val="24"/>
        </w:rPr>
        <w:t>, составленного по результатам З</w:t>
      </w:r>
      <w:r w:rsidRPr="00B258A6">
        <w:rPr>
          <w:rFonts w:ascii="Times New Roman" w:hAnsi="Times New Roman"/>
          <w:sz w:val="24"/>
          <w:szCs w:val="24"/>
        </w:rPr>
        <w:t>акупки;</w:t>
      </w:r>
    </w:p>
    <w:p w14:paraId="65185B69" w14:textId="528F14E8" w:rsidR="00E30F5A" w:rsidRPr="00B258A6" w:rsidRDefault="00C031B2" w:rsidP="003D1629">
      <w:pPr>
        <w:pStyle w:val="aff0"/>
        <w:widowControl w:val="0"/>
        <w:numPr>
          <w:ilvl w:val="0"/>
          <w:numId w:val="7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Участнику Закупки, З</w:t>
      </w:r>
      <w:r w:rsidR="00E30F5A" w:rsidRPr="00B258A6">
        <w:rPr>
          <w:rFonts w:ascii="Times New Roman" w:hAnsi="Times New Roman"/>
          <w:sz w:val="24"/>
          <w:szCs w:val="24"/>
        </w:rPr>
        <w:t>аявке</w:t>
      </w:r>
      <w:r w:rsidRPr="00B258A6">
        <w:rPr>
          <w:rFonts w:ascii="Times New Roman" w:hAnsi="Times New Roman"/>
          <w:sz w:val="24"/>
          <w:szCs w:val="24"/>
        </w:rPr>
        <w:t xml:space="preserve"> которого присвоен первый номер/Участнику Закупки, подавшему единственную Аукционную Заявку/Участнику Закупки, который признан единственным Участником Аукциона</w:t>
      </w:r>
      <w:r w:rsidR="004D4FEA" w:rsidRPr="00B258A6">
        <w:rPr>
          <w:rFonts w:ascii="Times New Roman" w:hAnsi="Times New Roman"/>
          <w:sz w:val="24"/>
          <w:szCs w:val="24"/>
        </w:rPr>
        <w:t>/Участнику Аукциона Вторая Часть Аукционной Заявки которого, по результатам рассмотрения Вторых Частей Аукционных Заявок, признана единственной соответствующей требованиям настоящего Порядка и Аукционной Документации</w:t>
      </w:r>
      <w:r w:rsidRPr="00B258A6">
        <w:rPr>
          <w:rFonts w:ascii="Times New Roman" w:hAnsi="Times New Roman"/>
          <w:sz w:val="24"/>
          <w:szCs w:val="24"/>
        </w:rPr>
        <w:t>,</w:t>
      </w:r>
      <w:r w:rsidR="00E30F5A" w:rsidRPr="00B258A6">
        <w:rPr>
          <w:rFonts w:ascii="Times New Roman" w:hAnsi="Times New Roman"/>
          <w:sz w:val="24"/>
          <w:szCs w:val="24"/>
        </w:rPr>
        <w:t xml:space="preserve"> в срок не более 7 </w:t>
      </w:r>
      <w:r w:rsidRPr="00B258A6">
        <w:rPr>
          <w:rFonts w:ascii="Times New Roman" w:hAnsi="Times New Roman"/>
          <w:sz w:val="24"/>
          <w:szCs w:val="24"/>
        </w:rPr>
        <w:t>(семи) рабочих дней со дня заключения Д</w:t>
      </w:r>
      <w:r w:rsidR="00E30F5A" w:rsidRPr="00B258A6">
        <w:rPr>
          <w:rFonts w:ascii="Times New Roman" w:hAnsi="Times New Roman"/>
          <w:sz w:val="24"/>
          <w:szCs w:val="24"/>
        </w:rPr>
        <w:t xml:space="preserve">оговора либо со дня принятия </w:t>
      </w:r>
      <w:r w:rsidR="00531E4C" w:rsidRPr="00B258A6">
        <w:rPr>
          <w:rFonts w:ascii="Times New Roman" w:hAnsi="Times New Roman"/>
          <w:sz w:val="24"/>
          <w:szCs w:val="24"/>
        </w:rPr>
        <w:t>Компанией</w:t>
      </w:r>
      <w:r w:rsidR="00E30F5A" w:rsidRPr="00B258A6">
        <w:rPr>
          <w:rFonts w:ascii="Times New Roman" w:hAnsi="Times New Roman"/>
          <w:sz w:val="24"/>
          <w:szCs w:val="24"/>
        </w:rPr>
        <w:t xml:space="preserve"> в порядке, установленном </w:t>
      </w:r>
      <w:r w:rsidRPr="00B258A6">
        <w:rPr>
          <w:rFonts w:ascii="Times New Roman" w:hAnsi="Times New Roman"/>
          <w:sz w:val="24"/>
          <w:szCs w:val="24"/>
        </w:rPr>
        <w:t>настоящим Порядком</w:t>
      </w:r>
      <w:r w:rsidR="00E30F5A" w:rsidRPr="00B258A6">
        <w:rPr>
          <w:rFonts w:ascii="Times New Roman" w:hAnsi="Times New Roman"/>
          <w:sz w:val="24"/>
          <w:szCs w:val="24"/>
        </w:rPr>
        <w:t xml:space="preserve">, решения о том, что </w:t>
      </w:r>
      <w:r w:rsidRPr="00B258A6">
        <w:rPr>
          <w:rFonts w:ascii="Times New Roman" w:hAnsi="Times New Roman"/>
          <w:sz w:val="24"/>
          <w:szCs w:val="24"/>
        </w:rPr>
        <w:t>Д</w:t>
      </w:r>
      <w:r w:rsidR="00E30F5A" w:rsidRPr="00B258A6">
        <w:rPr>
          <w:rFonts w:ascii="Times New Roman" w:hAnsi="Times New Roman"/>
          <w:sz w:val="24"/>
          <w:szCs w:val="24"/>
        </w:rPr>
        <w:t xml:space="preserve">оговор по результатам </w:t>
      </w:r>
      <w:r w:rsidRPr="00B258A6">
        <w:rPr>
          <w:rFonts w:ascii="Times New Roman" w:hAnsi="Times New Roman"/>
          <w:sz w:val="24"/>
          <w:szCs w:val="24"/>
        </w:rPr>
        <w:t>Аукциона</w:t>
      </w:r>
      <w:r w:rsidR="00E30F5A" w:rsidRPr="00B258A6">
        <w:rPr>
          <w:rFonts w:ascii="Times New Roman" w:hAnsi="Times New Roman"/>
          <w:sz w:val="24"/>
          <w:szCs w:val="24"/>
        </w:rPr>
        <w:t xml:space="preserve"> не заключается.</w:t>
      </w:r>
    </w:p>
    <w:p w14:paraId="7521E0BF" w14:textId="20A0AEA9" w:rsidR="00EF6BDF" w:rsidRPr="00B258A6" w:rsidRDefault="00EF6BDF" w:rsidP="003D1629">
      <w:pPr>
        <w:pStyle w:val="aff0"/>
        <w:widowControl w:val="0"/>
        <w:numPr>
          <w:ilvl w:val="3"/>
          <w:numId w:val="76"/>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проведении Аукциона какие-либо переговоры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членов Аукционной Комиссии, Оператора ЭТП с Участником Закупки не допускаются. В случае нарушения указанного положения Аукцион может быть признан недействительным по иску заинтересованного лица в порядке, установленном законодательством Российской Федерации.</w:t>
      </w:r>
    </w:p>
    <w:p w14:paraId="2FB7F51A" w14:textId="39DAF974" w:rsidR="00EF6BDF" w:rsidRPr="00B258A6" w:rsidRDefault="00EF6BDF" w:rsidP="003D1629">
      <w:pPr>
        <w:pStyle w:val="aff0"/>
        <w:widowControl w:val="0"/>
        <w:numPr>
          <w:ilvl w:val="3"/>
          <w:numId w:val="76"/>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случаях, если Аукцион признан несостоявшимся и Договор не заключен с единственным Участником Аукциона или с Участником Закупки, который подал единственную заявку на участие в Аукционе (при наличии таких участников),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объявить о проведении повторного Аукциона, либо по решению </w:t>
      </w:r>
      <w:r w:rsidR="00C3791D" w:rsidRPr="00B258A6">
        <w:rPr>
          <w:rFonts w:ascii="Times New Roman" w:hAnsi="Times New Roman"/>
          <w:sz w:val="24"/>
          <w:szCs w:val="24"/>
          <w:lang w:eastAsia="ar-SA"/>
        </w:rPr>
        <w:t>Генерального директора</w:t>
      </w:r>
      <w:r w:rsidRPr="00B258A6">
        <w:rPr>
          <w:rFonts w:ascii="Times New Roman" w:hAnsi="Times New Roman"/>
          <w:sz w:val="24"/>
          <w:szCs w:val="24"/>
          <w:lang w:eastAsia="ar-SA"/>
        </w:rPr>
        <w:t xml:space="preserve"> осуществить Прямую Закупку. При этом Договор должен быть заключен с единственным поставщиком (исполнителем, подрядчиком) на условиях, предусмотренных извещением о проведении Аукциона и Аукционной Документацией, цена заключенного Договора не должна превышать начальную (максимальную) Цену Договора, указанную в извещении о проведении Аукциона. В случае объявления о проведении повторного Аукциона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изменить условия Аукциона.</w:t>
      </w:r>
    </w:p>
    <w:p w14:paraId="3F42A7B5" w14:textId="5621EA83"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233" w:name="_Статья_5.2._Аккредитация"/>
      <w:bookmarkStart w:id="234" w:name="_Статья_5_2__Аккредитация"/>
      <w:bookmarkStart w:id="235" w:name="_Toc327585348"/>
      <w:bookmarkStart w:id="236" w:name="_Toc331756896"/>
      <w:bookmarkStart w:id="237" w:name="_Toc353782925"/>
      <w:bookmarkStart w:id="238" w:name="_Toc486247881"/>
      <w:bookmarkStart w:id="239" w:name="_Toc485722643"/>
      <w:bookmarkStart w:id="240" w:name="_Toc486408522"/>
      <w:bookmarkEnd w:id="233"/>
      <w:bookmarkEnd w:id="234"/>
      <w:r w:rsidRPr="00B258A6">
        <w:t>Аккредитация Участников Закупки при проведении Аукциона</w:t>
      </w:r>
      <w:bookmarkEnd w:id="235"/>
      <w:bookmarkEnd w:id="236"/>
      <w:bookmarkEnd w:id="237"/>
      <w:bookmarkEnd w:id="238"/>
      <w:bookmarkEnd w:id="239"/>
      <w:bookmarkEnd w:id="240"/>
    </w:p>
    <w:p w14:paraId="7B28AC9B" w14:textId="152AFAEE" w:rsidR="00EF6BDF" w:rsidRPr="00B258A6" w:rsidRDefault="00EF6BDF" w:rsidP="003D1629">
      <w:pPr>
        <w:pStyle w:val="aff0"/>
        <w:widowControl w:val="0"/>
        <w:numPr>
          <w:ilvl w:val="3"/>
          <w:numId w:val="78"/>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Для обеспечения доступа к участию в Аукционах Оператор </w:t>
      </w:r>
      <w:r w:rsidRPr="00B258A6">
        <w:rPr>
          <w:rFonts w:ascii="Times New Roman" w:hAnsi="Times New Roman"/>
          <w:sz w:val="24"/>
          <w:szCs w:val="24"/>
          <w:lang w:eastAsia="ar-SA"/>
        </w:rPr>
        <w:t xml:space="preserve">ЭТП </w:t>
      </w:r>
      <w:r w:rsidRPr="00B258A6">
        <w:rPr>
          <w:rFonts w:ascii="Times New Roman" w:hAnsi="Times New Roman"/>
          <w:sz w:val="24"/>
          <w:szCs w:val="24"/>
        </w:rPr>
        <w:t>осуществляет аккредитацию Участников Закупки.</w:t>
      </w:r>
    </w:p>
    <w:p w14:paraId="6272BF0D" w14:textId="2732C84F" w:rsidR="00EF6BDF" w:rsidRPr="00B258A6" w:rsidRDefault="00EF6BDF" w:rsidP="003D1629">
      <w:pPr>
        <w:pStyle w:val="aff0"/>
        <w:widowControl w:val="0"/>
        <w:numPr>
          <w:ilvl w:val="3"/>
          <w:numId w:val="78"/>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Для получения аккредитации Участник Закупки представляет оператору </w:t>
      </w:r>
      <w:r w:rsidRPr="00B258A6">
        <w:rPr>
          <w:rFonts w:ascii="Times New Roman" w:hAnsi="Times New Roman"/>
          <w:sz w:val="24"/>
          <w:szCs w:val="24"/>
          <w:lang w:eastAsia="ar-SA"/>
        </w:rPr>
        <w:t xml:space="preserve">ЭТП </w:t>
      </w:r>
      <w:r w:rsidRPr="00B258A6">
        <w:rPr>
          <w:rFonts w:ascii="Times New Roman" w:hAnsi="Times New Roman"/>
          <w:sz w:val="24"/>
          <w:szCs w:val="24"/>
        </w:rPr>
        <w:t>документы и сведения в соответствии с внутренними нормативными актами Оператора ЭТП.</w:t>
      </w:r>
    </w:p>
    <w:p w14:paraId="67184297" w14:textId="415BF766" w:rsidR="00EF6BDF" w:rsidRPr="00B258A6" w:rsidRDefault="00EF6BDF" w:rsidP="003D1629">
      <w:pPr>
        <w:pStyle w:val="aff0"/>
        <w:widowControl w:val="0"/>
        <w:numPr>
          <w:ilvl w:val="3"/>
          <w:numId w:val="78"/>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Аккредитация Участника Закупки на </w:t>
      </w:r>
      <w:r w:rsidRPr="00B258A6">
        <w:rPr>
          <w:rFonts w:ascii="Times New Roman" w:hAnsi="Times New Roman"/>
          <w:sz w:val="24"/>
          <w:szCs w:val="24"/>
          <w:lang w:eastAsia="ar-SA"/>
        </w:rPr>
        <w:t xml:space="preserve">ЭТП </w:t>
      </w:r>
      <w:r w:rsidRPr="00B258A6">
        <w:rPr>
          <w:rFonts w:ascii="Times New Roman" w:hAnsi="Times New Roman"/>
          <w:sz w:val="24"/>
          <w:szCs w:val="24"/>
        </w:rPr>
        <w:t xml:space="preserve">осуществляется сроком на три года с момента направления Оператором </w:t>
      </w:r>
      <w:r w:rsidRPr="00B258A6">
        <w:rPr>
          <w:rFonts w:ascii="Times New Roman" w:hAnsi="Times New Roman"/>
          <w:sz w:val="24"/>
          <w:szCs w:val="24"/>
          <w:lang w:eastAsia="ar-SA"/>
        </w:rPr>
        <w:t xml:space="preserve">ЭТП </w:t>
      </w:r>
      <w:r w:rsidRPr="00B258A6">
        <w:rPr>
          <w:rFonts w:ascii="Times New Roman" w:hAnsi="Times New Roman"/>
          <w:sz w:val="24"/>
          <w:szCs w:val="24"/>
        </w:rPr>
        <w:t xml:space="preserve">Участнику Закупки уведомления о принятии решения об аккредитации такого Участника Закупки на </w:t>
      </w:r>
      <w:r w:rsidRPr="00B258A6">
        <w:rPr>
          <w:rFonts w:ascii="Times New Roman" w:hAnsi="Times New Roman"/>
          <w:sz w:val="24"/>
          <w:szCs w:val="24"/>
          <w:lang w:eastAsia="ar-SA"/>
        </w:rPr>
        <w:t>ЭТП</w:t>
      </w:r>
      <w:r w:rsidRPr="00B258A6">
        <w:rPr>
          <w:rFonts w:ascii="Times New Roman" w:hAnsi="Times New Roman"/>
          <w:sz w:val="24"/>
          <w:szCs w:val="24"/>
        </w:rPr>
        <w:t>.</w:t>
      </w:r>
    </w:p>
    <w:p w14:paraId="28BF9823" w14:textId="001C511B" w:rsidR="00EF6BDF" w:rsidRPr="00B258A6" w:rsidRDefault="00EF6BDF" w:rsidP="003D1629">
      <w:pPr>
        <w:pStyle w:val="aff0"/>
        <w:widowControl w:val="0"/>
        <w:numPr>
          <w:ilvl w:val="3"/>
          <w:numId w:val="78"/>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 xml:space="preserve">Участник Закупки, получивший аккредитацию на ЭТП, не вправе подавать заявку на участие в Закупке за три месяца до окончания срока аккредитации данного Участника Закупки. За три месяца до окончания срока аккредитации Участника Закупки Оператор ЭТП обязан направить соответствующее уведомление такому Участнику Закупки. При этом получивший аккредитацию на ЭТП Участник Закупки вправе пройти аккредитацию на новый срок в </w:t>
      </w:r>
      <w:r w:rsidRPr="00B258A6">
        <w:rPr>
          <w:rFonts w:ascii="Times New Roman" w:hAnsi="Times New Roman"/>
          <w:sz w:val="24"/>
          <w:szCs w:val="24"/>
        </w:rPr>
        <w:t>соответствии с внутренними нормативными актами Оператора ЭТП</w:t>
      </w:r>
      <w:r w:rsidRPr="00B258A6">
        <w:rPr>
          <w:rFonts w:ascii="Times New Roman" w:hAnsi="Times New Roman"/>
          <w:sz w:val="24"/>
          <w:szCs w:val="24"/>
          <w:lang w:eastAsia="ar-SA"/>
        </w:rPr>
        <w:t>.</w:t>
      </w:r>
    </w:p>
    <w:p w14:paraId="593C452A" w14:textId="7B760683"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241" w:name="_Статья_5.3._Извещение"/>
      <w:bookmarkStart w:id="242" w:name="_Статья_5_3__Извещение"/>
      <w:bookmarkStart w:id="243" w:name="_Toc327585349"/>
      <w:bookmarkStart w:id="244" w:name="_Toc331756897"/>
      <w:bookmarkStart w:id="245" w:name="_Toc353782926"/>
      <w:bookmarkStart w:id="246" w:name="_Toc486247882"/>
      <w:bookmarkStart w:id="247" w:name="_Toc485722644"/>
      <w:bookmarkStart w:id="248" w:name="_Toc486408523"/>
      <w:bookmarkEnd w:id="241"/>
      <w:bookmarkEnd w:id="242"/>
      <w:r w:rsidRPr="00B258A6">
        <w:t>Извещение о проведении Аукциона</w:t>
      </w:r>
      <w:bookmarkEnd w:id="243"/>
      <w:bookmarkEnd w:id="244"/>
      <w:bookmarkEnd w:id="245"/>
      <w:bookmarkEnd w:id="246"/>
      <w:bookmarkEnd w:id="247"/>
      <w:bookmarkEnd w:id="248"/>
    </w:p>
    <w:p w14:paraId="78363CEA" w14:textId="6B2DAFE1" w:rsidR="003F423F" w:rsidRPr="00B258A6" w:rsidRDefault="00EF6BDF" w:rsidP="003D1629">
      <w:pPr>
        <w:pStyle w:val="aff0"/>
        <w:widowControl w:val="0"/>
        <w:numPr>
          <w:ilvl w:val="3"/>
          <w:numId w:val="79"/>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Извещение о проведении Аукциона 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на Интернет-с</w:t>
      </w:r>
      <w:r w:rsidRPr="00B258A6">
        <w:rPr>
          <w:rFonts w:ascii="Times New Roman" w:hAnsi="Times New Roman"/>
          <w:sz w:val="24"/>
          <w:szCs w:val="24"/>
          <w:lang w:eastAsia="ar-SA"/>
        </w:rPr>
        <w:t xml:space="preserve">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Pr="00B258A6">
        <w:rPr>
          <w:rFonts w:ascii="Times New Roman" w:hAnsi="Times New Roman"/>
          <w:sz w:val="24"/>
          <w:szCs w:val="24"/>
        </w:rPr>
        <w:t xml:space="preserve"> не менее чем за 20 (двадцать) календарных дней до даты окончания подачи Аукционных Заявок.</w:t>
      </w:r>
    </w:p>
    <w:p w14:paraId="4B041FA1" w14:textId="23953BE1" w:rsidR="00EF6BDF" w:rsidRPr="00B258A6" w:rsidRDefault="00EF6BDF" w:rsidP="003D1629">
      <w:pPr>
        <w:pStyle w:val="aff0"/>
        <w:widowControl w:val="0"/>
        <w:numPr>
          <w:ilvl w:val="3"/>
          <w:numId w:val="79"/>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извещении о проведении Аукциона указываются:</w:t>
      </w:r>
    </w:p>
    <w:p w14:paraId="783E3468" w14:textId="13FB362D" w:rsidR="00EF6BDF" w:rsidRPr="00B258A6" w:rsidRDefault="00EF6BDF" w:rsidP="003D1629">
      <w:pPr>
        <w:pStyle w:val="aff0"/>
        <w:widowControl w:val="0"/>
        <w:numPr>
          <w:ilvl w:val="1"/>
          <w:numId w:val="8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указание на способ Закупки (Открытый Аукцион в Электронной Форме);</w:t>
      </w:r>
    </w:p>
    <w:p w14:paraId="056D8095" w14:textId="0B6FEFAB" w:rsidR="003F423F" w:rsidRPr="00EE5353" w:rsidRDefault="00EF6BDF" w:rsidP="003D1629">
      <w:pPr>
        <w:pStyle w:val="aff0"/>
        <w:widowControl w:val="0"/>
        <w:numPr>
          <w:ilvl w:val="1"/>
          <w:numId w:val="80"/>
        </w:numPr>
        <w:tabs>
          <w:tab w:val="left" w:pos="993"/>
        </w:tabs>
        <w:spacing w:after="0" w:line="240" w:lineRule="auto"/>
        <w:ind w:left="0" w:firstLine="567"/>
        <w:jc w:val="both"/>
        <w:rPr>
          <w:rFonts w:ascii="Times New Roman" w:hAnsi="Times New Roman"/>
          <w:i/>
          <w:sz w:val="24"/>
        </w:rPr>
      </w:pPr>
      <w:r w:rsidRPr="00B258A6">
        <w:rPr>
          <w:rFonts w:ascii="Times New Roman" w:hAnsi="Times New Roman"/>
          <w:sz w:val="24"/>
          <w:szCs w:val="24"/>
        </w:rPr>
        <w:t xml:space="preserve">наименование, местонахождение, почтовый адрес и адрес электронной почты, номер контактного телефона </w:t>
      </w:r>
      <w:r w:rsidR="00531E4C" w:rsidRPr="00B258A6">
        <w:rPr>
          <w:rFonts w:ascii="Times New Roman" w:hAnsi="Times New Roman"/>
          <w:sz w:val="24"/>
          <w:szCs w:val="24"/>
        </w:rPr>
        <w:t>Компании</w:t>
      </w:r>
      <w:r w:rsidRPr="00B258A6">
        <w:rPr>
          <w:rFonts w:ascii="Times New Roman" w:hAnsi="Times New Roman"/>
          <w:sz w:val="24"/>
          <w:szCs w:val="24"/>
        </w:rPr>
        <w:t xml:space="preserve">, адрес Интернет-сайта </w:t>
      </w:r>
      <w:r w:rsidR="00531E4C" w:rsidRPr="00B258A6">
        <w:rPr>
          <w:rFonts w:ascii="Times New Roman" w:hAnsi="Times New Roman"/>
          <w:sz w:val="24"/>
          <w:szCs w:val="24"/>
        </w:rPr>
        <w:t>Компании</w:t>
      </w:r>
      <w:r w:rsidRPr="00B258A6">
        <w:rPr>
          <w:rFonts w:ascii="Times New Roman" w:hAnsi="Times New Roman"/>
          <w:sz w:val="24"/>
          <w:szCs w:val="24"/>
        </w:rPr>
        <w:t xml:space="preserve">, адрес </w:t>
      </w:r>
      <w:r w:rsidR="003F423F" w:rsidRPr="00B258A6">
        <w:rPr>
          <w:rFonts w:ascii="Times New Roman" w:hAnsi="Times New Roman"/>
          <w:sz w:val="24"/>
          <w:szCs w:val="24"/>
        </w:rPr>
        <w:t>ЕИС</w:t>
      </w:r>
      <w:r w:rsidRPr="00EE5353">
        <w:rPr>
          <w:rFonts w:ascii="Times New Roman" w:hAnsi="Times New Roman"/>
          <w:b/>
          <w:sz w:val="24"/>
        </w:rPr>
        <w:t xml:space="preserve"> </w:t>
      </w:r>
      <w:r w:rsidRPr="00B258A6">
        <w:rPr>
          <w:rFonts w:ascii="Times New Roman" w:hAnsi="Times New Roman"/>
          <w:sz w:val="24"/>
          <w:szCs w:val="24"/>
        </w:rPr>
        <w:t>и адрес ЭТП</w:t>
      </w:r>
      <w:r w:rsidRPr="00B258A6">
        <w:rPr>
          <w:rFonts w:ascii="Times New Roman" w:hAnsi="Times New Roman"/>
          <w:sz w:val="24"/>
          <w:szCs w:val="24"/>
          <w:lang w:eastAsia="ar-SA"/>
        </w:rPr>
        <w:t>, на которых размещены извещение о проведении Аукциона и Аукционная Документация;</w:t>
      </w:r>
      <w:r w:rsidR="003F423F" w:rsidRPr="00EE5353">
        <w:rPr>
          <w:rFonts w:ascii="Times New Roman" w:hAnsi="Times New Roman"/>
          <w:i/>
          <w:sz w:val="24"/>
        </w:rPr>
        <w:t xml:space="preserve"> </w:t>
      </w:r>
    </w:p>
    <w:p w14:paraId="4313A5FB" w14:textId="6BAAE674" w:rsidR="00EF6BDF" w:rsidRPr="00B258A6" w:rsidRDefault="00EF6BDF" w:rsidP="003D1629">
      <w:pPr>
        <w:pStyle w:val="aff0"/>
        <w:widowControl w:val="0"/>
        <w:numPr>
          <w:ilvl w:val="1"/>
          <w:numId w:val="8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описание предмета и объекта Договора с указанием количества поставляемого товара, объема выполняемых работ, оказываемых услуг (за исключением случая, если при проведении Аукциона невозможно определить необходимое количество товара, объем работ, объем услуг); объекта Договора (если применимо), срока Договора, места поставки товара, выполнения работ, оказания услуг;</w:t>
      </w:r>
    </w:p>
    <w:p w14:paraId="63D37941" w14:textId="4852EAF0" w:rsidR="00EF6BDF" w:rsidRPr="00B258A6" w:rsidRDefault="00EF6BDF" w:rsidP="003D1629">
      <w:pPr>
        <w:pStyle w:val="aff0"/>
        <w:widowControl w:val="0"/>
        <w:numPr>
          <w:ilvl w:val="1"/>
          <w:numId w:val="8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сведения о начальной (максимальной) Цене Договора или о способах определения Цены Договора, или сведения о начальной (максимальной) цене единицы товара, работы, услуги, в случае, если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не может определить необходимое количество такого товара, объем таких работ, услуг;</w:t>
      </w:r>
    </w:p>
    <w:p w14:paraId="42DFA21B" w14:textId="42856477" w:rsidR="00EF6BDF" w:rsidRPr="00B258A6" w:rsidRDefault="00EF6BDF" w:rsidP="003D1629">
      <w:pPr>
        <w:pStyle w:val="aff0"/>
        <w:widowControl w:val="0"/>
        <w:numPr>
          <w:ilvl w:val="1"/>
          <w:numId w:val="8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место, дата и время окончания приема Аукционных Заявок;</w:t>
      </w:r>
    </w:p>
    <w:p w14:paraId="6E15025A" w14:textId="3ABEE242" w:rsidR="00EF6BDF" w:rsidRPr="00B258A6" w:rsidRDefault="00EF6BDF" w:rsidP="003D1629">
      <w:pPr>
        <w:pStyle w:val="aff0"/>
        <w:widowControl w:val="0"/>
        <w:numPr>
          <w:ilvl w:val="1"/>
          <w:numId w:val="8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дата окончания срока рассмотрения Аукционных Заявок в соответствии с частью 2 </w:t>
      </w:r>
      <w:hyperlink w:anchor="_Статья_5.7._Порядок" w:history="1">
        <w:r w:rsidRPr="008E03EF">
          <w:rPr>
            <w:rFonts w:ascii="Times New Roman" w:hAnsi="Times New Roman"/>
            <w:sz w:val="24"/>
            <w:szCs w:val="24"/>
          </w:rPr>
          <w:t>статьи 5.7</w:t>
        </w:r>
      </w:hyperlink>
      <w:r w:rsidRPr="00B258A6">
        <w:rPr>
          <w:rFonts w:ascii="Times New Roman" w:hAnsi="Times New Roman"/>
          <w:sz w:val="24"/>
          <w:szCs w:val="24"/>
        </w:rPr>
        <w:t xml:space="preserve"> настоящего Порядка;</w:t>
      </w:r>
    </w:p>
    <w:p w14:paraId="37082477" w14:textId="773438A8" w:rsidR="00EF6BDF" w:rsidRPr="00B258A6" w:rsidRDefault="00EF6BDF" w:rsidP="003D1629">
      <w:pPr>
        <w:pStyle w:val="aff0"/>
        <w:widowControl w:val="0"/>
        <w:numPr>
          <w:ilvl w:val="1"/>
          <w:numId w:val="8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дата и время проведения Аукциона в соответствии с частью 3 </w:t>
      </w:r>
      <w:hyperlink w:anchor="_Статья_5.8._Порядок" w:history="1">
        <w:r w:rsidRPr="008E03EF">
          <w:rPr>
            <w:rFonts w:ascii="Times New Roman" w:hAnsi="Times New Roman"/>
            <w:sz w:val="24"/>
            <w:szCs w:val="24"/>
          </w:rPr>
          <w:t>статьи 5.8</w:t>
        </w:r>
      </w:hyperlink>
      <w:r w:rsidRPr="00B258A6">
        <w:rPr>
          <w:rFonts w:ascii="Times New Roman" w:hAnsi="Times New Roman"/>
          <w:sz w:val="24"/>
          <w:szCs w:val="24"/>
        </w:rPr>
        <w:t xml:space="preserve"> настоящего Порядка. В случае если дата проведения Аукциона приходится на нерабочий день, день проведения Аукциона устанавливается на ближайший следующий за ним рабочий день.</w:t>
      </w:r>
    </w:p>
    <w:p w14:paraId="4E6BC71D" w14:textId="71068D2D" w:rsidR="00EF6BDF" w:rsidRPr="00B258A6" w:rsidRDefault="00531E4C" w:rsidP="003D1629">
      <w:pPr>
        <w:pStyle w:val="aff0"/>
        <w:widowControl w:val="0"/>
        <w:numPr>
          <w:ilvl w:val="3"/>
          <w:numId w:val="79"/>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вправе принять решение о внесении изменений в извещение о проведении Аукциона не позднее, чем за 5 (пять) календарных дней до даты окончания срока подачи Аукционных Заявок. В течение </w:t>
      </w:r>
      <w:r w:rsidR="008E03EF">
        <w:rPr>
          <w:rFonts w:ascii="Times New Roman" w:hAnsi="Times New Roman"/>
          <w:sz w:val="24"/>
          <w:szCs w:val="24"/>
        </w:rPr>
        <w:t>3</w:t>
      </w:r>
      <w:r w:rsidR="00EF6BDF" w:rsidRPr="00B258A6">
        <w:rPr>
          <w:rFonts w:ascii="Times New Roman" w:hAnsi="Times New Roman"/>
          <w:sz w:val="24"/>
          <w:szCs w:val="24"/>
        </w:rPr>
        <w:t> (</w:t>
      </w:r>
      <w:r w:rsidR="008E03EF">
        <w:rPr>
          <w:rFonts w:ascii="Times New Roman" w:hAnsi="Times New Roman"/>
          <w:sz w:val="24"/>
          <w:szCs w:val="24"/>
        </w:rPr>
        <w:t>трех</w:t>
      </w:r>
      <w:r w:rsidR="00EF6BDF" w:rsidRPr="00B258A6">
        <w:rPr>
          <w:rFonts w:ascii="Times New Roman" w:hAnsi="Times New Roman"/>
          <w:sz w:val="24"/>
          <w:szCs w:val="24"/>
        </w:rPr>
        <w:t>) дн</w:t>
      </w:r>
      <w:r w:rsidR="008E03EF">
        <w:rPr>
          <w:rFonts w:ascii="Times New Roman" w:hAnsi="Times New Roman"/>
          <w:sz w:val="24"/>
          <w:szCs w:val="24"/>
        </w:rPr>
        <w:t>ей</w:t>
      </w:r>
      <w:r w:rsidR="00EF6BDF" w:rsidRPr="00B258A6">
        <w:rPr>
          <w:rFonts w:ascii="Times New Roman" w:hAnsi="Times New Roman"/>
          <w:sz w:val="24"/>
          <w:szCs w:val="24"/>
        </w:rPr>
        <w:t xml:space="preserve"> со дня принятия такого решения </w:t>
      </w:r>
      <w:r w:rsidRPr="00B258A6">
        <w:rPr>
          <w:rFonts w:ascii="Times New Roman" w:hAnsi="Times New Roman"/>
          <w:sz w:val="24"/>
          <w:szCs w:val="24"/>
        </w:rPr>
        <w:t>Компания</w:t>
      </w:r>
      <w:r w:rsidR="00EF6BDF" w:rsidRPr="00B258A6">
        <w:rPr>
          <w:rFonts w:ascii="Times New Roman" w:hAnsi="Times New Roman"/>
          <w:sz w:val="24"/>
          <w:szCs w:val="24"/>
        </w:rPr>
        <w:t xml:space="preserve"> размещает указанные изменения на Интернет-сайте </w:t>
      </w:r>
      <w:r w:rsidRPr="00B258A6">
        <w:rPr>
          <w:rFonts w:ascii="Times New Roman" w:hAnsi="Times New Roman"/>
          <w:sz w:val="24"/>
          <w:szCs w:val="24"/>
        </w:rPr>
        <w:t>Компании</w:t>
      </w:r>
      <w:r w:rsidR="00EF6BDF" w:rsidRPr="00B258A6">
        <w:rPr>
          <w:rFonts w:ascii="Times New Roman" w:hAnsi="Times New Roman"/>
          <w:sz w:val="24"/>
          <w:szCs w:val="24"/>
        </w:rPr>
        <w:t xml:space="preserve">, ЭТП и </w:t>
      </w:r>
      <w:r w:rsidR="003F423F" w:rsidRPr="00B258A6">
        <w:rPr>
          <w:rFonts w:ascii="Times New Roman" w:hAnsi="Times New Roman"/>
          <w:sz w:val="24"/>
          <w:szCs w:val="24"/>
        </w:rPr>
        <w:t>в ЕИС</w:t>
      </w:r>
      <w:r w:rsidR="00EF6BDF" w:rsidRPr="00B258A6">
        <w:rPr>
          <w:rFonts w:ascii="Times New Roman" w:hAnsi="Times New Roman"/>
          <w:sz w:val="24"/>
          <w:szCs w:val="24"/>
        </w:rPr>
        <w:t xml:space="preserve">. При этом срок подачи Аукционных Заявок должен быть продлен так, чтобы со дня размещения на Интернет-сайте </w:t>
      </w:r>
      <w:r w:rsidRPr="00B258A6">
        <w:rPr>
          <w:rFonts w:ascii="Times New Roman" w:hAnsi="Times New Roman"/>
          <w:sz w:val="24"/>
          <w:szCs w:val="24"/>
        </w:rPr>
        <w:t>Компании</w:t>
      </w:r>
      <w:r w:rsidR="00EF6BDF" w:rsidRPr="00B258A6">
        <w:rPr>
          <w:rFonts w:ascii="Times New Roman" w:hAnsi="Times New Roman"/>
          <w:sz w:val="24"/>
          <w:szCs w:val="24"/>
        </w:rPr>
        <w:t xml:space="preserve">, ЭТП и </w:t>
      </w:r>
      <w:r w:rsidR="003F423F" w:rsidRPr="00B258A6">
        <w:rPr>
          <w:rFonts w:ascii="Times New Roman" w:hAnsi="Times New Roman"/>
          <w:sz w:val="24"/>
          <w:szCs w:val="24"/>
        </w:rPr>
        <w:t>в ЕИС</w:t>
      </w:r>
      <w:r w:rsidR="00EF6BDF" w:rsidRPr="00B258A6">
        <w:rPr>
          <w:rFonts w:ascii="Times New Roman" w:hAnsi="Times New Roman"/>
          <w:sz w:val="24"/>
          <w:szCs w:val="24"/>
        </w:rPr>
        <w:t xml:space="preserve"> внесенных изменений в извещение о проведении Аукциона до даты окончания срока подачи Аукционных Заявок этот срок составлял не менее чем 15 (пятнадцать) календарных дней.</w:t>
      </w:r>
    </w:p>
    <w:p w14:paraId="1EBD561B" w14:textId="2B49CF02" w:rsidR="00EF6BDF" w:rsidRPr="00B258A6" w:rsidRDefault="00531E4C" w:rsidP="003D1629">
      <w:pPr>
        <w:pStyle w:val="aff0"/>
        <w:widowControl w:val="0"/>
        <w:numPr>
          <w:ilvl w:val="3"/>
          <w:numId w:val="79"/>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вправе отказаться от проведения Аукциона не позднее, чем за 5 (пять) календарных дней до даты окончания срока подачи Аукционных Заявок. </w:t>
      </w:r>
      <w:r w:rsidRPr="00B258A6">
        <w:rPr>
          <w:rFonts w:ascii="Times New Roman" w:hAnsi="Times New Roman"/>
          <w:sz w:val="24"/>
          <w:szCs w:val="24"/>
        </w:rPr>
        <w:t>Компания</w:t>
      </w:r>
      <w:r w:rsidR="00EF6BDF" w:rsidRPr="00B258A6">
        <w:rPr>
          <w:rFonts w:ascii="Times New Roman" w:hAnsi="Times New Roman"/>
          <w:sz w:val="24"/>
          <w:szCs w:val="24"/>
        </w:rPr>
        <w:t xml:space="preserve"> в течение </w:t>
      </w:r>
      <w:r w:rsidR="008E03EF">
        <w:rPr>
          <w:rFonts w:ascii="Times New Roman" w:hAnsi="Times New Roman"/>
          <w:sz w:val="24"/>
          <w:szCs w:val="24"/>
        </w:rPr>
        <w:t>3</w:t>
      </w:r>
      <w:r w:rsidR="008E03EF" w:rsidRPr="00B258A6">
        <w:rPr>
          <w:rFonts w:ascii="Times New Roman" w:hAnsi="Times New Roman"/>
          <w:sz w:val="24"/>
          <w:szCs w:val="24"/>
        </w:rPr>
        <w:t> (</w:t>
      </w:r>
      <w:r w:rsidR="008E03EF">
        <w:rPr>
          <w:rFonts w:ascii="Times New Roman" w:hAnsi="Times New Roman"/>
          <w:sz w:val="24"/>
          <w:szCs w:val="24"/>
        </w:rPr>
        <w:t>трех</w:t>
      </w:r>
      <w:r w:rsidR="008E03EF" w:rsidRPr="00B258A6">
        <w:rPr>
          <w:rFonts w:ascii="Times New Roman" w:hAnsi="Times New Roman"/>
          <w:sz w:val="24"/>
          <w:szCs w:val="24"/>
        </w:rPr>
        <w:t>) дн</w:t>
      </w:r>
      <w:r w:rsidR="008E03EF">
        <w:rPr>
          <w:rFonts w:ascii="Times New Roman" w:hAnsi="Times New Roman"/>
          <w:sz w:val="24"/>
          <w:szCs w:val="24"/>
        </w:rPr>
        <w:t>ей</w:t>
      </w:r>
      <w:r w:rsidR="008E03EF" w:rsidRPr="00B258A6">
        <w:rPr>
          <w:rFonts w:ascii="Times New Roman" w:hAnsi="Times New Roman"/>
          <w:sz w:val="24"/>
          <w:szCs w:val="24"/>
        </w:rPr>
        <w:t xml:space="preserve"> </w:t>
      </w:r>
      <w:r w:rsidR="00EF6BDF" w:rsidRPr="00B258A6">
        <w:rPr>
          <w:rFonts w:ascii="Times New Roman" w:hAnsi="Times New Roman"/>
          <w:sz w:val="24"/>
          <w:szCs w:val="24"/>
        </w:rPr>
        <w:t xml:space="preserve">со дня принятия решения об отказе от проведения Аукциона размещает извещение об отказе от проведения Аукциона на Интернет-сайте </w:t>
      </w:r>
      <w:r w:rsidRPr="00B258A6">
        <w:rPr>
          <w:rFonts w:ascii="Times New Roman" w:hAnsi="Times New Roman"/>
          <w:sz w:val="24"/>
          <w:szCs w:val="24"/>
        </w:rPr>
        <w:t>Компании</w:t>
      </w:r>
      <w:r w:rsidR="00EF6BDF" w:rsidRPr="00B258A6">
        <w:rPr>
          <w:rFonts w:ascii="Times New Roman" w:hAnsi="Times New Roman"/>
          <w:sz w:val="24"/>
          <w:szCs w:val="24"/>
        </w:rPr>
        <w:t xml:space="preserve">, ЭТП и </w:t>
      </w:r>
      <w:r w:rsidR="003F423F" w:rsidRPr="00B258A6">
        <w:rPr>
          <w:rFonts w:ascii="Times New Roman" w:hAnsi="Times New Roman"/>
          <w:sz w:val="24"/>
          <w:szCs w:val="24"/>
        </w:rPr>
        <w:t>в ЕИС</w:t>
      </w:r>
      <w:r w:rsidR="00EF6BDF" w:rsidRPr="00B258A6">
        <w:rPr>
          <w:rFonts w:ascii="Times New Roman" w:hAnsi="Times New Roman"/>
          <w:sz w:val="24"/>
          <w:szCs w:val="24"/>
        </w:rPr>
        <w:t xml:space="preserve">. Оператор ЭТП в течение 1 (одного) рабочего дня со дня размещения на ЭТП извещения об отказе от проведения открытого Аукциона прекращает осуществленное в соответствии с частью 11 </w:t>
      </w:r>
      <w:hyperlink w:anchor="_Статья_5.6._Порядок" w:history="1">
        <w:r w:rsidR="00EF6BDF" w:rsidRPr="00B258A6">
          <w:rPr>
            <w:rFonts w:ascii="Times New Roman" w:hAnsi="Times New Roman"/>
            <w:sz w:val="24"/>
            <w:szCs w:val="24"/>
          </w:rPr>
          <w:t>статьи 5.6</w:t>
        </w:r>
      </w:hyperlink>
      <w:r w:rsidR="00EF6BDF" w:rsidRPr="00B258A6">
        <w:rPr>
          <w:rFonts w:ascii="Times New Roman" w:hAnsi="Times New Roman"/>
          <w:sz w:val="24"/>
          <w:szCs w:val="24"/>
        </w:rPr>
        <w:t xml:space="preserve"> настоящего Порядка блокирование операций по счету Участника Закупки для проведения операций по обеспечению участия в Открытых Аукционах в Электронной Форме в отношении денежных средств в размере обеспечения Аукционной Заявки в Электронной Форме.</w:t>
      </w:r>
    </w:p>
    <w:p w14:paraId="02F83C53" w14:textId="1908F888"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249" w:name="_Toc327585350"/>
      <w:bookmarkStart w:id="250" w:name="_Ref327788157"/>
      <w:bookmarkStart w:id="251" w:name="_Ref327789772"/>
      <w:bookmarkStart w:id="252" w:name="_Ref327789784"/>
      <w:bookmarkStart w:id="253" w:name="_Ref327789792"/>
      <w:bookmarkStart w:id="254" w:name="_Toc331756898"/>
      <w:bookmarkStart w:id="255" w:name="_Toc353782927"/>
      <w:bookmarkStart w:id="256" w:name="_Toc486247883"/>
      <w:bookmarkStart w:id="257" w:name="_Toc485722645"/>
      <w:bookmarkStart w:id="258" w:name="_Toc486408524"/>
      <w:r w:rsidRPr="00B258A6">
        <w:t>Содержание Аукционной Документации</w:t>
      </w:r>
      <w:bookmarkEnd w:id="249"/>
      <w:bookmarkEnd w:id="250"/>
      <w:bookmarkEnd w:id="251"/>
      <w:bookmarkEnd w:id="252"/>
      <w:bookmarkEnd w:id="253"/>
      <w:bookmarkEnd w:id="254"/>
      <w:bookmarkEnd w:id="255"/>
      <w:bookmarkEnd w:id="256"/>
      <w:bookmarkEnd w:id="257"/>
      <w:bookmarkEnd w:id="258"/>
    </w:p>
    <w:p w14:paraId="082EE19F" w14:textId="70D5DBFC" w:rsidR="003F423F" w:rsidRPr="00B258A6" w:rsidRDefault="00EF6BDF" w:rsidP="003D1629">
      <w:pPr>
        <w:pStyle w:val="aff0"/>
        <w:widowControl w:val="0"/>
        <w:numPr>
          <w:ilvl w:val="3"/>
          <w:numId w:val="8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Аукционная Документация разрабатывается и утверждается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Аукционная Документация размещается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не менее чем за 20 (двадцать) календарных дней до дня окончания срока приема Аукционных Заявок.</w:t>
      </w:r>
    </w:p>
    <w:p w14:paraId="4A484CB9" w14:textId="7AC41CEF" w:rsidR="00EF6BDF" w:rsidRPr="00B258A6" w:rsidRDefault="00EF6BDF" w:rsidP="003D1629">
      <w:pPr>
        <w:pStyle w:val="aff0"/>
        <w:widowControl w:val="0"/>
        <w:numPr>
          <w:ilvl w:val="3"/>
          <w:numId w:val="8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Аукционная Документация должна содержать описание объекта Договора (если применимо), требования, установленные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к качественным, количественным,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сведения о начальной (максимальной) Цене Договора, в том числе обоснование начальной (максимальной) Цены Договора</w:t>
      </w:r>
      <w:r w:rsidRPr="00B258A6">
        <w:rPr>
          <w:rFonts w:ascii="Times New Roman" w:hAnsi="Times New Roman"/>
          <w:sz w:val="24"/>
          <w:szCs w:val="24"/>
        </w:rPr>
        <w:t>.</w:t>
      </w:r>
      <w:r w:rsidRPr="00B258A6">
        <w:rPr>
          <w:rFonts w:ascii="Times New Roman" w:hAnsi="Times New Roman"/>
          <w:sz w:val="24"/>
          <w:szCs w:val="24"/>
          <w:lang w:eastAsia="ar-SA"/>
        </w:rPr>
        <w:t xml:space="preserve"> Аукционная Документация может содержать эскиз, рисунок, чертеж, фотографию, иное графическое изображение, связанное с объектом Аукциона, и требование о соответствии предложения Аукционной Заявки Участника Закупки такому изображению. Аукционная Документация может содержать указания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w:t>
      </w:r>
    </w:p>
    <w:p w14:paraId="52B43824" w14:textId="48449B28" w:rsidR="0075039D" w:rsidRPr="00B258A6" w:rsidRDefault="00EF6BDF" w:rsidP="003D1629">
      <w:pPr>
        <w:pStyle w:val="af"/>
        <w:widowControl w:val="0"/>
        <w:numPr>
          <w:ilvl w:val="3"/>
          <w:numId w:val="81"/>
        </w:numPr>
        <w:tabs>
          <w:tab w:val="left" w:pos="993"/>
        </w:tabs>
        <w:spacing w:after="0"/>
        <w:ind w:left="0" w:firstLine="567"/>
        <w:jc w:val="both"/>
        <w:rPr>
          <w:rFonts w:ascii="Times New Roman" w:hAnsi="Times New Roman"/>
          <w:sz w:val="24"/>
          <w:szCs w:val="24"/>
        </w:rPr>
      </w:pPr>
      <w:r w:rsidRPr="00B258A6">
        <w:rPr>
          <w:rFonts w:ascii="Times New Roman" w:hAnsi="Times New Roman"/>
          <w:sz w:val="24"/>
          <w:szCs w:val="24"/>
          <w:lang w:eastAsia="ar-SA"/>
        </w:rPr>
        <w:t xml:space="preserve">В случае если в Аукционной Документации содержатся указания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 они должны сопровождаться словами «или эквивалент», за исключением случаев несовместимости товаров других товарных знаков, знаков обслуживания, фирменных наименований, марок, патентов, полезных моделей, промышленных образцов, наименований места происхождения товара или наименований производителя, и необходимости обеспечения взаимодействия таких товаров с товарами, используемыми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а также случаев Закупки на оказание услуг, выполнение работ, связанных с обслуживанием, ремонтом, содержанием, сопровождением товаров, имеющихся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Эквивалентность товаров определяется в соответствии с требованиями и показателями, устанавливаемыми в соответствии с частью 2 настоящей статьи.</w:t>
      </w:r>
      <w:r w:rsidR="00DC4EAD" w:rsidRPr="00B258A6">
        <w:rPr>
          <w:rFonts w:ascii="Times New Roman" w:hAnsi="Times New Roman"/>
          <w:sz w:val="24"/>
          <w:szCs w:val="24"/>
          <w:lang w:eastAsia="ar-SA"/>
        </w:rPr>
        <w:t xml:space="preserve"> </w:t>
      </w:r>
      <w:r w:rsidR="0075039D" w:rsidRPr="00B258A6">
        <w:rPr>
          <w:rFonts w:ascii="Times New Roman" w:hAnsi="Times New Roman"/>
          <w:sz w:val="24"/>
          <w:szCs w:val="24"/>
        </w:rPr>
        <w:t xml:space="preserve">В случае если используется понятие «или эквивалент», Закупочная Документация должна содержать показатели, позволяющие определить эквивалентность закупаемых товара, работы, услуги установленным </w:t>
      </w:r>
      <w:r w:rsidR="00531E4C" w:rsidRPr="00B258A6">
        <w:rPr>
          <w:rFonts w:ascii="Times New Roman" w:hAnsi="Times New Roman"/>
          <w:sz w:val="24"/>
          <w:szCs w:val="24"/>
        </w:rPr>
        <w:t>Компанией</w:t>
      </w:r>
      <w:r w:rsidR="0075039D" w:rsidRPr="00B258A6">
        <w:rPr>
          <w:rFonts w:ascii="Times New Roman" w:hAnsi="Times New Roman"/>
          <w:sz w:val="24"/>
          <w:szCs w:val="24"/>
        </w:rPr>
        <w:t xml:space="preserve">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rsidR="000572B3" w:rsidRPr="00B258A6">
        <w:rPr>
          <w:rFonts w:ascii="Times New Roman" w:hAnsi="Times New Roman"/>
          <w:sz w:val="24"/>
          <w:szCs w:val="24"/>
        </w:rPr>
        <w:t>.</w:t>
      </w:r>
    </w:p>
    <w:p w14:paraId="6AA029C2" w14:textId="2338D815" w:rsidR="00EF6BDF" w:rsidRPr="00B258A6" w:rsidRDefault="00EF6BDF" w:rsidP="003D1629">
      <w:pPr>
        <w:pStyle w:val="aff0"/>
        <w:widowControl w:val="0"/>
        <w:numPr>
          <w:ilvl w:val="3"/>
          <w:numId w:val="8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Аукционная Документация должна содержать:</w:t>
      </w:r>
    </w:p>
    <w:p w14:paraId="1D6EDAAF" w14:textId="7C74819C"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в соответствии с частями 4 - 6 </w:t>
      </w:r>
      <w:hyperlink w:anchor="_Статья_5.6._Порядок" w:history="1">
        <w:r w:rsidRPr="00B258A6">
          <w:rPr>
            <w:rFonts w:ascii="Times New Roman" w:hAnsi="Times New Roman" w:cs="Times New Roman"/>
            <w:sz w:val="24"/>
            <w:szCs w:val="24"/>
            <w:lang w:eastAsia="ar-SA"/>
          </w:rPr>
          <w:t>статьи 5.6</w:t>
        </w:r>
      </w:hyperlink>
      <w:r w:rsidRPr="00B258A6">
        <w:rPr>
          <w:rFonts w:ascii="Times New Roman" w:hAnsi="Times New Roman" w:cs="Times New Roman"/>
          <w:sz w:val="24"/>
          <w:szCs w:val="24"/>
          <w:lang w:eastAsia="ar-SA"/>
        </w:rPr>
        <w:t xml:space="preserve"> настоящего Порядка требования к содержанию, форме, оформлению и составу Аукционной Заявки и инструкцию по ее заполнению;</w:t>
      </w:r>
    </w:p>
    <w:p w14:paraId="40C831EF" w14:textId="1AD312A9"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требования к описанию Участниками Закупки поставляемого товара, выполняемых работ, оказываемых услуг, которые являются объектом Аукциона, их количественных и качественных характеристик;</w:t>
      </w:r>
    </w:p>
    <w:p w14:paraId="5B3066CE" w14:textId="05CD1F21"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в случае необходимости – требования к сроку и/или объему предоставления гарантий качества товара, работ, услуг;</w:t>
      </w:r>
    </w:p>
    <w:p w14:paraId="6AE4C387" w14:textId="0900DE2D"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место, условия и сроки (периоды) поставки товара, выполнения работ, оказания услуг; при необходимости – описание места выполнения работ, оказания услуг и/или территории расположения объекта Договора;</w:t>
      </w:r>
    </w:p>
    <w:p w14:paraId="652DF1F3" w14:textId="2718AE73" w:rsidR="00713353"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форму, сроки, порядок и условия оплаты товара, работ, услуг</w:t>
      </w:r>
      <w:r w:rsidR="00713353" w:rsidRPr="00B258A6">
        <w:rPr>
          <w:rFonts w:ascii="Times New Roman" w:hAnsi="Times New Roman" w:cs="Times New Roman"/>
          <w:sz w:val="24"/>
          <w:szCs w:val="24"/>
          <w:lang w:eastAsia="ar-SA"/>
        </w:rPr>
        <w:t xml:space="preserve">. </w:t>
      </w:r>
      <w:r w:rsidR="00531E4C" w:rsidRPr="00B258A6">
        <w:rPr>
          <w:rFonts w:ascii="Times New Roman" w:hAnsi="Times New Roman" w:cs="Times New Roman"/>
          <w:sz w:val="24"/>
          <w:szCs w:val="24"/>
          <w:lang w:eastAsia="ar-SA"/>
        </w:rPr>
        <w:t>Компания</w:t>
      </w:r>
      <w:r w:rsidR="00713353" w:rsidRPr="00B258A6">
        <w:rPr>
          <w:rFonts w:ascii="Times New Roman" w:hAnsi="Times New Roman" w:cs="Times New Roman"/>
          <w:sz w:val="24"/>
          <w:szCs w:val="24"/>
          <w:lang w:eastAsia="ar-SA"/>
        </w:rPr>
        <w:t xml:space="preserve"> вправе установить возможность выплаты Участнику Закупки, с которым заключается Договор,  аванса в размере до 30 (тридцати) % от начальной (максимальной) Цены Договора</w:t>
      </w:r>
      <w:r w:rsidR="00974359" w:rsidRPr="00B258A6">
        <w:rPr>
          <w:rFonts w:ascii="Times New Roman" w:hAnsi="Times New Roman" w:cs="Times New Roman"/>
          <w:sz w:val="24"/>
          <w:szCs w:val="24"/>
          <w:lang w:eastAsia="ar-SA"/>
        </w:rPr>
        <w:t>.</w:t>
      </w:r>
      <w:r w:rsidR="00940EBD" w:rsidRPr="00B258A6">
        <w:rPr>
          <w:rFonts w:ascii="Times New Roman" w:hAnsi="Times New Roman" w:cs="Times New Roman"/>
          <w:sz w:val="24"/>
          <w:szCs w:val="24"/>
          <w:lang w:eastAsia="ar-SA"/>
        </w:rPr>
        <w:t xml:space="preserve"> При осуществлении Закупки в соответствии с пунктом «б» части 1 статьи 2.7 настоящего Порядка максимальный срок оплаты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p w14:paraId="79EE1C76" w14:textId="0B2A6E83"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в случае необходимости – требования к обслуживанию товара, к расходам на эксплуатацию товара;</w:t>
      </w:r>
    </w:p>
    <w:p w14:paraId="3EC6C770" w14:textId="58273378"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сведения о порядке формирования Цены Договора (с учетом или без учета расходов на страхование, уплату таможенных пошлин, налогов и других обязательных платежей);</w:t>
      </w:r>
    </w:p>
    <w:p w14:paraId="6ADDF52B" w14:textId="047CE4DE"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сведения о размере и условиях исполнения финансовых обязательств Исполнителя и/или методике их расчета (если применимо);</w:t>
      </w:r>
    </w:p>
    <w:p w14:paraId="60135886" w14:textId="2F8685E2"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сведения о возможности </w:t>
      </w:r>
      <w:r w:rsidR="00531E4C" w:rsidRPr="00B258A6">
        <w:rPr>
          <w:rFonts w:ascii="Times New Roman" w:hAnsi="Times New Roman" w:cs="Times New Roman"/>
          <w:sz w:val="24"/>
          <w:szCs w:val="24"/>
          <w:lang w:eastAsia="ar-SA"/>
        </w:rPr>
        <w:t>Компании</w:t>
      </w:r>
      <w:r w:rsidRPr="00B258A6">
        <w:rPr>
          <w:rFonts w:ascii="Times New Roman" w:hAnsi="Times New Roman" w:cs="Times New Roman"/>
          <w:sz w:val="24"/>
          <w:szCs w:val="24"/>
          <w:lang w:eastAsia="ar-SA"/>
        </w:rPr>
        <w:t xml:space="preserve"> изменить предусмотренные Договором количество товаров, объем работ, услуг в соответствии с положениями настоящего Порядка;</w:t>
      </w:r>
    </w:p>
    <w:p w14:paraId="6137E7B7" w14:textId="0069C455" w:rsidR="00EF6BDF" w:rsidRPr="00B258A6" w:rsidRDefault="0069647E"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порядок, место, дата начала и дата окончания срока подачи Аукционных З</w:t>
      </w:r>
      <w:r w:rsidR="002846AC" w:rsidRPr="00B258A6">
        <w:rPr>
          <w:rFonts w:ascii="Times New Roman" w:hAnsi="Times New Roman" w:cs="Times New Roman"/>
          <w:sz w:val="24"/>
          <w:szCs w:val="24"/>
          <w:lang w:eastAsia="ar-SA"/>
        </w:rPr>
        <w:t>а</w:t>
      </w:r>
      <w:r w:rsidRPr="00B258A6">
        <w:rPr>
          <w:rFonts w:ascii="Times New Roman" w:hAnsi="Times New Roman" w:cs="Times New Roman"/>
          <w:sz w:val="24"/>
          <w:szCs w:val="24"/>
          <w:lang w:eastAsia="ar-SA"/>
        </w:rPr>
        <w:t>явок</w:t>
      </w:r>
      <w:r w:rsidR="00EF6BDF" w:rsidRPr="00B258A6">
        <w:rPr>
          <w:rFonts w:ascii="Times New Roman" w:hAnsi="Times New Roman" w:cs="Times New Roman"/>
          <w:sz w:val="24"/>
          <w:szCs w:val="24"/>
          <w:lang w:eastAsia="ar-SA"/>
        </w:rPr>
        <w:t>;</w:t>
      </w:r>
    </w:p>
    <w:p w14:paraId="6A8A5A8C" w14:textId="749D966A"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Общие Требования, Квалификационные Требования к Участникам Закупки (Участникам Аукциона), устанавливаемые в соответствии со </w:t>
      </w:r>
      <w:hyperlink w:anchor="_Статья_6._Требования" w:history="1">
        <w:r w:rsidRPr="00B258A6">
          <w:rPr>
            <w:rFonts w:ascii="Times New Roman" w:hAnsi="Times New Roman" w:cs="Times New Roman"/>
            <w:sz w:val="24"/>
            <w:szCs w:val="24"/>
            <w:lang w:eastAsia="ar-SA"/>
          </w:rPr>
          <w:t>статьями 4.1</w:t>
        </w:r>
      </w:hyperlink>
      <w:r w:rsidRPr="00B258A6">
        <w:rPr>
          <w:rFonts w:ascii="Times New Roman" w:hAnsi="Times New Roman" w:cs="Times New Roman"/>
          <w:sz w:val="24"/>
          <w:szCs w:val="24"/>
          <w:lang w:eastAsia="ar-SA"/>
        </w:rPr>
        <w:t xml:space="preserve"> и </w:t>
      </w:r>
      <w:hyperlink w:anchor="_Статья_4.2._Квалификационные" w:history="1">
        <w:r w:rsidRPr="00B258A6">
          <w:rPr>
            <w:rFonts w:ascii="Times New Roman" w:hAnsi="Times New Roman" w:cs="Times New Roman"/>
            <w:sz w:val="24"/>
            <w:szCs w:val="24"/>
            <w:lang w:eastAsia="ar-SA"/>
          </w:rPr>
          <w:t>4.2</w:t>
        </w:r>
      </w:hyperlink>
      <w:r w:rsidRPr="00B258A6">
        <w:rPr>
          <w:rFonts w:ascii="Times New Roman" w:hAnsi="Times New Roman" w:cs="Times New Roman"/>
          <w:sz w:val="24"/>
          <w:szCs w:val="24"/>
          <w:lang w:eastAsia="ar-SA"/>
        </w:rPr>
        <w:t xml:space="preserve"> настоящего Порядка, а также перечень документов, представляемых Участниками Закупки для подтверждения соответствия таким требованиям;</w:t>
      </w:r>
    </w:p>
    <w:p w14:paraId="58C0A771" w14:textId="1796EF41"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порядок и срок отзыва Аукционных Заявок;</w:t>
      </w:r>
    </w:p>
    <w:p w14:paraId="71E47A2E" w14:textId="49B74227"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формы, порядок, даты начала и окончания срока предоставления Участникам Закупки разъяснений положений Аукционной Документации в соответствии с положениями настоящего Порядка;</w:t>
      </w:r>
    </w:p>
    <w:p w14:paraId="653038A2" w14:textId="17822821" w:rsidR="00EF6BDF" w:rsidRPr="00B258A6" w:rsidRDefault="0069647E"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место и </w:t>
      </w:r>
      <w:r w:rsidR="00EF6BDF" w:rsidRPr="00B258A6">
        <w:rPr>
          <w:rFonts w:ascii="Times New Roman" w:hAnsi="Times New Roman" w:cs="Times New Roman"/>
          <w:sz w:val="24"/>
          <w:szCs w:val="24"/>
          <w:lang w:eastAsia="ar-SA"/>
        </w:rPr>
        <w:t xml:space="preserve">дату окончания срока рассмотрения </w:t>
      </w:r>
      <w:r w:rsidR="00C92564" w:rsidRPr="00B258A6">
        <w:rPr>
          <w:rFonts w:ascii="Times New Roman" w:hAnsi="Times New Roman" w:cs="Times New Roman"/>
          <w:sz w:val="24"/>
          <w:szCs w:val="24"/>
          <w:lang w:eastAsia="ar-SA"/>
        </w:rPr>
        <w:t xml:space="preserve">Первых Частей </w:t>
      </w:r>
      <w:r w:rsidR="00EF6BDF" w:rsidRPr="00B258A6">
        <w:rPr>
          <w:rFonts w:ascii="Times New Roman" w:hAnsi="Times New Roman" w:cs="Times New Roman"/>
          <w:sz w:val="24"/>
          <w:szCs w:val="24"/>
          <w:lang w:eastAsia="ar-SA"/>
        </w:rPr>
        <w:t xml:space="preserve">Аукционных Заявок в соответствии с частью 2 </w:t>
      </w:r>
      <w:hyperlink w:anchor="_Статья_5.7._Порядок" w:history="1">
        <w:r w:rsidR="00EF6BDF" w:rsidRPr="00B258A6">
          <w:rPr>
            <w:rFonts w:ascii="Times New Roman" w:hAnsi="Times New Roman" w:cs="Times New Roman"/>
            <w:sz w:val="24"/>
            <w:szCs w:val="24"/>
            <w:lang w:eastAsia="ar-SA"/>
          </w:rPr>
          <w:t>статьи 5.7</w:t>
        </w:r>
      </w:hyperlink>
      <w:r w:rsidR="00EF6BDF" w:rsidRPr="00B258A6">
        <w:rPr>
          <w:rFonts w:ascii="Times New Roman" w:hAnsi="Times New Roman" w:cs="Times New Roman"/>
          <w:sz w:val="24"/>
          <w:szCs w:val="24"/>
          <w:lang w:eastAsia="ar-SA"/>
        </w:rPr>
        <w:t xml:space="preserve"> настоящего Порядка;</w:t>
      </w:r>
    </w:p>
    <w:p w14:paraId="5429AFD3" w14:textId="1BE6677B"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дату и время проведения Аукциона в соответствии с частью 3 </w:t>
      </w:r>
      <w:hyperlink w:anchor="_Статья_5.8._Порядок" w:history="1">
        <w:r w:rsidRPr="00B258A6">
          <w:rPr>
            <w:rFonts w:ascii="Times New Roman" w:hAnsi="Times New Roman" w:cs="Times New Roman"/>
            <w:sz w:val="24"/>
            <w:szCs w:val="24"/>
            <w:lang w:eastAsia="ar-SA"/>
          </w:rPr>
          <w:t>статьи 5.8</w:t>
        </w:r>
      </w:hyperlink>
      <w:r w:rsidRPr="00B258A6">
        <w:rPr>
          <w:rFonts w:ascii="Times New Roman" w:hAnsi="Times New Roman" w:cs="Times New Roman"/>
          <w:sz w:val="24"/>
          <w:szCs w:val="24"/>
          <w:lang w:eastAsia="ar-SA"/>
        </w:rPr>
        <w:t xml:space="preserve"> настоящего Порядка;</w:t>
      </w:r>
    </w:p>
    <w:p w14:paraId="5E4B269D" w14:textId="2C344A50" w:rsidR="00C92564" w:rsidRPr="00B258A6" w:rsidRDefault="00C92564"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место и дата рассмотрения Вторых Частей Конкурсной Заявки и подведения итогов Аукциона;</w:t>
      </w:r>
    </w:p>
    <w:p w14:paraId="3ED05539" w14:textId="6A0BE519"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размер обеспечения Аукционной Заявки в соответствии с </w:t>
      </w:r>
      <w:r w:rsidR="00B927C9" w:rsidRPr="00B258A6">
        <w:rPr>
          <w:rFonts w:ascii="Times New Roman" w:hAnsi="Times New Roman" w:cs="Times New Roman"/>
          <w:sz w:val="24"/>
          <w:szCs w:val="24"/>
          <w:lang w:eastAsia="ar-SA"/>
        </w:rPr>
        <w:t xml:space="preserve">частями </w:t>
      </w:r>
      <w:r w:rsidRPr="00B258A6">
        <w:rPr>
          <w:rFonts w:ascii="Times New Roman" w:hAnsi="Times New Roman" w:cs="Times New Roman"/>
          <w:sz w:val="24"/>
          <w:szCs w:val="24"/>
          <w:lang w:eastAsia="ar-SA"/>
        </w:rPr>
        <w:t>4</w:t>
      </w:r>
      <w:r w:rsidR="00B927C9" w:rsidRPr="00B258A6">
        <w:rPr>
          <w:rFonts w:ascii="Times New Roman" w:hAnsi="Times New Roman" w:cs="Times New Roman"/>
          <w:sz w:val="24"/>
          <w:szCs w:val="24"/>
          <w:lang w:eastAsia="ar-SA"/>
        </w:rPr>
        <w:t xml:space="preserve"> </w:t>
      </w:r>
      <w:r w:rsidR="007902E5" w:rsidRPr="00B258A6">
        <w:rPr>
          <w:rFonts w:ascii="Times New Roman" w:hAnsi="Times New Roman" w:cs="Times New Roman"/>
          <w:sz w:val="24"/>
          <w:szCs w:val="24"/>
          <w:lang w:eastAsia="ar-SA"/>
        </w:rPr>
        <w:t>–</w:t>
      </w:r>
      <w:r w:rsidR="00B927C9" w:rsidRPr="00B258A6">
        <w:rPr>
          <w:rFonts w:ascii="Times New Roman" w:hAnsi="Times New Roman" w:cs="Times New Roman"/>
          <w:sz w:val="24"/>
          <w:szCs w:val="24"/>
          <w:lang w:eastAsia="ar-SA"/>
        </w:rPr>
        <w:t xml:space="preserve"> </w:t>
      </w:r>
      <w:r w:rsidR="00A32C53">
        <w:rPr>
          <w:rFonts w:ascii="Times New Roman" w:hAnsi="Times New Roman" w:cs="Times New Roman"/>
          <w:sz w:val="24"/>
          <w:szCs w:val="24"/>
          <w:lang w:eastAsia="ar-SA"/>
        </w:rPr>
        <w:t>5</w:t>
      </w:r>
      <w:r w:rsidRPr="00B258A6">
        <w:rPr>
          <w:rFonts w:ascii="Times New Roman" w:hAnsi="Times New Roman" w:cs="Times New Roman"/>
          <w:sz w:val="24"/>
          <w:szCs w:val="24"/>
          <w:lang w:eastAsia="ar-SA"/>
        </w:rPr>
        <w:t xml:space="preserve"> </w:t>
      </w:r>
      <w:hyperlink w:anchor="_Статья_5.1._Аукцион" w:history="1">
        <w:r w:rsidRPr="00B258A6">
          <w:rPr>
            <w:rFonts w:ascii="Times New Roman" w:hAnsi="Times New Roman" w:cs="Times New Roman"/>
            <w:sz w:val="24"/>
            <w:szCs w:val="24"/>
            <w:lang w:eastAsia="ar-SA"/>
          </w:rPr>
          <w:t>статьи 5.1</w:t>
        </w:r>
      </w:hyperlink>
      <w:r w:rsidRPr="00B258A6">
        <w:rPr>
          <w:rFonts w:ascii="Times New Roman" w:hAnsi="Times New Roman" w:cs="Times New Roman"/>
          <w:sz w:val="24"/>
          <w:szCs w:val="24"/>
          <w:lang w:eastAsia="ar-SA"/>
        </w:rPr>
        <w:t xml:space="preserve"> настоящего Порядка</w:t>
      </w:r>
      <w:r w:rsidR="00A43DD8" w:rsidRPr="00B258A6">
        <w:rPr>
          <w:rFonts w:ascii="Times New Roman" w:hAnsi="Times New Roman" w:cs="Times New Roman"/>
          <w:sz w:val="24"/>
          <w:szCs w:val="24"/>
          <w:lang w:eastAsia="ar-SA"/>
        </w:rPr>
        <w:t>, срок и порядок внесения (предоставления) указанного обеспечения</w:t>
      </w:r>
      <w:r w:rsidRPr="00B258A6">
        <w:rPr>
          <w:rFonts w:ascii="Times New Roman" w:hAnsi="Times New Roman" w:cs="Times New Roman"/>
          <w:sz w:val="24"/>
          <w:szCs w:val="24"/>
          <w:lang w:eastAsia="ar-SA"/>
        </w:rPr>
        <w:t>;</w:t>
      </w:r>
    </w:p>
    <w:p w14:paraId="2B68EE25" w14:textId="2DD645BE" w:rsidR="00B927C9"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размер обеспечения исполнения Договора, срок и порядок его предоставления в случае, если </w:t>
      </w:r>
      <w:r w:rsidR="00531E4C" w:rsidRPr="00B258A6">
        <w:rPr>
          <w:rFonts w:ascii="Times New Roman" w:hAnsi="Times New Roman" w:cs="Times New Roman"/>
          <w:sz w:val="24"/>
          <w:szCs w:val="24"/>
          <w:lang w:eastAsia="ar-SA"/>
        </w:rPr>
        <w:t>Компанией</w:t>
      </w:r>
      <w:r w:rsidRPr="00B258A6">
        <w:rPr>
          <w:rFonts w:ascii="Times New Roman" w:hAnsi="Times New Roman" w:cs="Times New Roman"/>
          <w:sz w:val="24"/>
          <w:szCs w:val="24"/>
          <w:lang w:eastAsia="ar-SA"/>
        </w:rPr>
        <w:t xml:space="preserve"> установлено требование обеспечения исполнения Договора. </w:t>
      </w:r>
      <w:r w:rsidR="00531E4C" w:rsidRPr="00B258A6">
        <w:rPr>
          <w:rFonts w:ascii="Times New Roman" w:hAnsi="Times New Roman" w:cs="Times New Roman"/>
          <w:sz w:val="24"/>
          <w:szCs w:val="24"/>
          <w:lang w:eastAsia="ar-SA"/>
        </w:rPr>
        <w:t>Компания</w:t>
      </w:r>
      <w:r w:rsidR="00B927C9" w:rsidRPr="00B258A6">
        <w:rPr>
          <w:rFonts w:ascii="Times New Roman" w:hAnsi="Times New Roman" w:cs="Times New Roman"/>
          <w:sz w:val="24"/>
          <w:szCs w:val="24"/>
          <w:lang w:eastAsia="ar-SA"/>
        </w:rPr>
        <w:t xml:space="preserve"> вправе определить обязательства по Договору, которые должны быть обеспечены. Требования к обеспечению исполнения обязательств по Договору в виде банковской гарантии приведены в </w:t>
      </w:r>
      <w:hyperlink w:anchor="_Приложение_3._Требования" w:history="1">
        <w:r w:rsidR="00B927C9" w:rsidRPr="00B258A6">
          <w:rPr>
            <w:rFonts w:ascii="Times New Roman" w:hAnsi="Times New Roman" w:cs="Times New Roman"/>
            <w:sz w:val="24"/>
            <w:szCs w:val="24"/>
            <w:lang w:eastAsia="ar-SA"/>
          </w:rPr>
          <w:t>Приложении 3</w:t>
        </w:r>
      </w:hyperlink>
      <w:r w:rsidR="00B927C9" w:rsidRPr="00B258A6">
        <w:rPr>
          <w:rFonts w:ascii="Times New Roman" w:hAnsi="Times New Roman" w:cs="Times New Roman"/>
          <w:sz w:val="24"/>
          <w:szCs w:val="24"/>
          <w:lang w:eastAsia="ar-SA"/>
        </w:rPr>
        <w:t xml:space="preserve"> к настоящему Порядку. </w:t>
      </w:r>
      <w:r w:rsidRPr="00B258A6">
        <w:rPr>
          <w:rFonts w:ascii="Times New Roman" w:hAnsi="Times New Roman" w:cs="Times New Roman"/>
          <w:sz w:val="24"/>
          <w:szCs w:val="24"/>
          <w:lang w:eastAsia="ar-SA"/>
        </w:rPr>
        <w:t>Размер обеспечения исполнения Договора</w:t>
      </w:r>
      <w:r w:rsidR="00B927C9" w:rsidRPr="00B258A6">
        <w:rPr>
          <w:rFonts w:ascii="Times New Roman" w:hAnsi="Times New Roman" w:cs="Times New Roman"/>
          <w:sz w:val="24"/>
          <w:szCs w:val="24"/>
          <w:lang w:eastAsia="ar-SA"/>
        </w:rPr>
        <w:t>:</w:t>
      </w:r>
    </w:p>
    <w:p w14:paraId="7384BCC8" w14:textId="144985B2" w:rsidR="00B927C9" w:rsidRPr="00B258A6" w:rsidRDefault="00842D3D" w:rsidP="003D1629">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за исключением случаев осуществления Закупки, согласно п. «б» ч. 1 ст. 2.7 настоящего Порядка, </w:t>
      </w:r>
      <w:r w:rsidR="00124953" w:rsidRPr="00B258A6">
        <w:rPr>
          <w:rFonts w:ascii="Times New Roman" w:hAnsi="Times New Roman" w:cs="Times New Roman"/>
          <w:sz w:val="24"/>
          <w:szCs w:val="24"/>
          <w:lang w:eastAsia="ar-SA"/>
        </w:rPr>
        <w:t>размер обеспечения исполнения Договора определяетс</w:t>
      </w:r>
      <w:r w:rsidR="00ED6A01" w:rsidRPr="00B258A6">
        <w:rPr>
          <w:rFonts w:ascii="Times New Roman" w:hAnsi="Times New Roman" w:cs="Times New Roman"/>
          <w:sz w:val="24"/>
          <w:szCs w:val="24"/>
          <w:lang w:eastAsia="ar-SA"/>
        </w:rPr>
        <w:t>я в соответствующей Аукционной Д</w:t>
      </w:r>
      <w:r w:rsidR="00124953" w:rsidRPr="00B258A6">
        <w:rPr>
          <w:rFonts w:ascii="Times New Roman" w:hAnsi="Times New Roman" w:cs="Times New Roman"/>
          <w:sz w:val="24"/>
          <w:szCs w:val="24"/>
          <w:lang w:eastAsia="ar-SA"/>
        </w:rPr>
        <w:t>окументации</w:t>
      </w:r>
      <w:r w:rsidR="00B927C9" w:rsidRPr="00B258A6">
        <w:rPr>
          <w:rFonts w:ascii="Times New Roman" w:hAnsi="Times New Roman" w:cs="Times New Roman"/>
          <w:sz w:val="24"/>
          <w:szCs w:val="24"/>
          <w:lang w:eastAsia="ar-SA"/>
        </w:rPr>
        <w:t>;</w:t>
      </w:r>
    </w:p>
    <w:p w14:paraId="464B3F77" w14:textId="524279F3" w:rsidR="00EF6BDF" w:rsidRPr="00B258A6" w:rsidRDefault="000D4F2D" w:rsidP="003D1629">
      <w:pPr>
        <w:pStyle w:val="ConsPlusNormal"/>
        <w:numPr>
          <w:ilvl w:val="0"/>
          <w:numId w:val="8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в случае осуществления Закупки, согласно п. «б» ч. 1 ст. 2.7 настоящего Порядка, размер обеспечения исполнения Договора не может превышать 5 % (пяти процентов) </w:t>
      </w:r>
      <w:r w:rsidR="00B927C9" w:rsidRPr="00B258A6">
        <w:rPr>
          <w:rFonts w:ascii="Times New Roman" w:hAnsi="Times New Roman" w:cs="Times New Roman"/>
          <w:sz w:val="24"/>
          <w:szCs w:val="24"/>
          <w:lang w:eastAsia="ar-SA"/>
        </w:rPr>
        <w:t xml:space="preserve">от </w:t>
      </w:r>
      <w:r w:rsidRPr="00B258A6">
        <w:rPr>
          <w:rFonts w:ascii="Times New Roman" w:hAnsi="Times New Roman" w:cs="Times New Roman"/>
          <w:sz w:val="24"/>
          <w:szCs w:val="24"/>
          <w:lang w:eastAsia="ar-SA"/>
        </w:rPr>
        <w:t>Начальной (максимальной) Цены Договора, если Договором не предусмотрена выплата аванса</w:t>
      </w:r>
      <w:r w:rsidR="00A32C53">
        <w:rPr>
          <w:rFonts w:ascii="Times New Roman" w:hAnsi="Times New Roman" w:cs="Times New Roman"/>
          <w:sz w:val="24"/>
          <w:szCs w:val="24"/>
          <w:lang w:eastAsia="ar-SA"/>
        </w:rPr>
        <w:t>,</w:t>
      </w:r>
      <w:r w:rsidRPr="00B258A6">
        <w:rPr>
          <w:rFonts w:ascii="Times New Roman" w:hAnsi="Times New Roman" w:cs="Times New Roman"/>
          <w:sz w:val="24"/>
          <w:szCs w:val="24"/>
          <w:lang w:eastAsia="ar-SA"/>
        </w:rPr>
        <w:t xml:space="preserve"> или устанавливается в размере аванса, если Договором предусмотрена выплата аванса. </w:t>
      </w:r>
      <w:r w:rsidR="00B927C9" w:rsidRPr="00B258A6">
        <w:rPr>
          <w:rFonts w:ascii="Times New Roman" w:hAnsi="Times New Roman" w:cs="Times New Roman"/>
          <w:sz w:val="24"/>
          <w:szCs w:val="24"/>
          <w:lang w:eastAsia="ar-SA"/>
        </w:rPr>
        <w:t>В</w:t>
      </w:r>
      <w:r w:rsidRPr="00B258A6">
        <w:rPr>
          <w:rFonts w:ascii="Times New Roman" w:hAnsi="Times New Roman" w:cs="Times New Roman"/>
          <w:sz w:val="24"/>
          <w:szCs w:val="24"/>
          <w:lang w:eastAsia="ar-SA"/>
        </w:rPr>
        <w:t xml:space="preserve"> </w:t>
      </w:r>
      <w:r w:rsidR="00B927C9" w:rsidRPr="00B258A6">
        <w:rPr>
          <w:rFonts w:ascii="Times New Roman" w:hAnsi="Times New Roman" w:cs="Times New Roman"/>
          <w:sz w:val="24"/>
          <w:szCs w:val="24"/>
          <w:lang w:eastAsia="ar-SA"/>
        </w:rPr>
        <w:t xml:space="preserve">указанном в настоящем подпункте </w:t>
      </w:r>
      <w:r w:rsidRPr="00B258A6">
        <w:rPr>
          <w:rFonts w:ascii="Times New Roman" w:hAnsi="Times New Roman" w:cs="Times New Roman"/>
          <w:sz w:val="24"/>
          <w:szCs w:val="24"/>
          <w:lang w:eastAsia="ar-SA"/>
        </w:rPr>
        <w:t>случае обеспечение исполнения Договора может предоставляться по выбору Участника Закупки в виде внесения денежных средств на счет, указанный в Аукционной Документации, банковской гарантии или иным способом, предусмотренным Аукционной Документацией</w:t>
      </w:r>
      <w:r w:rsidR="00EF6BDF" w:rsidRPr="00B258A6">
        <w:rPr>
          <w:rFonts w:ascii="Times New Roman" w:hAnsi="Times New Roman" w:cs="Times New Roman"/>
          <w:sz w:val="24"/>
          <w:szCs w:val="24"/>
          <w:lang w:eastAsia="ar-SA"/>
        </w:rPr>
        <w:t>;</w:t>
      </w:r>
    </w:p>
    <w:p w14:paraId="411D215A" w14:textId="5D135F27" w:rsidR="00EF6BDF" w:rsidRPr="00B258A6" w:rsidRDefault="00EF6BDF" w:rsidP="003D1629">
      <w:pPr>
        <w:pStyle w:val="ConsPlusNormal"/>
        <w:numPr>
          <w:ilvl w:val="0"/>
          <w:numId w:val="82"/>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срок, в течение которого Победитель Аукциона д</w:t>
      </w:r>
      <w:r w:rsidR="00A32C53">
        <w:rPr>
          <w:rFonts w:ascii="Times New Roman" w:hAnsi="Times New Roman" w:cs="Times New Roman"/>
          <w:sz w:val="24"/>
          <w:szCs w:val="24"/>
          <w:lang w:eastAsia="ar-SA"/>
        </w:rPr>
        <w:t>олжен подписать проект Договора</w:t>
      </w:r>
      <w:r w:rsidRPr="00B258A6">
        <w:rPr>
          <w:rFonts w:ascii="Times New Roman" w:hAnsi="Times New Roman" w:cs="Times New Roman"/>
          <w:sz w:val="24"/>
          <w:szCs w:val="24"/>
          <w:lang w:eastAsia="ar-SA"/>
        </w:rPr>
        <w:t>.</w:t>
      </w:r>
    </w:p>
    <w:p w14:paraId="15954F31" w14:textId="12116B0D" w:rsidR="00EF6BDF" w:rsidRPr="00B258A6" w:rsidRDefault="00EF6BDF" w:rsidP="003D1629">
      <w:pPr>
        <w:pStyle w:val="aff0"/>
        <w:widowControl w:val="0"/>
        <w:numPr>
          <w:ilvl w:val="3"/>
          <w:numId w:val="8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 Аукционной Документации должен быть приложен проект Договора (в случае проведения Аукциона по нескольким объектам – проект Договора в отношении каждого объекта), который является неотъемлемой частью Аукционной Документации.</w:t>
      </w:r>
    </w:p>
    <w:p w14:paraId="1C0BC7F2" w14:textId="223F7A62" w:rsidR="00EF6BDF" w:rsidRPr="00B258A6" w:rsidRDefault="00EF6BDF" w:rsidP="003D1629">
      <w:pPr>
        <w:pStyle w:val="aff0"/>
        <w:widowControl w:val="0"/>
        <w:numPr>
          <w:ilvl w:val="3"/>
          <w:numId w:val="8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Сведения, содержащиеся в Аукционной Документации, должны соответствовать сведениям, указанным в извещении о проведении Аукциона.</w:t>
      </w:r>
    </w:p>
    <w:p w14:paraId="0B024AC9" w14:textId="6ACE01F7"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259" w:name="_Статья_5.5._Порядок"/>
      <w:bookmarkStart w:id="260" w:name="_Статья_5_5__Порядок"/>
      <w:bookmarkStart w:id="261" w:name="_Toc327585351"/>
      <w:bookmarkStart w:id="262" w:name="_Toc331756899"/>
      <w:bookmarkStart w:id="263" w:name="_Toc353782928"/>
      <w:bookmarkStart w:id="264" w:name="_Toc486247884"/>
      <w:bookmarkStart w:id="265" w:name="_Toc485722646"/>
      <w:bookmarkStart w:id="266" w:name="_Toc486408525"/>
      <w:bookmarkEnd w:id="259"/>
      <w:bookmarkEnd w:id="260"/>
      <w:r w:rsidRPr="00B258A6">
        <w:t>Порядок представления Аукционной Документации, разъяснение положений Аукционной Документации и внесение в нее изменений</w:t>
      </w:r>
      <w:bookmarkEnd w:id="261"/>
      <w:bookmarkEnd w:id="262"/>
      <w:bookmarkEnd w:id="263"/>
      <w:bookmarkEnd w:id="264"/>
      <w:bookmarkEnd w:id="265"/>
      <w:bookmarkEnd w:id="266"/>
    </w:p>
    <w:p w14:paraId="71FBB983" w14:textId="7CE41CD3" w:rsidR="003F423F" w:rsidRPr="00B258A6" w:rsidRDefault="00531E4C" w:rsidP="003D1629">
      <w:pPr>
        <w:pStyle w:val="aff0"/>
        <w:widowControl w:val="0"/>
        <w:numPr>
          <w:ilvl w:val="3"/>
          <w:numId w:val="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обеспечивает размещение Аукционной Документации на Интернет-</w:t>
      </w:r>
      <w:r w:rsidR="00EF6BDF" w:rsidRPr="00B258A6">
        <w:rPr>
          <w:rFonts w:ascii="Times New Roman" w:hAnsi="Times New Roman"/>
          <w:sz w:val="24"/>
          <w:szCs w:val="24"/>
          <w:lang w:eastAsia="ar-SA"/>
        </w:rPr>
        <w:t xml:space="preserve">сайте </w:t>
      </w:r>
      <w:r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00EF6BDF" w:rsidRPr="00B258A6">
        <w:rPr>
          <w:rFonts w:ascii="Times New Roman" w:hAnsi="Times New Roman"/>
          <w:sz w:val="24"/>
          <w:szCs w:val="24"/>
        </w:rPr>
        <w:t xml:space="preserve"> в срок, предусмотренный частью 1 </w:t>
      </w:r>
      <w:hyperlink w:anchor="_Статья_5.3._Извещение" w:history="1">
        <w:r w:rsidR="00EF6BDF" w:rsidRPr="00A32C53">
          <w:rPr>
            <w:rFonts w:ascii="Times New Roman" w:hAnsi="Times New Roman"/>
            <w:sz w:val="24"/>
            <w:szCs w:val="24"/>
          </w:rPr>
          <w:t>статьи 5.3</w:t>
        </w:r>
      </w:hyperlink>
      <w:r w:rsidR="00EF6BDF" w:rsidRPr="00B258A6">
        <w:rPr>
          <w:rFonts w:ascii="Times New Roman" w:hAnsi="Times New Roman"/>
          <w:sz w:val="24"/>
          <w:szCs w:val="24"/>
        </w:rPr>
        <w:t xml:space="preserve"> настоящего Порядка, одновременно с размещением извещения о проведении Аукциона.</w:t>
      </w:r>
      <w:r w:rsidR="003F423F" w:rsidRPr="00B258A6">
        <w:rPr>
          <w:rFonts w:ascii="Times New Roman" w:hAnsi="Times New Roman"/>
          <w:sz w:val="24"/>
          <w:szCs w:val="24"/>
          <w:lang w:eastAsia="ar-SA"/>
        </w:rPr>
        <w:t xml:space="preserve"> </w:t>
      </w:r>
    </w:p>
    <w:p w14:paraId="2AE5BE57" w14:textId="600EB5A0" w:rsidR="003F423F" w:rsidRPr="00B258A6" w:rsidRDefault="00EF6BDF" w:rsidP="003D1629">
      <w:pPr>
        <w:pStyle w:val="aff0"/>
        <w:widowControl w:val="0"/>
        <w:numPr>
          <w:ilvl w:val="3"/>
          <w:numId w:val="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rPr>
        <w:t>Аукционная Документация должна быть доступна для ознакомления на Интернет-</w:t>
      </w:r>
      <w:r w:rsidRPr="00B258A6">
        <w:rPr>
          <w:rFonts w:ascii="Times New Roman" w:hAnsi="Times New Roman"/>
          <w:sz w:val="24"/>
          <w:szCs w:val="24"/>
          <w:lang w:eastAsia="ar-SA"/>
        </w:rPr>
        <w:t xml:space="preserve">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Pr="00B258A6">
        <w:rPr>
          <w:rFonts w:ascii="Times New Roman" w:hAnsi="Times New Roman"/>
          <w:sz w:val="24"/>
          <w:szCs w:val="24"/>
        </w:rPr>
        <w:t>без взимания платы.</w:t>
      </w:r>
      <w:r w:rsidR="003F423F" w:rsidRPr="00B258A6">
        <w:rPr>
          <w:rFonts w:ascii="Times New Roman" w:hAnsi="Times New Roman"/>
          <w:sz w:val="24"/>
          <w:szCs w:val="24"/>
          <w:lang w:eastAsia="ar-SA"/>
        </w:rPr>
        <w:t xml:space="preserve"> </w:t>
      </w:r>
    </w:p>
    <w:p w14:paraId="56308AFE" w14:textId="5DB38753" w:rsidR="0060570A" w:rsidRPr="00B258A6" w:rsidRDefault="00EF6BDF" w:rsidP="003D1629">
      <w:pPr>
        <w:pStyle w:val="aff0"/>
        <w:widowControl w:val="0"/>
        <w:numPr>
          <w:ilvl w:val="3"/>
          <w:numId w:val="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Любой Участник Закупки, получивший аккредитацию на ЭТП, вправе направить на адрес ЭТП, на которой планируется проведение Аукциона, запрос о разъяснении положений Аукционной Документации. В течение одного часа с момента поступления указанного запроса оператор ЭТП направляет запрос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14:paraId="0718FA5F" w14:textId="1FCA4769" w:rsidR="00EF6BDF" w:rsidRPr="00B258A6" w:rsidRDefault="00212AED" w:rsidP="003D1629">
      <w:pPr>
        <w:pStyle w:val="aff0"/>
        <w:widowControl w:val="0"/>
        <w:numPr>
          <w:ilvl w:val="3"/>
          <w:numId w:val="84"/>
        </w:numPr>
        <w:tabs>
          <w:tab w:val="left" w:pos="993"/>
        </w:tabs>
        <w:spacing w:after="0" w:line="240" w:lineRule="auto"/>
        <w:ind w:left="0" w:firstLine="567"/>
        <w:jc w:val="both"/>
        <w:rPr>
          <w:rFonts w:ascii="Times New Roman" w:hAnsi="Times New Roman"/>
          <w:bCs/>
          <w:sz w:val="24"/>
          <w:szCs w:val="24"/>
        </w:rPr>
      </w:pPr>
      <w:r w:rsidRPr="00B258A6">
        <w:rPr>
          <w:rFonts w:ascii="Times New Roman" w:hAnsi="Times New Roman"/>
          <w:sz w:val="24"/>
          <w:szCs w:val="24"/>
        </w:rPr>
        <w:t xml:space="preserve">В течение </w:t>
      </w:r>
      <w:r w:rsidR="000C082B" w:rsidRPr="00B258A6">
        <w:rPr>
          <w:rFonts w:ascii="Times New Roman" w:hAnsi="Times New Roman"/>
          <w:sz w:val="24"/>
          <w:szCs w:val="24"/>
        </w:rPr>
        <w:t>2</w:t>
      </w:r>
      <w:r w:rsidRPr="00B258A6">
        <w:rPr>
          <w:rFonts w:ascii="Times New Roman" w:hAnsi="Times New Roman"/>
          <w:sz w:val="24"/>
          <w:szCs w:val="24"/>
        </w:rPr>
        <w:t xml:space="preserve"> (</w:t>
      </w:r>
      <w:r w:rsidR="000C082B" w:rsidRPr="00B258A6">
        <w:rPr>
          <w:rFonts w:ascii="Times New Roman" w:hAnsi="Times New Roman"/>
          <w:sz w:val="24"/>
          <w:szCs w:val="24"/>
        </w:rPr>
        <w:t>дв</w:t>
      </w:r>
      <w:r w:rsidR="00A32C53">
        <w:rPr>
          <w:rFonts w:ascii="Times New Roman" w:hAnsi="Times New Roman"/>
          <w:sz w:val="24"/>
          <w:szCs w:val="24"/>
        </w:rPr>
        <w:t>ух</w:t>
      </w:r>
      <w:r w:rsidRPr="00B258A6">
        <w:rPr>
          <w:rFonts w:ascii="Times New Roman" w:hAnsi="Times New Roman"/>
          <w:sz w:val="24"/>
          <w:szCs w:val="24"/>
        </w:rPr>
        <w:t>) рабоч</w:t>
      </w:r>
      <w:r w:rsidR="000C082B" w:rsidRPr="00B258A6">
        <w:rPr>
          <w:rFonts w:ascii="Times New Roman" w:hAnsi="Times New Roman"/>
          <w:sz w:val="24"/>
          <w:szCs w:val="24"/>
        </w:rPr>
        <w:t>их</w:t>
      </w:r>
      <w:r w:rsidRPr="00B258A6">
        <w:rPr>
          <w:rFonts w:ascii="Times New Roman" w:hAnsi="Times New Roman"/>
          <w:sz w:val="24"/>
          <w:szCs w:val="24"/>
        </w:rPr>
        <w:t xml:space="preserve"> дн</w:t>
      </w:r>
      <w:r w:rsidR="00A32C53">
        <w:rPr>
          <w:rFonts w:ascii="Times New Roman" w:hAnsi="Times New Roman"/>
          <w:sz w:val="24"/>
          <w:szCs w:val="24"/>
        </w:rPr>
        <w:t>ей</w:t>
      </w:r>
      <w:r w:rsidRPr="00B258A6">
        <w:rPr>
          <w:rFonts w:ascii="Times New Roman" w:hAnsi="Times New Roman"/>
          <w:sz w:val="24"/>
          <w:szCs w:val="24"/>
        </w:rPr>
        <w:t xml:space="preserve"> со дня поступления от оператора ЭТП указанного в части 3 настоящей статьи запроса Компания </w:t>
      </w:r>
      <w:r w:rsidR="002107C8" w:rsidRPr="00B258A6">
        <w:rPr>
          <w:rFonts w:ascii="Times New Roman" w:hAnsi="Times New Roman"/>
          <w:sz w:val="24"/>
          <w:szCs w:val="24"/>
        </w:rPr>
        <w:t xml:space="preserve">готовит и утверждает </w:t>
      </w:r>
      <w:r w:rsidRPr="00B258A6">
        <w:rPr>
          <w:rFonts w:ascii="Times New Roman" w:hAnsi="Times New Roman"/>
          <w:sz w:val="24"/>
          <w:szCs w:val="24"/>
        </w:rPr>
        <w:t>разъяснени</w:t>
      </w:r>
      <w:r w:rsidR="002107C8" w:rsidRPr="00B258A6">
        <w:rPr>
          <w:rFonts w:ascii="Times New Roman" w:hAnsi="Times New Roman"/>
          <w:sz w:val="24"/>
          <w:szCs w:val="24"/>
        </w:rPr>
        <w:t>я</w:t>
      </w:r>
      <w:r w:rsidRPr="00B258A6">
        <w:rPr>
          <w:rFonts w:ascii="Times New Roman" w:hAnsi="Times New Roman"/>
          <w:sz w:val="24"/>
          <w:szCs w:val="24"/>
        </w:rPr>
        <w:t xml:space="preserve"> положений Аукционной документации. В течение 3 (трех) дней со дня </w:t>
      </w:r>
      <w:r w:rsidR="002107C8" w:rsidRPr="00B258A6">
        <w:rPr>
          <w:rFonts w:ascii="Times New Roman" w:hAnsi="Times New Roman"/>
          <w:sz w:val="24"/>
          <w:szCs w:val="24"/>
        </w:rPr>
        <w:t>утверждения</w:t>
      </w:r>
      <w:r w:rsidRPr="00B258A6">
        <w:rPr>
          <w:rFonts w:ascii="Times New Roman" w:hAnsi="Times New Roman"/>
          <w:sz w:val="24"/>
          <w:szCs w:val="24"/>
        </w:rPr>
        <w:t xml:space="preserve"> Компания размещает разъяснение положений Аукционной Документации с указанием предмета запроса, но без указания Участника Закупки, от которого поступил запрос, на Интернет-сайте Компании, ЭТП и в ЕИС при условии, что указанный запрос поступил Заказчику не позднее, чем за 7 (семь) дней до даты окончания срока подачи Аукционных заявок</w:t>
      </w:r>
      <w:r w:rsidR="00954FF9" w:rsidRPr="00B258A6">
        <w:rPr>
          <w:rFonts w:ascii="Times New Roman" w:hAnsi="Times New Roman"/>
          <w:bCs/>
          <w:sz w:val="24"/>
          <w:szCs w:val="24"/>
        </w:rPr>
        <w:t>.</w:t>
      </w:r>
    </w:p>
    <w:p w14:paraId="7A2E54E7" w14:textId="76DE6180" w:rsidR="00EF6BDF" w:rsidRPr="00B258A6" w:rsidRDefault="00531E4C" w:rsidP="003D1629">
      <w:pPr>
        <w:pStyle w:val="aff0"/>
        <w:widowControl w:val="0"/>
        <w:numPr>
          <w:ilvl w:val="3"/>
          <w:numId w:val="8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по собственной инициативе или в соответствии с поступившим запросом о разъяснении положений Аукционной Документации вправе принять решение о внесении изменений в Аукционную Документацию не позднее, чем за 5 (пять) календарных дней до даты окончания подачи Аукционных Заявок. Изменение предмета Аукциона не допускается. В течение </w:t>
      </w:r>
      <w:r w:rsidR="00A32C53">
        <w:rPr>
          <w:rFonts w:ascii="Times New Roman" w:hAnsi="Times New Roman"/>
          <w:sz w:val="24"/>
          <w:szCs w:val="24"/>
        </w:rPr>
        <w:t>3 (трех) дней</w:t>
      </w:r>
      <w:r w:rsidR="00EF6BDF" w:rsidRPr="00B258A6">
        <w:rPr>
          <w:rFonts w:ascii="Times New Roman" w:hAnsi="Times New Roman"/>
          <w:sz w:val="24"/>
          <w:szCs w:val="24"/>
        </w:rPr>
        <w:t xml:space="preserve"> со дня принятия указанного решения изменения, внесенные в Аукционную Документацию, размещаются </w:t>
      </w:r>
      <w:r w:rsidRPr="00B258A6">
        <w:rPr>
          <w:rFonts w:ascii="Times New Roman" w:hAnsi="Times New Roman"/>
          <w:sz w:val="24"/>
          <w:szCs w:val="24"/>
        </w:rPr>
        <w:t>Компанией</w:t>
      </w:r>
      <w:r w:rsidR="00EF6BDF" w:rsidRPr="00B258A6">
        <w:rPr>
          <w:rFonts w:ascii="Times New Roman" w:hAnsi="Times New Roman"/>
          <w:sz w:val="24"/>
          <w:szCs w:val="24"/>
        </w:rPr>
        <w:t xml:space="preserve"> на Интернет-</w:t>
      </w:r>
      <w:r w:rsidR="00EF6BDF" w:rsidRPr="00B258A6">
        <w:rPr>
          <w:rFonts w:ascii="Times New Roman" w:hAnsi="Times New Roman"/>
          <w:sz w:val="24"/>
          <w:szCs w:val="24"/>
          <w:lang w:eastAsia="ar-SA"/>
        </w:rPr>
        <w:t xml:space="preserve">сайте </w:t>
      </w:r>
      <w:r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00EF6BDF" w:rsidRPr="00B258A6">
        <w:rPr>
          <w:rFonts w:ascii="Times New Roman" w:hAnsi="Times New Roman"/>
          <w:sz w:val="24"/>
          <w:szCs w:val="24"/>
        </w:rPr>
        <w:t>. При этом срок подачи Аукционных Заявок должен быть продлен так, чтобы со дня размещения таких изменений до даты окончания подачи Аукционных Заявок этот срок составлял не менее чем 15 (пятнадцать) календарных дней.</w:t>
      </w:r>
    </w:p>
    <w:p w14:paraId="586A1149" w14:textId="05034514" w:rsidR="00EF6BDF" w:rsidRPr="00B258A6" w:rsidRDefault="00EF6BDF" w:rsidP="003D1629">
      <w:pPr>
        <w:pStyle w:val="aff0"/>
        <w:widowControl w:val="0"/>
        <w:numPr>
          <w:ilvl w:val="3"/>
          <w:numId w:val="8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заключение Договора является для </w:t>
      </w:r>
      <w:r w:rsidR="00531E4C" w:rsidRPr="00B258A6">
        <w:rPr>
          <w:rFonts w:ascii="Times New Roman" w:hAnsi="Times New Roman"/>
          <w:sz w:val="24"/>
          <w:szCs w:val="24"/>
        </w:rPr>
        <w:t>Компании</w:t>
      </w:r>
      <w:r w:rsidRPr="00B258A6">
        <w:rPr>
          <w:rFonts w:ascii="Times New Roman" w:hAnsi="Times New Roman"/>
          <w:sz w:val="24"/>
          <w:szCs w:val="24"/>
        </w:rPr>
        <w:t xml:space="preserve"> крупной сделкой / сделкой</w:t>
      </w:r>
      <w:r w:rsidR="00187464" w:rsidRPr="00187464">
        <w:rPr>
          <w:rFonts w:ascii="Times New Roman" w:hAnsi="Times New Roman"/>
          <w:sz w:val="24"/>
          <w:szCs w:val="24"/>
        </w:rPr>
        <w:t>, на которую распространяется порядок принятия решения о согласии на совершение крупной сделки/сделкой, в совершении которой имеется заинтересованность</w:t>
      </w:r>
      <w:r w:rsidRPr="00B258A6">
        <w:rPr>
          <w:rFonts w:ascii="Times New Roman" w:hAnsi="Times New Roman"/>
          <w:sz w:val="24"/>
          <w:szCs w:val="24"/>
        </w:rPr>
        <w:t xml:space="preserve"> и изменения в условия проекта Договора и/или в Аукционную Документацию затрагивают условия Договора, указанные в решении </w:t>
      </w:r>
      <w:r w:rsidR="001F19BE" w:rsidRPr="00B258A6">
        <w:rPr>
          <w:rFonts w:ascii="Times New Roman" w:hAnsi="Times New Roman"/>
          <w:sz w:val="24"/>
          <w:szCs w:val="24"/>
        </w:rPr>
        <w:t>Общего собрания участников</w:t>
      </w:r>
      <w:r w:rsidRPr="00B258A6">
        <w:rPr>
          <w:rFonts w:ascii="Times New Roman" w:hAnsi="Times New Roman"/>
          <w:sz w:val="24"/>
          <w:szCs w:val="24"/>
        </w:rPr>
        <w:t xml:space="preserve"> о предварительном </w:t>
      </w:r>
      <w:r w:rsidR="00187464" w:rsidRPr="00187464">
        <w:rPr>
          <w:rFonts w:ascii="Times New Roman" w:hAnsi="Times New Roman"/>
          <w:sz w:val="24"/>
          <w:szCs w:val="24"/>
        </w:rPr>
        <w:t>согласии на совершение сделки по  заключению</w:t>
      </w:r>
      <w:r w:rsidRPr="00B258A6">
        <w:rPr>
          <w:rFonts w:ascii="Times New Roman" w:hAnsi="Times New Roman"/>
          <w:sz w:val="24"/>
          <w:szCs w:val="24"/>
        </w:rPr>
        <w:t xml:space="preserve"> Договора как крупной сделки/сделки</w:t>
      </w:r>
      <w:r w:rsidR="00187464" w:rsidRPr="00187464">
        <w:rPr>
          <w:rFonts w:ascii="Times New Roman" w:hAnsi="Times New Roman"/>
          <w:sz w:val="24"/>
          <w:szCs w:val="24"/>
        </w:rPr>
        <w:t>, на которую распространяется порядок принятия решения о согласии на совершение крупной сделки/ сделки, в совершении которой имеется заинтересованность</w:t>
      </w:r>
      <w:r w:rsidRPr="00B258A6">
        <w:rPr>
          <w:rFonts w:ascii="Times New Roman" w:hAnsi="Times New Roman"/>
          <w:sz w:val="24"/>
          <w:szCs w:val="24"/>
        </w:rPr>
        <w:t xml:space="preserve">, то внесение изменений в условия проекта Договора и/или в Аукционную Документацию проводится только в случае положительного </w:t>
      </w:r>
      <w:r w:rsidR="00187464" w:rsidRPr="00187464">
        <w:rPr>
          <w:rFonts w:ascii="Times New Roman" w:hAnsi="Times New Roman"/>
          <w:sz w:val="24"/>
          <w:szCs w:val="24"/>
        </w:rPr>
        <w:t>решения  Общего</w:t>
      </w:r>
      <w:r w:rsidR="00107620" w:rsidRPr="00B258A6">
        <w:rPr>
          <w:rFonts w:ascii="Times New Roman" w:hAnsi="Times New Roman"/>
          <w:sz w:val="24"/>
          <w:szCs w:val="24"/>
        </w:rPr>
        <w:t xml:space="preserve"> собрания участников</w:t>
      </w:r>
      <w:r w:rsidRPr="00B258A6">
        <w:rPr>
          <w:rFonts w:ascii="Times New Roman" w:hAnsi="Times New Roman"/>
          <w:sz w:val="24"/>
          <w:szCs w:val="24"/>
        </w:rPr>
        <w:t xml:space="preserve"> </w:t>
      </w:r>
      <w:r w:rsidR="00187464" w:rsidRPr="00187464">
        <w:rPr>
          <w:rFonts w:ascii="Times New Roman" w:hAnsi="Times New Roman"/>
          <w:sz w:val="24"/>
          <w:szCs w:val="24"/>
        </w:rPr>
        <w:t>по вопросу</w:t>
      </w:r>
      <w:r w:rsidRPr="00B258A6">
        <w:rPr>
          <w:rFonts w:ascii="Times New Roman" w:hAnsi="Times New Roman"/>
          <w:sz w:val="24"/>
          <w:szCs w:val="24"/>
        </w:rPr>
        <w:t xml:space="preserve"> о внесении изменений в решение о предварительном </w:t>
      </w:r>
      <w:r w:rsidR="00187464" w:rsidRPr="00187464">
        <w:rPr>
          <w:rFonts w:ascii="Times New Roman" w:hAnsi="Times New Roman"/>
          <w:sz w:val="24"/>
          <w:szCs w:val="24"/>
        </w:rPr>
        <w:t>согласи</w:t>
      </w:r>
      <w:r w:rsidR="00C859D0">
        <w:rPr>
          <w:rFonts w:ascii="Times New Roman" w:hAnsi="Times New Roman"/>
          <w:sz w:val="24"/>
          <w:szCs w:val="24"/>
        </w:rPr>
        <w:t>и</w:t>
      </w:r>
      <w:r w:rsidR="00187464" w:rsidRPr="00187464">
        <w:rPr>
          <w:rFonts w:ascii="Times New Roman" w:hAnsi="Times New Roman"/>
          <w:sz w:val="24"/>
          <w:szCs w:val="24"/>
        </w:rPr>
        <w:t xml:space="preserve"> на совершение сделки по  заключению</w:t>
      </w:r>
      <w:r w:rsidRPr="00B258A6">
        <w:rPr>
          <w:rFonts w:ascii="Times New Roman" w:hAnsi="Times New Roman"/>
          <w:sz w:val="24"/>
          <w:szCs w:val="24"/>
        </w:rPr>
        <w:t xml:space="preserve"> Договора как крупной сделки / сделки</w:t>
      </w:r>
      <w:r w:rsidR="00187464" w:rsidRPr="00187464">
        <w:rPr>
          <w:rFonts w:ascii="Times New Roman" w:hAnsi="Times New Roman"/>
          <w:sz w:val="24"/>
          <w:szCs w:val="24"/>
        </w:rPr>
        <w:t>, на которую распространяется порядок принятия решения о согласии на совершение крупной сделки / сделки, в совершении которой имеется заинтересованность</w:t>
      </w:r>
      <w:r w:rsidRPr="00B258A6">
        <w:rPr>
          <w:rFonts w:ascii="Times New Roman" w:hAnsi="Times New Roman"/>
          <w:sz w:val="24"/>
          <w:szCs w:val="24"/>
        </w:rPr>
        <w:t xml:space="preserve"> .</w:t>
      </w:r>
    </w:p>
    <w:p w14:paraId="7825FB2D" w14:textId="4C4F731F" w:rsidR="00391B29" w:rsidRPr="00B258A6" w:rsidRDefault="00531E4C" w:rsidP="003D1629">
      <w:pPr>
        <w:pStyle w:val="aff0"/>
        <w:widowControl w:val="0"/>
        <w:numPr>
          <w:ilvl w:val="3"/>
          <w:numId w:val="8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391B29" w:rsidRPr="00B258A6">
        <w:rPr>
          <w:rFonts w:ascii="Times New Roman" w:hAnsi="Times New Roman"/>
          <w:sz w:val="24"/>
          <w:szCs w:val="24"/>
        </w:rPr>
        <w:t xml:space="preserve"> не предоставляет разъяснения Аукционной Документации на запросы</w:t>
      </w:r>
      <w:r w:rsidR="00A32C53">
        <w:rPr>
          <w:rFonts w:ascii="Times New Roman" w:hAnsi="Times New Roman"/>
          <w:sz w:val="24"/>
          <w:szCs w:val="24"/>
        </w:rPr>
        <w:t>,</w:t>
      </w:r>
      <w:r w:rsidR="00391B29" w:rsidRPr="00B258A6">
        <w:rPr>
          <w:rFonts w:ascii="Times New Roman" w:hAnsi="Times New Roman"/>
          <w:sz w:val="24"/>
          <w:szCs w:val="24"/>
        </w:rPr>
        <w:t xml:space="preserve"> поступившие</w:t>
      </w:r>
      <w:r w:rsidR="00F04598" w:rsidRPr="00B258A6">
        <w:rPr>
          <w:rFonts w:ascii="Times New Roman" w:hAnsi="Times New Roman"/>
          <w:sz w:val="24"/>
          <w:szCs w:val="24"/>
        </w:rPr>
        <w:t xml:space="preserve"> </w:t>
      </w:r>
      <w:r w:rsidR="00391B29" w:rsidRPr="00B258A6">
        <w:rPr>
          <w:rFonts w:ascii="Times New Roman" w:hAnsi="Times New Roman"/>
          <w:sz w:val="24"/>
          <w:szCs w:val="24"/>
        </w:rPr>
        <w:t xml:space="preserve">менее чем за 7 (семь) календарных дней до даты </w:t>
      </w:r>
      <w:r w:rsidR="00F04598" w:rsidRPr="00B258A6">
        <w:rPr>
          <w:rFonts w:ascii="Times New Roman" w:hAnsi="Times New Roman"/>
          <w:sz w:val="24"/>
          <w:szCs w:val="24"/>
        </w:rPr>
        <w:t>окончания срока подачи Аукционных Заявок.</w:t>
      </w:r>
    </w:p>
    <w:p w14:paraId="04EDC89C" w14:textId="3757165A"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267" w:name="_Статья_5.6._Порядок"/>
      <w:bookmarkStart w:id="268" w:name="_Статья_5_6__Порядок"/>
      <w:bookmarkStart w:id="269" w:name="_Toc331756900"/>
      <w:bookmarkStart w:id="270" w:name="_Toc353782929"/>
      <w:bookmarkStart w:id="271" w:name="_Toc486247885"/>
      <w:bookmarkStart w:id="272" w:name="_Toc485722647"/>
      <w:bookmarkStart w:id="273" w:name="_Toc486408526"/>
      <w:bookmarkStart w:id="274" w:name="_Toc327585352"/>
      <w:bookmarkEnd w:id="267"/>
      <w:bookmarkEnd w:id="268"/>
      <w:r w:rsidRPr="00B258A6">
        <w:t>Порядок подачи Аукционных Заявок</w:t>
      </w:r>
      <w:bookmarkEnd w:id="269"/>
      <w:bookmarkEnd w:id="270"/>
      <w:bookmarkEnd w:id="271"/>
      <w:bookmarkEnd w:id="272"/>
      <w:bookmarkEnd w:id="273"/>
      <w:r w:rsidRPr="00B258A6">
        <w:t xml:space="preserve"> </w:t>
      </w:r>
      <w:bookmarkEnd w:id="274"/>
    </w:p>
    <w:p w14:paraId="3135CA9C" w14:textId="071C63E3"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Для участия в Аукционе Участник Закупки, получивший аккредитацию на ЭТП, подает Аукционную Заявку в Электронной Форме.</w:t>
      </w:r>
      <w:r w:rsidR="00C04E74" w:rsidRPr="00B258A6">
        <w:rPr>
          <w:rFonts w:ascii="Times New Roman" w:hAnsi="Times New Roman"/>
          <w:sz w:val="24"/>
          <w:szCs w:val="24"/>
        </w:rPr>
        <w:t xml:space="preserve"> Аукционная Заявка должна быть составлена на русском языке. Все документы и/или копии документов, имеющие отношение к Аукционной Заявке, должны быть либо составлены на русском языке, либо к ним должен прилагаться нотариально заверенный перевод на русский язык в соответствии с требованиями законодательства Российской Федерации. В случае наличия расхождений между текстом Аукционной Заявки на русском языке и текстом Аукционной Заявки на иностранном языке приоритет отдается версии на русском языке.</w:t>
      </w:r>
    </w:p>
    <w:p w14:paraId="665D299B" w14:textId="113BBE04"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Участие в Аукционе возможно при наличии на счете Участника Закупки, открытом для проведения операций по обеспечению участия в Торгах,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Аукционной Заявки, предусмотренный Аукционной Документацией</w:t>
      </w:r>
      <w:r w:rsidR="006E1E72" w:rsidRPr="00B258A6">
        <w:rPr>
          <w:rFonts w:ascii="Times New Roman" w:hAnsi="Times New Roman"/>
          <w:sz w:val="24"/>
          <w:szCs w:val="24"/>
        </w:rPr>
        <w:t>, за исключением случая осуществления Закупки согласно п. «б» ч. 1 ст. 2.7 настоящего Порядка.</w:t>
      </w:r>
    </w:p>
    <w:p w14:paraId="12EE51AF" w14:textId="429C1AF1"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Аукционная Заявка состоит из 2 (двух) частей.</w:t>
      </w:r>
    </w:p>
    <w:p w14:paraId="5BC050E8" w14:textId="0C17F627"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Первая часть Аукционной Заявки должна содержать следующие сведения:</w:t>
      </w:r>
    </w:p>
    <w:p w14:paraId="7BECC62B" w14:textId="71FDC4B8" w:rsidR="000572B3" w:rsidRPr="00B258A6" w:rsidRDefault="00EF6BDF" w:rsidP="003D1629">
      <w:pPr>
        <w:pStyle w:val="aff0"/>
        <w:widowControl w:val="0"/>
        <w:numPr>
          <w:ilvl w:val="1"/>
          <w:numId w:val="8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Обращение Участника Закупки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в котором Участник Закупки:</w:t>
      </w:r>
    </w:p>
    <w:p w14:paraId="29A1ED31" w14:textId="5A6841C5" w:rsidR="00EF6BDF" w:rsidRPr="00B258A6" w:rsidRDefault="00EF6BDF" w:rsidP="003D1629">
      <w:pPr>
        <w:pStyle w:val="aff0"/>
        <w:widowControl w:val="0"/>
        <w:numPr>
          <w:ilvl w:val="0"/>
          <w:numId w:val="8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выражает свое полное, безусловное и безоговорочное согласие на участие в Аукционе в соответствии с правилами, процедурами и требованиями, установленными Аукционной Документацией и настоящим Порядком; </w:t>
      </w:r>
    </w:p>
    <w:p w14:paraId="44154B2A" w14:textId="6CB0162E" w:rsidR="00EF6BDF" w:rsidRPr="00B258A6" w:rsidRDefault="00EF6BDF" w:rsidP="003D1629">
      <w:pPr>
        <w:pStyle w:val="aff0"/>
        <w:widowControl w:val="0"/>
        <w:numPr>
          <w:ilvl w:val="0"/>
          <w:numId w:val="8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выражает свое безусловное и безотзывное согласие заключить Договор с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на условиях, указанных в</w:t>
      </w:r>
      <w:r w:rsidR="000572B3" w:rsidRPr="00B258A6">
        <w:rPr>
          <w:rFonts w:ascii="Times New Roman" w:hAnsi="Times New Roman"/>
          <w:sz w:val="24"/>
          <w:szCs w:val="24"/>
          <w:lang w:eastAsia="ar-SA"/>
        </w:rPr>
        <w:t xml:space="preserve"> Аукционной Документации и </w:t>
      </w:r>
      <w:r w:rsidRPr="00B258A6">
        <w:rPr>
          <w:rFonts w:ascii="Times New Roman" w:hAnsi="Times New Roman"/>
          <w:sz w:val="24"/>
          <w:szCs w:val="24"/>
          <w:lang w:eastAsia="ar-SA"/>
        </w:rPr>
        <w:t xml:space="preserve">Аукционной </w:t>
      </w:r>
      <w:r w:rsidR="000572B3" w:rsidRPr="00B258A6">
        <w:rPr>
          <w:rFonts w:ascii="Times New Roman" w:hAnsi="Times New Roman"/>
          <w:sz w:val="24"/>
          <w:szCs w:val="24"/>
          <w:lang w:eastAsia="ar-SA"/>
        </w:rPr>
        <w:t>Заявке</w:t>
      </w:r>
      <w:r w:rsidRPr="00B258A6">
        <w:rPr>
          <w:rFonts w:ascii="Times New Roman" w:hAnsi="Times New Roman"/>
          <w:sz w:val="24"/>
          <w:szCs w:val="24"/>
          <w:lang w:eastAsia="ar-SA"/>
        </w:rPr>
        <w:t xml:space="preserve">; </w:t>
      </w:r>
    </w:p>
    <w:p w14:paraId="6AF020DF" w14:textId="3A4FC6F7" w:rsidR="00EF6BDF" w:rsidRPr="00B258A6" w:rsidRDefault="00EF6BDF" w:rsidP="003D1629">
      <w:pPr>
        <w:pStyle w:val="aff0"/>
        <w:widowControl w:val="0"/>
        <w:numPr>
          <w:ilvl w:val="0"/>
          <w:numId w:val="8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заявляет о том, что в его отношении отсутствуют какие-либо законодательные или уставные ограничения, препятствующие ему участвовать в Аукционе и/или заключить Договор и о том, что он выполнил все действия и получил все решения, согласия, одобрения, разрешения, лицензии, допуски, которые могли бы потребоваться для его участия в аукционе и/или заключения Договора;</w:t>
      </w:r>
    </w:p>
    <w:p w14:paraId="192A023A" w14:textId="2190CD12" w:rsidR="00EF6BDF" w:rsidRPr="00B258A6" w:rsidRDefault="00EF6BDF" w:rsidP="003D1629">
      <w:pPr>
        <w:pStyle w:val="aff0"/>
        <w:widowControl w:val="0"/>
        <w:numPr>
          <w:ilvl w:val="0"/>
          <w:numId w:val="8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заявляет о том, что Участник Закупки соответствует установленным в Аукционной Документации Общим Требованиям и Квалификационным Требованиям (если применимо), а также обязуется поддерживать такое состояние соответствия в течение всего времени проведения Аукциона вплоть до заключения с ним Договора и его последующего исполнения;</w:t>
      </w:r>
    </w:p>
    <w:p w14:paraId="7BA41E3E" w14:textId="4B17EF20" w:rsidR="00EF6BDF" w:rsidRPr="00B258A6" w:rsidRDefault="00EF6BDF" w:rsidP="003D1629">
      <w:pPr>
        <w:pStyle w:val="aff0"/>
        <w:widowControl w:val="0"/>
        <w:numPr>
          <w:ilvl w:val="0"/>
          <w:numId w:val="87"/>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заявляет о том, что принимает на себя обязательство обеспечивать выполнение всех условий допуска к Аукциону, включая обязательство воздерживаться от любых проявлений недобросовестной конкуренции, о том, что он предоставил обеспечение Аукционной Заявки в установленном порядке и полностью, безоговорочно согласен с правилами возврата и удержания такого обеспечения Аукционной Заявки;</w:t>
      </w:r>
    </w:p>
    <w:p w14:paraId="61983D62" w14:textId="703D7251" w:rsidR="00EF6BDF" w:rsidRPr="00B258A6" w:rsidRDefault="00EF6BDF" w:rsidP="003D1629">
      <w:pPr>
        <w:pStyle w:val="aff0"/>
        <w:widowControl w:val="0"/>
        <w:numPr>
          <w:ilvl w:val="0"/>
          <w:numId w:val="87"/>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согласие Участника Закупки на поставку товаров, выполнение работ, оказание услуг, соответствующих требованиям Аукционной Документации, на условиях, предусмотренных Аукционной Документацией;</w:t>
      </w:r>
    </w:p>
    <w:p w14:paraId="2877B344" w14:textId="3FDE8B68" w:rsidR="00EF6BDF" w:rsidRPr="00B258A6" w:rsidRDefault="00EF6BDF" w:rsidP="003D1629">
      <w:pPr>
        <w:pStyle w:val="aff0"/>
        <w:widowControl w:val="0"/>
        <w:numPr>
          <w:ilvl w:val="1"/>
          <w:numId w:val="8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предложение о функциональных характеристиках (потребительских свойствах), технических, качественных, количественных характеристиках товаров, о размере, об упаковке, отгрузке товара, качественных, количественных характеристиках работ, услуг и иные предложения об условиях исполнения Договора, представление которых предусмотрено Аукционной Документацией.</w:t>
      </w:r>
    </w:p>
    <w:p w14:paraId="1325094E" w14:textId="4894F516"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Первая Часть Аукционной Заявки, предусмотренная частью 4 настоящей статьи, может содержать эскиз, рисунок, чертеж, фотографию, иное изображение товара, на поставку которого проводится Закупка. Первая Часть Аукционной Заявки, предусмотренная частью 4 настоящей статьи, не должна содержать </w:t>
      </w:r>
      <w:r w:rsidR="003A10C3">
        <w:rPr>
          <w:rFonts w:ascii="Times New Roman" w:hAnsi="Times New Roman"/>
          <w:sz w:val="24"/>
          <w:szCs w:val="24"/>
        </w:rPr>
        <w:t>идентификационные данные об</w:t>
      </w:r>
      <w:r w:rsidRPr="00B258A6">
        <w:rPr>
          <w:rFonts w:ascii="Times New Roman" w:hAnsi="Times New Roman"/>
          <w:sz w:val="24"/>
          <w:szCs w:val="24"/>
        </w:rPr>
        <w:t xml:space="preserve"> Участник</w:t>
      </w:r>
      <w:r w:rsidR="003A10C3">
        <w:rPr>
          <w:rFonts w:ascii="Times New Roman" w:hAnsi="Times New Roman"/>
          <w:sz w:val="24"/>
          <w:szCs w:val="24"/>
        </w:rPr>
        <w:t>е</w:t>
      </w:r>
      <w:r w:rsidRPr="00B258A6">
        <w:rPr>
          <w:rFonts w:ascii="Times New Roman" w:hAnsi="Times New Roman"/>
          <w:sz w:val="24"/>
          <w:szCs w:val="24"/>
        </w:rPr>
        <w:t xml:space="preserve"> Закупки</w:t>
      </w:r>
      <w:r w:rsidR="003A10C3">
        <w:rPr>
          <w:rFonts w:ascii="Times New Roman" w:hAnsi="Times New Roman"/>
          <w:sz w:val="24"/>
          <w:szCs w:val="24"/>
        </w:rPr>
        <w:t>, установленные пунктом 1 части 6 настоящей статьи</w:t>
      </w:r>
      <w:r w:rsidRPr="00B258A6">
        <w:rPr>
          <w:rFonts w:ascii="Times New Roman" w:hAnsi="Times New Roman"/>
          <w:sz w:val="24"/>
          <w:szCs w:val="24"/>
        </w:rPr>
        <w:t>.</w:t>
      </w:r>
    </w:p>
    <w:p w14:paraId="0EE2A166" w14:textId="6DDFE96D"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Вторая Часть Аукционной Заявки должна содержать следующие документы, информацию и сведения об Участнике Закупки:</w:t>
      </w:r>
    </w:p>
    <w:p w14:paraId="2756720A" w14:textId="4BA1229E" w:rsidR="00EF6BDF" w:rsidRPr="00B258A6" w:rsidRDefault="00EF6BDF" w:rsidP="003D1629">
      <w:pPr>
        <w:pStyle w:val="aff0"/>
        <w:widowControl w:val="0"/>
        <w:numPr>
          <w:ilvl w:val="1"/>
          <w:numId w:val="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банковские реквизиты;</w:t>
      </w:r>
    </w:p>
    <w:p w14:paraId="6B1886FA" w14:textId="61F153C2" w:rsidR="00C12A45" w:rsidRPr="00B258A6" w:rsidRDefault="00C12A45" w:rsidP="003D1629">
      <w:pPr>
        <w:pStyle w:val="aff0"/>
        <w:widowControl w:val="0"/>
        <w:numPr>
          <w:ilvl w:val="1"/>
          <w:numId w:val="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или копии документов и сведения, подтверждающие полномочия лица, действующего от имени Участника Закупки, лиц, выступающих на стороне Участника Закупки:</w:t>
      </w:r>
    </w:p>
    <w:p w14:paraId="26FF1DD5" w14:textId="6CC3DC90" w:rsidR="00C12A45" w:rsidRPr="00B258A6" w:rsidRDefault="00C12A45" w:rsidP="003D1629">
      <w:pPr>
        <w:pStyle w:val="aff0"/>
        <w:widowControl w:val="0"/>
        <w:numPr>
          <w:ilvl w:val="0"/>
          <w:numId w:val="8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Участником Закупки, лицом, выступающим на стороне Участника Закупки</w:t>
      </w:r>
      <w:r w:rsidR="00BF7C29" w:rsidRPr="00B258A6">
        <w:rPr>
          <w:rFonts w:ascii="Times New Roman" w:hAnsi="Times New Roman"/>
          <w:sz w:val="24"/>
          <w:szCs w:val="24"/>
          <w:lang w:eastAsia="ar-SA"/>
        </w:rPr>
        <w:t xml:space="preserve"> </w:t>
      </w:r>
      <w:r w:rsidRPr="00B258A6">
        <w:rPr>
          <w:rFonts w:ascii="Times New Roman" w:hAnsi="Times New Roman"/>
          <w:sz w:val="24"/>
          <w:szCs w:val="24"/>
          <w:lang w:eastAsia="ar-SA"/>
        </w:rPr>
        <w:t>является юридическое лицо, предоставляются документы,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таких лиц без доверенности, или копии таких документов;</w:t>
      </w:r>
    </w:p>
    <w:p w14:paraId="24283558" w14:textId="3B4F401D" w:rsidR="00C12A45" w:rsidRPr="00B258A6" w:rsidRDefault="00C12A45" w:rsidP="003D1629">
      <w:pPr>
        <w:pStyle w:val="aff0"/>
        <w:widowControl w:val="0"/>
        <w:numPr>
          <w:ilvl w:val="0"/>
          <w:numId w:val="8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от лица Участника Закупки, лица, выступающего на стороне Участника Закупки</w:t>
      </w:r>
      <w:r w:rsidR="00BF7C29" w:rsidRPr="00B258A6">
        <w:rPr>
          <w:rFonts w:ascii="Times New Roman" w:hAnsi="Times New Roman"/>
          <w:sz w:val="24"/>
          <w:szCs w:val="24"/>
          <w:lang w:eastAsia="ar-SA"/>
        </w:rPr>
        <w:t xml:space="preserve"> </w:t>
      </w:r>
      <w:r w:rsidRPr="00B258A6">
        <w:rPr>
          <w:rFonts w:ascii="Times New Roman" w:hAnsi="Times New Roman"/>
          <w:sz w:val="24"/>
          <w:szCs w:val="24"/>
          <w:lang w:eastAsia="ar-SA"/>
        </w:rPr>
        <w:t>выступает представитель по доверенности, предоставляется оригинал либо копия такой доверенности, а также все иные документы или копии документов, подтверждающие законность всей цепочки передачи полномочий и действительность полномочий законного представителя такого лица (документы предоставляются в оригиналах либо надлежащим образом заверенных копиях).</w:t>
      </w:r>
    </w:p>
    <w:p w14:paraId="59427F60" w14:textId="5780FA04" w:rsidR="00EF6BDF" w:rsidRPr="00B258A6" w:rsidRDefault="00EF6BDF" w:rsidP="003D1629">
      <w:pPr>
        <w:pStyle w:val="aff0"/>
        <w:widowControl w:val="0"/>
        <w:numPr>
          <w:ilvl w:val="1"/>
          <w:numId w:val="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Аукционной Документацией;</w:t>
      </w:r>
    </w:p>
    <w:p w14:paraId="671D63E8" w14:textId="697DCA42" w:rsidR="00EF6BDF" w:rsidRPr="00B258A6" w:rsidRDefault="00EF6BDF" w:rsidP="003D1629">
      <w:pPr>
        <w:pStyle w:val="aff0"/>
        <w:widowControl w:val="0"/>
        <w:numPr>
          <w:ilvl w:val="1"/>
          <w:numId w:val="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решение о </w:t>
      </w:r>
      <w:r w:rsidR="00187464" w:rsidRPr="00187464">
        <w:rPr>
          <w:rFonts w:ascii="Times New Roman" w:hAnsi="Times New Roman"/>
          <w:sz w:val="24"/>
          <w:szCs w:val="24"/>
          <w:lang w:eastAsia="ar-SA"/>
        </w:rPr>
        <w:t xml:space="preserve">согласии на совершение </w:t>
      </w:r>
      <w:r w:rsidRPr="00B258A6">
        <w:rPr>
          <w:rFonts w:ascii="Times New Roman" w:hAnsi="Times New Roman"/>
          <w:sz w:val="24"/>
          <w:szCs w:val="24"/>
          <w:lang w:eastAsia="ar-SA"/>
        </w:rPr>
        <w:t>крупной сделки / сделки</w:t>
      </w:r>
      <w:r w:rsidR="00187464" w:rsidRPr="00187464">
        <w:rPr>
          <w:rFonts w:ascii="Times New Roman" w:hAnsi="Times New Roman"/>
          <w:sz w:val="24"/>
          <w:szCs w:val="24"/>
          <w:lang w:eastAsia="ar-SA"/>
        </w:rPr>
        <w:t>, в совершении которой имеется заинтересованность</w:t>
      </w:r>
      <w:r w:rsidRPr="00B258A6">
        <w:rPr>
          <w:rFonts w:ascii="Times New Roman" w:hAnsi="Times New Roman"/>
          <w:sz w:val="24"/>
          <w:szCs w:val="24"/>
          <w:lang w:eastAsia="ar-SA"/>
        </w:rPr>
        <w:t xml:space="preserve"> либо копия такого решения в случае, если требование о необходимости наличия такого решения для совершения крупной сделки / сделки</w:t>
      </w:r>
      <w:r w:rsidR="00187464" w:rsidRPr="00187464">
        <w:rPr>
          <w:rFonts w:ascii="Times New Roman" w:hAnsi="Times New Roman"/>
          <w:sz w:val="24"/>
          <w:szCs w:val="24"/>
          <w:lang w:eastAsia="ar-SA"/>
        </w:rPr>
        <w:t>, в совершении которой имеется заинтересованность</w:t>
      </w:r>
      <w:r w:rsidRPr="00B258A6">
        <w:rPr>
          <w:rFonts w:ascii="Times New Roman" w:hAnsi="Times New Roman"/>
          <w:sz w:val="24"/>
          <w:szCs w:val="24"/>
          <w:lang w:eastAsia="ar-SA"/>
        </w:rPr>
        <w:t xml:space="preserve"> установлено законодательством, учредительными документами юридического лица и/или если для Участника Закупки заключение Договора на поставку товара, выполнение работ, оказание услуг или внесение денежных средств в качестве обеспечения Аукционной Заявки, или предоставление обеспечения исполнения Договора являются крупной сделкой / сделкой</w:t>
      </w:r>
      <w:r w:rsidR="008609E5">
        <w:rPr>
          <w:rFonts w:ascii="Times New Roman" w:hAnsi="Times New Roman"/>
          <w:sz w:val="24"/>
          <w:szCs w:val="24"/>
          <w:lang w:eastAsia="ar-SA"/>
        </w:rPr>
        <w:t>,</w:t>
      </w:r>
      <w:r w:rsidRPr="00B258A6">
        <w:rPr>
          <w:rFonts w:ascii="Times New Roman" w:hAnsi="Times New Roman"/>
          <w:sz w:val="24"/>
          <w:szCs w:val="24"/>
          <w:lang w:eastAsia="ar-SA"/>
        </w:rPr>
        <w:t xml:space="preserve"> </w:t>
      </w:r>
      <w:r w:rsidR="00187464" w:rsidRPr="00187464">
        <w:rPr>
          <w:rFonts w:ascii="Times New Roman" w:hAnsi="Times New Roman"/>
          <w:sz w:val="24"/>
          <w:szCs w:val="24"/>
          <w:lang w:eastAsia="ar-SA"/>
        </w:rPr>
        <w:t>в совершении которой имеется заинтересованность</w:t>
      </w:r>
      <w:r w:rsidRPr="00B258A6">
        <w:rPr>
          <w:rFonts w:ascii="Times New Roman" w:hAnsi="Times New Roman"/>
          <w:sz w:val="24"/>
          <w:szCs w:val="24"/>
          <w:lang w:eastAsia="ar-SA"/>
        </w:rPr>
        <w:t>;</w:t>
      </w:r>
    </w:p>
    <w:p w14:paraId="6D8EB9E8" w14:textId="409B24E5" w:rsidR="00EF6BDF" w:rsidRPr="00B258A6" w:rsidRDefault="00EF6BDF" w:rsidP="003D1629">
      <w:pPr>
        <w:pStyle w:val="aff0"/>
        <w:widowControl w:val="0"/>
        <w:numPr>
          <w:ilvl w:val="1"/>
          <w:numId w:val="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декларацию Участника Закупки </w:t>
      </w:r>
      <w:r w:rsidR="00447221" w:rsidRPr="00B258A6">
        <w:rPr>
          <w:rFonts w:ascii="Times New Roman" w:hAnsi="Times New Roman"/>
          <w:sz w:val="24"/>
          <w:szCs w:val="24"/>
          <w:lang w:eastAsia="ar-SA"/>
        </w:rPr>
        <w:t xml:space="preserve">(сведения из единого реестра субъектов малого и среднего предпринимательства) </w:t>
      </w:r>
      <w:r w:rsidRPr="00B258A6">
        <w:rPr>
          <w:rFonts w:ascii="Times New Roman" w:hAnsi="Times New Roman"/>
          <w:sz w:val="24"/>
          <w:szCs w:val="24"/>
          <w:lang w:eastAsia="ar-SA"/>
        </w:rPr>
        <w:t xml:space="preserve">о соответствии требованиям, предусмотренным в пунктах 1, </w:t>
      </w:r>
      <w:r w:rsidR="00B024ED" w:rsidRPr="00B258A6">
        <w:rPr>
          <w:rFonts w:ascii="Times New Roman" w:hAnsi="Times New Roman"/>
          <w:sz w:val="24"/>
          <w:szCs w:val="24"/>
          <w:lang w:eastAsia="ar-SA"/>
        </w:rPr>
        <w:t>4</w:t>
      </w:r>
      <w:r w:rsidR="006842A9">
        <w:rPr>
          <w:rFonts w:ascii="Times New Roman" w:hAnsi="Times New Roman"/>
          <w:sz w:val="24"/>
          <w:szCs w:val="24"/>
          <w:lang w:eastAsia="ar-SA"/>
        </w:rPr>
        <w:t xml:space="preserve"> </w:t>
      </w:r>
      <w:r w:rsidRPr="00B258A6">
        <w:rPr>
          <w:rFonts w:ascii="Times New Roman" w:hAnsi="Times New Roman"/>
          <w:sz w:val="24"/>
          <w:szCs w:val="24"/>
          <w:lang w:eastAsia="ar-SA"/>
        </w:rPr>
        <w:t>-</w:t>
      </w:r>
      <w:r w:rsidR="006842A9">
        <w:rPr>
          <w:rFonts w:ascii="Times New Roman" w:hAnsi="Times New Roman"/>
          <w:sz w:val="24"/>
          <w:szCs w:val="24"/>
          <w:lang w:eastAsia="ar-SA"/>
        </w:rPr>
        <w:t xml:space="preserve"> </w:t>
      </w:r>
      <w:r w:rsidR="004E6A33" w:rsidRPr="00B258A6">
        <w:rPr>
          <w:rFonts w:ascii="Times New Roman" w:hAnsi="Times New Roman"/>
          <w:sz w:val="24"/>
          <w:szCs w:val="24"/>
          <w:lang w:eastAsia="ar-SA"/>
        </w:rPr>
        <w:t xml:space="preserve">9 </w:t>
      </w:r>
      <w:r w:rsidR="006842A9">
        <w:rPr>
          <w:rFonts w:ascii="Times New Roman" w:hAnsi="Times New Roman"/>
          <w:sz w:val="24"/>
          <w:szCs w:val="24"/>
          <w:lang w:eastAsia="ar-SA"/>
        </w:rPr>
        <w:t xml:space="preserve">части 1, </w:t>
      </w:r>
      <w:r w:rsidRPr="00B258A6">
        <w:rPr>
          <w:rFonts w:ascii="Times New Roman" w:hAnsi="Times New Roman"/>
          <w:sz w:val="24"/>
          <w:szCs w:val="24"/>
          <w:lang w:eastAsia="ar-SA"/>
        </w:rPr>
        <w:t>пункт</w:t>
      </w:r>
      <w:r w:rsidR="006842A9">
        <w:rPr>
          <w:rFonts w:ascii="Times New Roman" w:hAnsi="Times New Roman"/>
          <w:sz w:val="24"/>
          <w:szCs w:val="24"/>
          <w:lang w:eastAsia="ar-SA"/>
        </w:rPr>
        <w:t>е</w:t>
      </w:r>
      <w:r w:rsidRPr="00B258A6">
        <w:rPr>
          <w:rFonts w:ascii="Times New Roman" w:hAnsi="Times New Roman"/>
          <w:sz w:val="24"/>
          <w:szCs w:val="24"/>
          <w:lang w:eastAsia="ar-SA"/>
        </w:rPr>
        <w:t xml:space="preserve"> 2 части 2</w:t>
      </w:r>
      <w:r w:rsidR="0092706F" w:rsidRPr="00B258A6">
        <w:rPr>
          <w:rFonts w:ascii="Times New Roman" w:hAnsi="Times New Roman"/>
          <w:sz w:val="24"/>
          <w:szCs w:val="24"/>
          <w:lang w:eastAsia="ar-SA"/>
        </w:rPr>
        <w:t xml:space="preserve">, части 9 </w:t>
      </w:r>
      <w:hyperlink w:anchor="_Статья_6._Требования" w:history="1">
        <w:r w:rsidRPr="00B258A6">
          <w:rPr>
            <w:rFonts w:ascii="Times New Roman" w:hAnsi="Times New Roman"/>
            <w:sz w:val="24"/>
            <w:szCs w:val="24"/>
            <w:lang w:eastAsia="ar-SA"/>
          </w:rPr>
          <w:t>статьи 4.1</w:t>
        </w:r>
      </w:hyperlink>
      <w:r w:rsidRPr="00B258A6">
        <w:rPr>
          <w:rFonts w:ascii="Times New Roman" w:hAnsi="Times New Roman"/>
          <w:sz w:val="24"/>
          <w:szCs w:val="24"/>
          <w:lang w:eastAsia="ar-SA"/>
        </w:rPr>
        <w:t xml:space="preserve"> настоящего Порядка</w:t>
      </w:r>
      <w:r w:rsidR="004E6A33" w:rsidRPr="00B258A6">
        <w:rPr>
          <w:rFonts w:ascii="Times New Roman" w:hAnsi="Times New Roman"/>
          <w:sz w:val="24"/>
          <w:szCs w:val="24"/>
          <w:lang w:eastAsia="ar-SA"/>
        </w:rPr>
        <w:t>, а также документы или копии документов, подтверждающие соответствие Участника Закупки указанным требованиям, в объеме, установленном Аукционной Документацией</w:t>
      </w:r>
      <w:r w:rsidR="0060570A" w:rsidRPr="00B258A6">
        <w:rPr>
          <w:rFonts w:ascii="Times New Roman" w:hAnsi="Times New Roman"/>
          <w:sz w:val="24"/>
          <w:szCs w:val="24"/>
          <w:lang w:eastAsia="ar-SA"/>
        </w:rPr>
        <w:t>;</w:t>
      </w:r>
    </w:p>
    <w:p w14:paraId="7D0D9D9A" w14:textId="5712DC46" w:rsidR="0015158B" w:rsidRPr="00B258A6" w:rsidRDefault="0015158B" w:rsidP="003D1629">
      <w:pPr>
        <w:pStyle w:val="aff0"/>
        <w:widowControl w:val="0"/>
        <w:numPr>
          <w:ilvl w:val="1"/>
          <w:numId w:val="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согласно п. «б» ч. 1 ст. 2.7 настоящего Порядка,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14:paraId="2FDF0213" w14:textId="44C1BA3F" w:rsidR="005E36F6" w:rsidRPr="00B258A6" w:rsidRDefault="005E36F6" w:rsidP="003D1629">
      <w:pPr>
        <w:pStyle w:val="aff0"/>
        <w:widowControl w:val="0"/>
        <w:numPr>
          <w:ilvl w:val="1"/>
          <w:numId w:val="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в соответствии с пунктом «в» части 1 статьи 2.7 настоящего Порядка, план привлечения субподрядчиков (соисполнителей) из числа СМСП, оформленный в соответствии с частью </w:t>
      </w:r>
      <w:r w:rsidR="00371E3D" w:rsidRPr="00B258A6">
        <w:rPr>
          <w:rFonts w:ascii="Times New Roman" w:hAnsi="Times New Roman"/>
          <w:sz w:val="24"/>
          <w:szCs w:val="24"/>
          <w:lang w:eastAsia="ar-SA"/>
        </w:rPr>
        <w:t>9</w:t>
      </w:r>
      <w:r w:rsidRPr="00B258A6">
        <w:rPr>
          <w:rFonts w:ascii="Times New Roman" w:hAnsi="Times New Roman"/>
          <w:sz w:val="24"/>
          <w:szCs w:val="24"/>
          <w:lang w:eastAsia="ar-SA"/>
        </w:rPr>
        <w:t xml:space="preserve"> статьи 2.7 настоящего Порядка</w:t>
      </w:r>
      <w:r w:rsidR="00F8157B" w:rsidRPr="00B258A6">
        <w:rPr>
          <w:rFonts w:ascii="Times New Roman" w:hAnsi="Times New Roman"/>
          <w:sz w:val="24"/>
          <w:szCs w:val="24"/>
          <w:lang w:eastAsia="ar-SA"/>
        </w:rPr>
        <w:t xml:space="preserve">, а также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 в едином реестре субъектов малого и среднего предпринимательства, декларации о соответствии субподрядчиков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14:paraId="7C712B7A" w14:textId="1AE3451A" w:rsidR="000572B3" w:rsidRPr="00B258A6" w:rsidRDefault="000572B3" w:rsidP="003D1629">
      <w:pPr>
        <w:pStyle w:val="aff0"/>
        <w:widowControl w:val="0"/>
        <w:numPr>
          <w:ilvl w:val="1"/>
          <w:numId w:val="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банковскую гарантию в случае осуществления Закупки согласно п. «б» ч. 1 ст. 2.7 настоящего Порядка</w:t>
      </w:r>
      <w:r w:rsidR="007D59BB" w:rsidRPr="00B258A6">
        <w:rPr>
          <w:rFonts w:ascii="Times New Roman" w:hAnsi="Times New Roman"/>
          <w:sz w:val="24"/>
          <w:szCs w:val="24"/>
          <w:lang w:eastAsia="ar-SA"/>
        </w:rPr>
        <w:t xml:space="preserve"> и выбора У</w:t>
      </w:r>
      <w:r w:rsidRPr="00B258A6">
        <w:rPr>
          <w:rFonts w:ascii="Times New Roman" w:hAnsi="Times New Roman"/>
          <w:sz w:val="24"/>
          <w:szCs w:val="24"/>
          <w:lang w:eastAsia="ar-SA"/>
        </w:rPr>
        <w:t>ча</w:t>
      </w:r>
      <w:r w:rsidR="007D59BB" w:rsidRPr="00B258A6">
        <w:rPr>
          <w:rFonts w:ascii="Times New Roman" w:hAnsi="Times New Roman"/>
          <w:sz w:val="24"/>
          <w:szCs w:val="24"/>
          <w:lang w:eastAsia="ar-SA"/>
        </w:rPr>
        <w:t>стником З</w:t>
      </w:r>
      <w:r w:rsidRPr="00B258A6">
        <w:rPr>
          <w:rFonts w:ascii="Times New Roman" w:hAnsi="Times New Roman"/>
          <w:sz w:val="24"/>
          <w:szCs w:val="24"/>
          <w:lang w:eastAsia="ar-SA"/>
        </w:rPr>
        <w:t>акупки способ</w:t>
      </w:r>
      <w:r w:rsidR="006842A9">
        <w:rPr>
          <w:rFonts w:ascii="Times New Roman" w:hAnsi="Times New Roman"/>
          <w:sz w:val="24"/>
          <w:szCs w:val="24"/>
          <w:lang w:eastAsia="ar-SA"/>
        </w:rPr>
        <w:t>а</w:t>
      </w:r>
      <w:r w:rsidRPr="00B258A6">
        <w:rPr>
          <w:rFonts w:ascii="Times New Roman" w:hAnsi="Times New Roman"/>
          <w:sz w:val="24"/>
          <w:szCs w:val="24"/>
          <w:lang w:eastAsia="ar-SA"/>
        </w:rPr>
        <w:t xml:space="preserve"> обеспечения </w:t>
      </w:r>
      <w:r w:rsidR="007D59BB" w:rsidRPr="00B258A6">
        <w:rPr>
          <w:rFonts w:ascii="Times New Roman" w:hAnsi="Times New Roman"/>
          <w:sz w:val="24"/>
          <w:szCs w:val="24"/>
          <w:lang w:eastAsia="ar-SA"/>
        </w:rPr>
        <w:t>З</w:t>
      </w:r>
      <w:r w:rsidRPr="00B258A6">
        <w:rPr>
          <w:rFonts w:ascii="Times New Roman" w:hAnsi="Times New Roman"/>
          <w:sz w:val="24"/>
          <w:szCs w:val="24"/>
          <w:lang w:eastAsia="ar-SA"/>
        </w:rPr>
        <w:t>аявки путем предоставления банковской гарантии.</w:t>
      </w:r>
    </w:p>
    <w:p w14:paraId="709133CE" w14:textId="58676DF6"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Требовать от Участника Закупки документы и сведения, </w:t>
      </w:r>
      <w:r w:rsidR="006842A9">
        <w:rPr>
          <w:rFonts w:ascii="Times New Roman" w:hAnsi="Times New Roman"/>
          <w:sz w:val="24"/>
          <w:szCs w:val="24"/>
        </w:rPr>
        <w:t>не</w:t>
      </w:r>
      <w:r w:rsidRPr="00B258A6">
        <w:rPr>
          <w:rFonts w:ascii="Times New Roman" w:hAnsi="Times New Roman"/>
          <w:sz w:val="24"/>
          <w:szCs w:val="24"/>
        </w:rPr>
        <w:t xml:space="preserve"> предусмотренны</w:t>
      </w:r>
      <w:r w:rsidR="006842A9">
        <w:rPr>
          <w:rFonts w:ascii="Times New Roman" w:hAnsi="Times New Roman"/>
          <w:sz w:val="24"/>
          <w:szCs w:val="24"/>
        </w:rPr>
        <w:t>е</w:t>
      </w:r>
      <w:r w:rsidRPr="00B258A6">
        <w:rPr>
          <w:rFonts w:ascii="Times New Roman" w:hAnsi="Times New Roman"/>
          <w:sz w:val="24"/>
          <w:szCs w:val="24"/>
        </w:rPr>
        <w:t xml:space="preserve"> частями 4</w:t>
      </w:r>
      <w:r w:rsidR="006842A9">
        <w:rPr>
          <w:rFonts w:ascii="Times New Roman" w:hAnsi="Times New Roman"/>
          <w:sz w:val="24"/>
          <w:szCs w:val="24"/>
        </w:rPr>
        <w:t xml:space="preserve"> </w:t>
      </w:r>
      <w:r w:rsidRPr="00B258A6">
        <w:rPr>
          <w:rFonts w:ascii="Times New Roman" w:hAnsi="Times New Roman"/>
          <w:sz w:val="24"/>
          <w:szCs w:val="24"/>
        </w:rPr>
        <w:t>-</w:t>
      </w:r>
      <w:r w:rsidR="006842A9">
        <w:rPr>
          <w:rFonts w:ascii="Times New Roman" w:hAnsi="Times New Roman"/>
          <w:sz w:val="24"/>
          <w:szCs w:val="24"/>
        </w:rPr>
        <w:t xml:space="preserve"> </w:t>
      </w:r>
      <w:r w:rsidRPr="00B258A6">
        <w:rPr>
          <w:rFonts w:ascii="Times New Roman" w:hAnsi="Times New Roman"/>
          <w:sz w:val="24"/>
          <w:szCs w:val="24"/>
        </w:rPr>
        <w:t>6 настоящей статьи</w:t>
      </w:r>
      <w:r w:rsidR="006842A9">
        <w:rPr>
          <w:rFonts w:ascii="Times New Roman" w:hAnsi="Times New Roman"/>
          <w:sz w:val="24"/>
          <w:szCs w:val="24"/>
        </w:rPr>
        <w:t>,</w:t>
      </w:r>
      <w:r w:rsidRPr="00B258A6">
        <w:rPr>
          <w:rFonts w:ascii="Times New Roman" w:hAnsi="Times New Roman"/>
          <w:sz w:val="24"/>
          <w:szCs w:val="24"/>
        </w:rPr>
        <w:t xml:space="preserve"> не допускается.</w:t>
      </w:r>
    </w:p>
    <w:p w14:paraId="0D7D672A" w14:textId="266ABD76"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 вправе подать Аукционную Заявку в любой момент с момента размещения на ЭТП извещения о проведении Аукциона до предусмотренных Аукционной Документацией даты и времени окончания срока подачи Аукционных Заявок.</w:t>
      </w:r>
    </w:p>
    <w:p w14:paraId="1EEB7D84" w14:textId="75075268"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Аукционная Заявка в Электронной Форме направляется Участником Закупки Оператору ЭТП в форме 2 (двух) или более электронных документов, содержащих предусмотренные частями 4</w:t>
      </w:r>
      <w:r w:rsidR="006842A9">
        <w:rPr>
          <w:rFonts w:ascii="Times New Roman" w:hAnsi="Times New Roman"/>
          <w:sz w:val="24"/>
          <w:szCs w:val="24"/>
        </w:rPr>
        <w:t xml:space="preserve"> </w:t>
      </w:r>
      <w:r w:rsidRPr="00B258A6">
        <w:rPr>
          <w:rFonts w:ascii="Times New Roman" w:hAnsi="Times New Roman"/>
          <w:sz w:val="24"/>
          <w:szCs w:val="24"/>
        </w:rPr>
        <w:t>-</w:t>
      </w:r>
      <w:r w:rsidR="006842A9">
        <w:rPr>
          <w:rFonts w:ascii="Times New Roman" w:hAnsi="Times New Roman"/>
          <w:sz w:val="24"/>
          <w:szCs w:val="24"/>
        </w:rPr>
        <w:t xml:space="preserve"> </w:t>
      </w:r>
      <w:r w:rsidRPr="00B258A6">
        <w:rPr>
          <w:rFonts w:ascii="Times New Roman" w:hAnsi="Times New Roman"/>
          <w:sz w:val="24"/>
          <w:szCs w:val="24"/>
        </w:rPr>
        <w:t>6 настоящей статьи Части Аукционной Заявки. Указанные электронные документы подаются одновременно. Все входящие в состав Аукционной Заявки документы (копии документов) должны предоставляться в действующих редакциях и должны быть оформлены в соответствии с требованиями законодательства Российской Федерации.</w:t>
      </w:r>
    </w:p>
    <w:p w14:paraId="4B3B00D4" w14:textId="56CAD500" w:rsidR="005E36F6" w:rsidRPr="00B258A6" w:rsidRDefault="00823A21"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предоставления обеспечения </w:t>
      </w:r>
      <w:r w:rsidR="00957615" w:rsidRPr="00B258A6">
        <w:rPr>
          <w:rFonts w:ascii="Times New Roman" w:hAnsi="Times New Roman"/>
          <w:sz w:val="24"/>
          <w:szCs w:val="24"/>
        </w:rPr>
        <w:t>путем блокирования денежных средств на</w:t>
      </w:r>
      <w:r w:rsidRPr="00B258A6">
        <w:rPr>
          <w:rFonts w:ascii="Times New Roman" w:hAnsi="Times New Roman"/>
          <w:sz w:val="24"/>
          <w:szCs w:val="24"/>
        </w:rPr>
        <w:t xml:space="preserve"> </w:t>
      </w:r>
      <w:r w:rsidR="00957615" w:rsidRPr="00B258A6">
        <w:rPr>
          <w:rFonts w:ascii="Times New Roman" w:hAnsi="Times New Roman"/>
          <w:sz w:val="24"/>
          <w:szCs w:val="24"/>
        </w:rPr>
        <w:t xml:space="preserve">счете Участника Закупки, открытом для проведения операций по обеспечению участия в Торгах, </w:t>
      </w:r>
      <w:r w:rsidRPr="00B258A6">
        <w:rPr>
          <w:rFonts w:ascii="Times New Roman" w:hAnsi="Times New Roman"/>
          <w:sz w:val="24"/>
          <w:szCs w:val="24"/>
        </w:rPr>
        <w:t>п</w:t>
      </w:r>
      <w:r w:rsidR="00EF6BDF" w:rsidRPr="00B258A6">
        <w:rPr>
          <w:rFonts w:ascii="Times New Roman" w:hAnsi="Times New Roman"/>
          <w:sz w:val="24"/>
          <w:szCs w:val="24"/>
        </w:rPr>
        <w:t>оступление указанной в части 9 настоящей статьи Аукционной Заявки является поручением о блокировании операций по счету такого Участника Закупки, открытому для проведения операций по обеспечению участия в Торгах, в отношении денежных средств в размере обеспечения Аукционной Заявки.</w:t>
      </w:r>
    </w:p>
    <w:p w14:paraId="319B909F" w14:textId="3DD03E3E" w:rsidR="00EF6BDF" w:rsidRPr="00B258A6" w:rsidRDefault="005E36F6" w:rsidP="00EE5353">
      <w:pPr>
        <w:widowControl w:val="0"/>
        <w:spacing w:after="0" w:line="240" w:lineRule="auto"/>
        <w:ind w:firstLine="585"/>
        <w:jc w:val="both"/>
        <w:rPr>
          <w:rFonts w:ascii="Times New Roman" w:hAnsi="Times New Roman"/>
          <w:sz w:val="24"/>
          <w:szCs w:val="24"/>
        </w:rPr>
      </w:pPr>
      <w:r w:rsidRPr="00B258A6">
        <w:rPr>
          <w:rFonts w:ascii="Times New Roman" w:hAnsi="Times New Roman"/>
          <w:sz w:val="24"/>
          <w:szCs w:val="24"/>
        </w:rPr>
        <w:t>В случае предоставления согласно ч</w:t>
      </w:r>
      <w:r w:rsidR="00ED6A01" w:rsidRPr="00B258A6">
        <w:rPr>
          <w:rFonts w:ascii="Times New Roman" w:hAnsi="Times New Roman"/>
          <w:sz w:val="24"/>
          <w:szCs w:val="24"/>
        </w:rPr>
        <w:t>асти</w:t>
      </w:r>
      <w:r w:rsidRPr="00B258A6">
        <w:rPr>
          <w:rFonts w:ascii="Times New Roman" w:hAnsi="Times New Roman"/>
          <w:sz w:val="24"/>
          <w:szCs w:val="24"/>
        </w:rPr>
        <w:t xml:space="preserve"> </w:t>
      </w:r>
      <w:r w:rsidR="006842A9">
        <w:rPr>
          <w:rFonts w:ascii="Times New Roman" w:hAnsi="Times New Roman"/>
          <w:sz w:val="24"/>
          <w:szCs w:val="24"/>
        </w:rPr>
        <w:t>5</w:t>
      </w:r>
      <w:r w:rsidRPr="00B258A6">
        <w:rPr>
          <w:rFonts w:ascii="Times New Roman" w:hAnsi="Times New Roman"/>
          <w:sz w:val="24"/>
          <w:szCs w:val="24"/>
        </w:rPr>
        <w:t xml:space="preserve"> ст</w:t>
      </w:r>
      <w:r w:rsidR="00ED6A01" w:rsidRPr="00B258A6">
        <w:rPr>
          <w:rFonts w:ascii="Times New Roman" w:hAnsi="Times New Roman"/>
          <w:sz w:val="24"/>
          <w:szCs w:val="24"/>
        </w:rPr>
        <w:t>атьи</w:t>
      </w:r>
      <w:r w:rsidRPr="00B258A6">
        <w:rPr>
          <w:rFonts w:ascii="Times New Roman" w:hAnsi="Times New Roman"/>
          <w:sz w:val="24"/>
          <w:szCs w:val="24"/>
        </w:rPr>
        <w:t xml:space="preserve"> 5.1 настоящего Порядка иного вида обеспечения Аукционной Заявки, такое обеспечение предоставляется </w:t>
      </w:r>
      <w:r w:rsidR="002C58AA" w:rsidRPr="00B258A6">
        <w:rPr>
          <w:rFonts w:ascii="Times New Roman" w:hAnsi="Times New Roman"/>
          <w:sz w:val="24"/>
          <w:szCs w:val="24"/>
        </w:rPr>
        <w:t>в составе Второй части Аукционной Заявки</w:t>
      </w:r>
      <w:r w:rsidR="006842A9">
        <w:rPr>
          <w:rFonts w:ascii="Times New Roman" w:hAnsi="Times New Roman"/>
          <w:sz w:val="24"/>
          <w:szCs w:val="24"/>
        </w:rPr>
        <w:t>.</w:t>
      </w:r>
      <w:r w:rsidR="002C58AA" w:rsidRPr="00B258A6">
        <w:rPr>
          <w:rFonts w:ascii="Times New Roman" w:hAnsi="Times New Roman"/>
          <w:sz w:val="24"/>
          <w:szCs w:val="24"/>
        </w:rPr>
        <w:t xml:space="preserve"> Участник закупки указывает выбранный способ обеспечения Аукционной  Заявки при ее подаче</w:t>
      </w:r>
      <w:r w:rsidR="00B8585C" w:rsidRPr="00B258A6">
        <w:rPr>
          <w:rFonts w:ascii="Times New Roman" w:hAnsi="Times New Roman"/>
          <w:sz w:val="24"/>
          <w:szCs w:val="24"/>
        </w:rPr>
        <w:t>.</w:t>
      </w:r>
    </w:p>
    <w:p w14:paraId="216E5E99" w14:textId="77777777" w:rsidR="00957615"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одного часа с момента получения Аукционной Заявки Оператор ЭТП обязан </w:t>
      </w:r>
      <w:r w:rsidR="005E36F6" w:rsidRPr="00B258A6">
        <w:rPr>
          <w:rFonts w:ascii="Times New Roman" w:hAnsi="Times New Roman"/>
          <w:sz w:val="24"/>
          <w:szCs w:val="24"/>
        </w:rPr>
        <w:t xml:space="preserve">присвоить ей порядковый номер и подтвердить в форме электронного документа, направляемого Участнику Закупки, подавшему Аукционную Заявку, ее получение с указанием присвоенного ей порядкового номера и </w:t>
      </w:r>
      <w:r w:rsidRPr="00B258A6">
        <w:rPr>
          <w:rFonts w:ascii="Times New Roman" w:hAnsi="Times New Roman"/>
          <w:sz w:val="24"/>
          <w:szCs w:val="24"/>
        </w:rPr>
        <w:t>осуществить блокирование операций по счету для проведения операций по обеспечению участия в Торгах Участника Закупки, подавшего такую заявку, в отношении денежных средств в размере обеспечения Аукционной Заявки</w:t>
      </w:r>
      <w:r w:rsidR="005E36F6" w:rsidRPr="00B258A6">
        <w:rPr>
          <w:rFonts w:ascii="Times New Roman" w:hAnsi="Times New Roman"/>
          <w:sz w:val="24"/>
          <w:szCs w:val="24"/>
        </w:rPr>
        <w:t xml:space="preserve"> (за исключением случая, указанного во втором абзаце части 10 настоящей статьи).</w:t>
      </w:r>
    </w:p>
    <w:p w14:paraId="22CB4462" w14:textId="68671CDA"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 вправе подать только одну Аукционную Заявку в отношении каждого</w:t>
      </w:r>
      <w:r w:rsidR="00957615" w:rsidRPr="00B258A6">
        <w:rPr>
          <w:rFonts w:ascii="Times New Roman" w:hAnsi="Times New Roman"/>
          <w:sz w:val="24"/>
          <w:szCs w:val="24"/>
        </w:rPr>
        <w:t xml:space="preserve"> </w:t>
      </w:r>
      <w:r w:rsidRPr="00B258A6">
        <w:rPr>
          <w:rFonts w:ascii="Times New Roman" w:hAnsi="Times New Roman"/>
          <w:sz w:val="24"/>
          <w:szCs w:val="24"/>
        </w:rPr>
        <w:t>объекта Аукциона.</w:t>
      </w:r>
    </w:p>
    <w:p w14:paraId="6B0B3186" w14:textId="395E0EB6"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одного часа с момента получения Аукционной Заявки Оператор ЭТП возвращает </w:t>
      </w:r>
      <w:r w:rsidR="00750B99" w:rsidRPr="00B258A6">
        <w:rPr>
          <w:rFonts w:ascii="Times New Roman" w:hAnsi="Times New Roman"/>
          <w:sz w:val="24"/>
          <w:szCs w:val="24"/>
        </w:rPr>
        <w:t xml:space="preserve">Заявку </w:t>
      </w:r>
      <w:r w:rsidRPr="00B258A6">
        <w:rPr>
          <w:rFonts w:ascii="Times New Roman" w:hAnsi="Times New Roman"/>
          <w:sz w:val="24"/>
          <w:szCs w:val="24"/>
        </w:rPr>
        <w:t>подавшему ее Участнику Закупки в случае:</w:t>
      </w:r>
    </w:p>
    <w:p w14:paraId="2777DE4A" w14:textId="4163CA2D" w:rsidR="00EF6BDF" w:rsidRPr="00B258A6" w:rsidRDefault="00EF6BDF" w:rsidP="003D1629">
      <w:pPr>
        <w:pStyle w:val="aff0"/>
        <w:widowControl w:val="0"/>
        <w:numPr>
          <w:ilvl w:val="1"/>
          <w:numId w:val="9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предоставления Аукционной Заявки с нарушением требований, предусмотренных пунктом 2 части 4 </w:t>
      </w:r>
      <w:hyperlink w:anchor="_Статья_2.6._Предоставление" w:history="1">
        <w:r w:rsidRPr="006842A9">
          <w:rPr>
            <w:rFonts w:ascii="Times New Roman" w:hAnsi="Times New Roman"/>
            <w:sz w:val="24"/>
            <w:szCs w:val="24"/>
          </w:rPr>
          <w:t>статьи 2.5</w:t>
        </w:r>
      </w:hyperlink>
      <w:r w:rsidRPr="00B258A6">
        <w:rPr>
          <w:rFonts w:ascii="Times New Roman" w:hAnsi="Times New Roman"/>
          <w:sz w:val="24"/>
          <w:szCs w:val="24"/>
        </w:rPr>
        <w:t xml:space="preserve"> настоящего Порядка;</w:t>
      </w:r>
    </w:p>
    <w:p w14:paraId="3C97730E" w14:textId="29A40454" w:rsidR="00EF6BDF" w:rsidRPr="00B258A6" w:rsidRDefault="00EF6BDF" w:rsidP="003D1629">
      <w:pPr>
        <w:pStyle w:val="aff0"/>
        <w:widowControl w:val="0"/>
        <w:numPr>
          <w:ilvl w:val="1"/>
          <w:numId w:val="9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отсутствия на счете, открытом для проведения операций по обеспечению участия в Торгах, Участника Закупки, подавшего Аукционную Заявку, денежных средств в размере обеспечения Аукционной Заявки, в отношении которых не осуществлено блокирование в соответствии с настоящим Порядком</w:t>
      </w:r>
      <w:r w:rsidR="005E36F6" w:rsidRPr="00B258A6">
        <w:rPr>
          <w:rFonts w:ascii="Times New Roman" w:hAnsi="Times New Roman"/>
          <w:sz w:val="24"/>
          <w:szCs w:val="24"/>
        </w:rPr>
        <w:t xml:space="preserve"> (если </w:t>
      </w:r>
      <w:r w:rsidR="002C58AA" w:rsidRPr="00B258A6">
        <w:rPr>
          <w:rFonts w:ascii="Times New Roman" w:hAnsi="Times New Roman"/>
          <w:sz w:val="24"/>
          <w:szCs w:val="24"/>
        </w:rPr>
        <w:t>обеспечение Заявки предоставляется путем блокирования денежных средств на счете Участника Закупки, открытом для проведения операций по обеспечению участия в Торгах</w:t>
      </w:r>
      <w:r w:rsidR="005E36F6" w:rsidRPr="00B258A6">
        <w:rPr>
          <w:rFonts w:ascii="Times New Roman" w:hAnsi="Times New Roman"/>
          <w:sz w:val="24"/>
          <w:szCs w:val="24"/>
        </w:rPr>
        <w:t>)</w:t>
      </w:r>
      <w:r w:rsidRPr="00B258A6">
        <w:rPr>
          <w:rFonts w:ascii="Times New Roman" w:hAnsi="Times New Roman"/>
          <w:sz w:val="24"/>
          <w:szCs w:val="24"/>
        </w:rPr>
        <w:t>;</w:t>
      </w:r>
    </w:p>
    <w:p w14:paraId="593A952C" w14:textId="46FA6B6F" w:rsidR="00EF6BDF" w:rsidRPr="00B258A6" w:rsidRDefault="00EF6BDF" w:rsidP="003D1629">
      <w:pPr>
        <w:pStyle w:val="aff0"/>
        <w:widowControl w:val="0"/>
        <w:numPr>
          <w:ilvl w:val="1"/>
          <w:numId w:val="9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подачи одним Участником Закупки 2 (двух) и более Аукционных Заявок в отношении одного и того же объекта при условии, что поданные ранее </w:t>
      </w:r>
      <w:r w:rsidR="00750B99" w:rsidRPr="00B258A6">
        <w:rPr>
          <w:rFonts w:ascii="Times New Roman" w:hAnsi="Times New Roman"/>
          <w:sz w:val="24"/>
          <w:szCs w:val="24"/>
        </w:rPr>
        <w:t xml:space="preserve">Заявки </w:t>
      </w:r>
      <w:r w:rsidRPr="00B258A6">
        <w:rPr>
          <w:rFonts w:ascii="Times New Roman" w:hAnsi="Times New Roman"/>
          <w:sz w:val="24"/>
          <w:szCs w:val="24"/>
        </w:rPr>
        <w:t xml:space="preserve">таким </w:t>
      </w:r>
      <w:r w:rsidR="00750B99" w:rsidRPr="00B258A6">
        <w:rPr>
          <w:rFonts w:ascii="Times New Roman" w:hAnsi="Times New Roman"/>
          <w:sz w:val="24"/>
          <w:szCs w:val="24"/>
        </w:rPr>
        <w:t xml:space="preserve">Участником </w:t>
      </w:r>
      <w:r w:rsidRPr="00B258A6">
        <w:rPr>
          <w:rFonts w:ascii="Times New Roman" w:hAnsi="Times New Roman"/>
          <w:sz w:val="24"/>
          <w:szCs w:val="24"/>
        </w:rPr>
        <w:t>не отозваны. В этом случае такому Участнику Закупки возвращаются все Аукционные Заявки, поданные в отношении данного объекта;</w:t>
      </w:r>
    </w:p>
    <w:p w14:paraId="377994B3" w14:textId="517F8A90" w:rsidR="00EF6BDF" w:rsidRPr="00B258A6" w:rsidRDefault="00EF6BDF" w:rsidP="003D1629">
      <w:pPr>
        <w:pStyle w:val="aff0"/>
        <w:widowControl w:val="0"/>
        <w:numPr>
          <w:ilvl w:val="1"/>
          <w:numId w:val="9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получения Аукционной Заявки после дня и времени окончания срока подачи заявок;</w:t>
      </w:r>
    </w:p>
    <w:p w14:paraId="4E4A5717" w14:textId="37BE1293" w:rsidR="001171E2" w:rsidRPr="00B258A6" w:rsidRDefault="00EF6BDF" w:rsidP="003D1629">
      <w:pPr>
        <w:pStyle w:val="aff0"/>
        <w:widowControl w:val="0"/>
        <w:numPr>
          <w:ilvl w:val="1"/>
          <w:numId w:val="9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получения Аукционной Заявки от Участника Закупки с нарушением положений части 4 </w:t>
      </w:r>
      <w:hyperlink w:anchor="_Статья_5.2._Аккредитация" w:history="1">
        <w:r w:rsidRPr="006842A9">
          <w:rPr>
            <w:rFonts w:ascii="Times New Roman" w:hAnsi="Times New Roman"/>
            <w:sz w:val="24"/>
            <w:szCs w:val="24"/>
          </w:rPr>
          <w:t>статьи 5.2</w:t>
        </w:r>
      </w:hyperlink>
      <w:r w:rsidRPr="00B258A6">
        <w:rPr>
          <w:rFonts w:ascii="Times New Roman" w:hAnsi="Times New Roman"/>
          <w:sz w:val="24"/>
          <w:szCs w:val="24"/>
        </w:rPr>
        <w:t xml:space="preserve"> настоящего Порядка.</w:t>
      </w:r>
    </w:p>
    <w:p w14:paraId="14FBF2D0" w14:textId="58546972"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Одновременно с возвратом Аукционной Заявки в соответствии с частью 13 настоящей статьи Оператор ЭТП обязан уведомить в форме электронного документа Участника Закупки, подавшего Аукционную Заявку, об основаниях такого возврата с указанием положений настоящего Порядка, которые были нарушены.</w:t>
      </w:r>
    </w:p>
    <w:p w14:paraId="209EC6CB" w14:textId="2A199B6B"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Возврат Аукционных Заявок в Электронной Форме Оператором ЭТП по основаниям, не предусмотренным частью 13 настоящей статьи, не допускается.</w:t>
      </w:r>
    </w:p>
    <w:p w14:paraId="063D1A30" w14:textId="336C2F04"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1 (одного) рабочего дня со дня возврата Аукционной Заявки Оператор ЭТП прекращает осуществленное при получении указанной </w:t>
      </w:r>
      <w:r w:rsidR="005F3775" w:rsidRPr="00B258A6">
        <w:rPr>
          <w:rFonts w:ascii="Times New Roman" w:hAnsi="Times New Roman"/>
          <w:sz w:val="24"/>
          <w:szCs w:val="24"/>
        </w:rPr>
        <w:t>З</w:t>
      </w:r>
      <w:r w:rsidRPr="00B258A6">
        <w:rPr>
          <w:rFonts w:ascii="Times New Roman" w:hAnsi="Times New Roman"/>
          <w:sz w:val="24"/>
          <w:szCs w:val="24"/>
        </w:rPr>
        <w:t>аявки в соответствии с частью 11 настоящей статьи блокирование операций по счету Участника Закупки, открытому для проведения операций по обеспечению участия в торгах, в отношении денежных средств</w:t>
      </w:r>
      <w:r w:rsidR="005E36F6" w:rsidRPr="00B258A6">
        <w:rPr>
          <w:rFonts w:ascii="Times New Roman" w:hAnsi="Times New Roman"/>
          <w:sz w:val="24"/>
          <w:szCs w:val="24"/>
        </w:rPr>
        <w:t xml:space="preserve">, в размере обеспечения </w:t>
      </w:r>
      <w:r w:rsidR="00274E10" w:rsidRPr="00B258A6">
        <w:rPr>
          <w:rFonts w:ascii="Times New Roman" w:hAnsi="Times New Roman"/>
          <w:sz w:val="24"/>
          <w:szCs w:val="24"/>
        </w:rPr>
        <w:t xml:space="preserve">соответствующей </w:t>
      </w:r>
      <w:r w:rsidR="005E36F6" w:rsidRPr="00B258A6">
        <w:rPr>
          <w:rFonts w:ascii="Times New Roman" w:hAnsi="Times New Roman"/>
          <w:sz w:val="24"/>
          <w:szCs w:val="24"/>
        </w:rPr>
        <w:t>Аукционной Заявки</w:t>
      </w:r>
      <w:r w:rsidR="00274E10" w:rsidRPr="00B258A6">
        <w:rPr>
          <w:rFonts w:ascii="Times New Roman" w:hAnsi="Times New Roman"/>
          <w:sz w:val="24"/>
          <w:szCs w:val="24"/>
        </w:rPr>
        <w:t>.</w:t>
      </w:r>
    </w:p>
    <w:p w14:paraId="4EA392B6" w14:textId="6D31C9DA"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Не позднее 1 (одного) рабочего дня, следующего за днем окончания срока подачи Аукционных Заявок, Оператор ЭТП направляет </w:t>
      </w:r>
      <w:r w:rsidR="00531E4C" w:rsidRPr="00B258A6">
        <w:rPr>
          <w:rFonts w:ascii="Times New Roman" w:hAnsi="Times New Roman"/>
          <w:sz w:val="24"/>
          <w:szCs w:val="24"/>
        </w:rPr>
        <w:t>Компании</w:t>
      </w:r>
      <w:r w:rsidRPr="00B258A6">
        <w:rPr>
          <w:rFonts w:ascii="Times New Roman" w:hAnsi="Times New Roman"/>
          <w:sz w:val="24"/>
          <w:szCs w:val="24"/>
        </w:rPr>
        <w:t xml:space="preserve"> предусмотренную частью 4 настоящей статьи Первую Часть Аукционной Заявки.</w:t>
      </w:r>
    </w:p>
    <w:p w14:paraId="744038F0" w14:textId="430D3833"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 подавший Аукционную Заявку, вправе отозвать Аукционную Заявку не позднее окончания срока подачи заявок, направив об этом уведомление Оператору ЭТП. В течение 1 (одного) рабочего дня со дня поступления уведомления об отзыве заявки Оператор ЭТП прекращает осуществленное в соответствии с частью 11 настоящей статьи блокирование операций по счету для проведения операций по обеспечению участия в Торгах Участника Закупки в отношении денежных средств в размере обеспечения Аукционной Заявки.</w:t>
      </w:r>
    </w:p>
    <w:p w14:paraId="5ED553CF" w14:textId="652B23E7"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Оператор ЭТП обязан обеспечить конфиденциальность данных об Участниках Закупки, подавших Аукционные Заявки, и конфиденциальность сведений, содержащихся в предусмотренной частью 6 настоящей статьи </w:t>
      </w:r>
      <w:r w:rsidR="00047E5A" w:rsidRPr="00B258A6">
        <w:rPr>
          <w:rFonts w:ascii="Times New Roman" w:hAnsi="Times New Roman"/>
          <w:sz w:val="24"/>
          <w:szCs w:val="24"/>
        </w:rPr>
        <w:t xml:space="preserve">Второй </w:t>
      </w:r>
      <w:r w:rsidRPr="00B258A6">
        <w:rPr>
          <w:rFonts w:ascii="Times New Roman" w:hAnsi="Times New Roman"/>
          <w:sz w:val="24"/>
          <w:szCs w:val="24"/>
        </w:rPr>
        <w:t>части Аукционной Заявки, до размещения на ЭТП протокола проведения Аукциона.</w:t>
      </w:r>
    </w:p>
    <w:p w14:paraId="60C8DDAE" w14:textId="247CDCB0"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Подача Участником Закупки Аукционной Заявки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Торгах, в качестве платы за участие в Аукционе в случаях, предусмотренных настоящей главой.</w:t>
      </w:r>
    </w:p>
    <w:p w14:paraId="14ED384D" w14:textId="20241D18" w:rsidR="00EF6BDF" w:rsidRPr="00B258A6" w:rsidRDefault="00EF6BDF"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по окончании срока подачи Аукционных Заявок подана только одна заявка Аукцион признается несостоявшимся.</w:t>
      </w:r>
      <w:r w:rsidR="007A4917" w:rsidRPr="00B258A6">
        <w:rPr>
          <w:rFonts w:ascii="Times New Roman" w:hAnsi="Times New Roman"/>
          <w:sz w:val="24"/>
          <w:szCs w:val="24"/>
        </w:rPr>
        <w:t xml:space="preserve"> В случае, если Аукционной Документацией предусмотрено 2 (два) и более лота Аукциона, Аукцион признается несостоявшимся только в отношении тех лотов, в отношении которых подана только одна </w:t>
      </w:r>
      <w:r w:rsidR="00D00441" w:rsidRPr="00B258A6">
        <w:rPr>
          <w:rFonts w:ascii="Times New Roman" w:hAnsi="Times New Roman"/>
          <w:sz w:val="24"/>
          <w:szCs w:val="24"/>
        </w:rPr>
        <w:t xml:space="preserve">Аукционная </w:t>
      </w:r>
      <w:r w:rsidR="007A4917" w:rsidRPr="00B258A6">
        <w:rPr>
          <w:rFonts w:ascii="Times New Roman" w:hAnsi="Times New Roman"/>
          <w:sz w:val="24"/>
          <w:szCs w:val="24"/>
        </w:rPr>
        <w:t>Заявка.</w:t>
      </w:r>
    </w:p>
    <w:p w14:paraId="65EEFECC" w14:textId="04CF4F5C" w:rsidR="00C937B2" w:rsidRPr="00B258A6" w:rsidRDefault="00C937B2" w:rsidP="003D1629">
      <w:pPr>
        <w:pStyle w:val="aff0"/>
        <w:widowControl w:val="0"/>
        <w:numPr>
          <w:ilvl w:val="3"/>
          <w:numId w:val="8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по окончании срока подачи Аукционных Заявок подана только одна заявка, Оператор ЭТП в срок, установленный частью 17 настоящей статьи, направляет обе части заявки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этом случае требования пункта 7 части 4 </w:t>
      </w:r>
      <w:hyperlink w:anchor="_Статья_2.5._Предоставление" w:history="1">
        <w:r w:rsidRPr="00B258A6">
          <w:rPr>
            <w:rFonts w:ascii="Times New Roman" w:hAnsi="Times New Roman"/>
            <w:sz w:val="24"/>
            <w:szCs w:val="24"/>
          </w:rPr>
          <w:t>статьи 2.5</w:t>
        </w:r>
      </w:hyperlink>
      <w:r w:rsidRPr="00B258A6">
        <w:rPr>
          <w:rFonts w:ascii="Times New Roman" w:hAnsi="Times New Roman"/>
          <w:sz w:val="24"/>
          <w:szCs w:val="24"/>
        </w:rPr>
        <w:t xml:space="preserve"> настоящего Порядка не применяются. Заявка</w:t>
      </w:r>
      <w:r w:rsidR="00BF24EC" w:rsidRPr="00B258A6">
        <w:rPr>
          <w:rFonts w:ascii="Times New Roman" w:hAnsi="Times New Roman"/>
          <w:sz w:val="24"/>
          <w:szCs w:val="24"/>
        </w:rPr>
        <w:t>,</w:t>
      </w:r>
      <w:r w:rsidRPr="00B258A6">
        <w:rPr>
          <w:rFonts w:ascii="Times New Roman" w:hAnsi="Times New Roman"/>
          <w:sz w:val="24"/>
          <w:szCs w:val="24"/>
        </w:rPr>
        <w:t xml:space="preserve"> </w:t>
      </w:r>
      <w:r w:rsidR="00BF24EC" w:rsidRPr="00B258A6">
        <w:rPr>
          <w:rFonts w:ascii="Times New Roman" w:hAnsi="Times New Roman"/>
          <w:sz w:val="24"/>
          <w:szCs w:val="24"/>
        </w:rPr>
        <w:t xml:space="preserve">а также Участник Закупки, подавший такую единственную Аукционную Заявку, все лица, выступающие на стороне такого Участника Закупки (если применимо), рассматриваются </w:t>
      </w:r>
      <w:r w:rsidR="00531E4C" w:rsidRPr="00B258A6">
        <w:rPr>
          <w:rFonts w:ascii="Times New Roman" w:hAnsi="Times New Roman"/>
          <w:sz w:val="24"/>
          <w:szCs w:val="24"/>
        </w:rPr>
        <w:t>Компанией</w:t>
      </w:r>
      <w:r w:rsidR="00BF24EC" w:rsidRPr="00B258A6">
        <w:rPr>
          <w:rFonts w:ascii="Times New Roman" w:hAnsi="Times New Roman"/>
          <w:sz w:val="24"/>
          <w:szCs w:val="24"/>
        </w:rPr>
        <w:t xml:space="preserve"> на предмет соответствия требованиям и условиям, предусмотренным Аукционной Документацией, в порядке, установленном </w:t>
      </w:r>
      <w:hyperlink w:anchor="_Статья_5.7._Порядок" w:history="1">
        <w:r w:rsidR="00BF24EC" w:rsidRPr="00B258A6">
          <w:rPr>
            <w:rFonts w:ascii="Times New Roman" w:hAnsi="Times New Roman"/>
            <w:sz w:val="24"/>
            <w:szCs w:val="24"/>
          </w:rPr>
          <w:t>статьей 5.7</w:t>
        </w:r>
      </w:hyperlink>
      <w:r w:rsidR="00BF24EC" w:rsidRPr="00B258A6">
        <w:rPr>
          <w:rFonts w:ascii="Times New Roman" w:hAnsi="Times New Roman"/>
          <w:sz w:val="24"/>
          <w:szCs w:val="24"/>
        </w:rPr>
        <w:t xml:space="preserve"> </w:t>
      </w:r>
      <w:hyperlink w:anchor="_Статья_32._Порядок" w:history="1"/>
      <w:r w:rsidR="00BF24EC" w:rsidRPr="00B258A6">
        <w:rPr>
          <w:rFonts w:ascii="Times New Roman" w:hAnsi="Times New Roman"/>
          <w:sz w:val="24"/>
          <w:szCs w:val="24"/>
        </w:rPr>
        <w:t>настоящего Порядка</w:t>
      </w:r>
      <w:r w:rsidRPr="00B258A6">
        <w:rPr>
          <w:rFonts w:ascii="Times New Roman" w:hAnsi="Times New Roman"/>
          <w:sz w:val="24"/>
          <w:szCs w:val="24"/>
        </w:rPr>
        <w:t>.</w:t>
      </w:r>
    </w:p>
    <w:p w14:paraId="6DB8C740" w14:textId="2E913376"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275" w:name="_Статья_5.7._Порядок"/>
      <w:bookmarkStart w:id="276" w:name="_Статья_5_7__Порядок"/>
      <w:bookmarkStart w:id="277" w:name="_Toc327585353"/>
      <w:bookmarkStart w:id="278" w:name="_Toc331756901"/>
      <w:bookmarkStart w:id="279" w:name="_Toc353782930"/>
      <w:bookmarkStart w:id="280" w:name="_Toc486247886"/>
      <w:bookmarkStart w:id="281" w:name="_Toc485722648"/>
      <w:bookmarkStart w:id="282" w:name="_Toc486408527"/>
      <w:bookmarkEnd w:id="275"/>
      <w:bookmarkEnd w:id="276"/>
      <w:r w:rsidRPr="00B258A6">
        <w:t>Порядок рассмотрения Первых Частей Аукционных Заявок</w:t>
      </w:r>
      <w:bookmarkEnd w:id="277"/>
      <w:bookmarkEnd w:id="278"/>
      <w:bookmarkEnd w:id="279"/>
      <w:bookmarkEnd w:id="280"/>
      <w:bookmarkEnd w:id="281"/>
      <w:bookmarkEnd w:id="282"/>
    </w:p>
    <w:p w14:paraId="64C0CC1F" w14:textId="0784D3B2" w:rsidR="00EF6BDF" w:rsidRPr="00B258A6" w:rsidRDefault="00EF6BDF"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Комиссия проверяет Первые Части Аукционных Заявок, содержащие предусмотренные частью 4 </w:t>
      </w:r>
      <w:hyperlink w:anchor="_Статья_5.6._Порядок" w:history="1">
        <w:r w:rsidRPr="008E03EF">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сведения, на соответствие требованиям, установленным Аукционной Документацией в отношении товаров, работ, услуг, на поставки, выполнение, оказание которых проводится Закупка.</w:t>
      </w:r>
    </w:p>
    <w:p w14:paraId="5363B46D" w14:textId="1E66BC1F" w:rsidR="00EF6BDF" w:rsidRPr="00B258A6" w:rsidRDefault="00EF6BDF"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Срок рассмотрения Первых Частей Аукционных Заявок не может превышать 10 (десять) рабочих дней со дня окончания срока подачи Аукционных Заявок.</w:t>
      </w:r>
    </w:p>
    <w:p w14:paraId="330D9A68" w14:textId="69E8F88D" w:rsidR="00EF6BDF" w:rsidRPr="00B258A6" w:rsidRDefault="00EF6BDF"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На основании результатов рассмотрения Первых Частей Аукционных Заявок, содержащих сведения, предусмотренные частью 4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Комиссией принимается решение о допуске к участию в Аукционе Участника Закупки и о признании Участника Закупки, подавшего Аукционную Заявку, участником Аукциона или об отказе в допуске такого Участника Закупки к участию в Аукционе в порядке и по основаниям, которые предусмотрены настоящей статьей.</w:t>
      </w:r>
    </w:p>
    <w:p w14:paraId="2BE95555" w14:textId="66437D76" w:rsidR="00EF6BDF" w:rsidRPr="00B258A6" w:rsidRDefault="00EF6BDF"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Закупки не допускается к участию в Аукционе в случае:</w:t>
      </w:r>
    </w:p>
    <w:p w14:paraId="317B77A5" w14:textId="16C6D23F" w:rsidR="00EF6BDF" w:rsidRPr="00B258A6" w:rsidRDefault="00EF6BDF" w:rsidP="003D1629">
      <w:pPr>
        <w:pStyle w:val="aff0"/>
        <w:widowControl w:val="0"/>
        <w:numPr>
          <w:ilvl w:val="1"/>
          <w:numId w:val="9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непредставления сведений, предусмотренных частью 4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или предоставления недостоверных сведений;</w:t>
      </w:r>
    </w:p>
    <w:p w14:paraId="68A9BFA5" w14:textId="0CE566B6" w:rsidR="00EF6BDF" w:rsidRPr="00B258A6" w:rsidRDefault="00EF6BDF" w:rsidP="003D1629">
      <w:pPr>
        <w:pStyle w:val="aff0"/>
        <w:widowControl w:val="0"/>
        <w:numPr>
          <w:ilvl w:val="1"/>
          <w:numId w:val="9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несоответствия Первой Части Аукционной Заявки требованиям Аукционной Документации к содержанию, форме, оформлению Первой Части Аукционной Заявки;</w:t>
      </w:r>
    </w:p>
    <w:p w14:paraId="5329FA73" w14:textId="4862E6B8" w:rsidR="00EF6BDF" w:rsidRPr="00B258A6" w:rsidRDefault="00EF6BDF" w:rsidP="003D1629">
      <w:pPr>
        <w:pStyle w:val="aff0"/>
        <w:widowControl w:val="0"/>
        <w:numPr>
          <w:ilvl w:val="1"/>
          <w:numId w:val="92"/>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указания в Первой Части Аукционной Заявки наименования Участника Закупки.</w:t>
      </w:r>
    </w:p>
    <w:p w14:paraId="0C7A01FF" w14:textId="5F56AB7C" w:rsidR="00EF6BDF" w:rsidRPr="00B258A6" w:rsidRDefault="00EF6BDF"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Отказ в допуске к участию в Аукционе по основаниям, не предусмотренным частью 4 настоящей статьи, не допускается.</w:t>
      </w:r>
    </w:p>
    <w:p w14:paraId="3FAB3C8C" w14:textId="3D82D5F3" w:rsidR="00EF6BDF" w:rsidRPr="00B258A6" w:rsidRDefault="00EF6BDF"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На основании результатов рассмотрения Первых Частей Аукционных Заявок, содержащих сведения, предусмотренные частью 4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Комиссией оформляется протокол рассмотрения Аукционных Заявок, который ведется Комиссией и подписывается всеми присутствующими на заседании членами Комиссии в день окончания рассмотрения Аукционных Заявок. Протокол должен содержать сведения о порядковых номерах Аукционных Заявок, решение о допуске Участника Закупки, подавшего Аукционную Заявку с соответствующим порядковым номером, к участию в Аукционе и о признании его Участником Аукциона или об отказе в допуске Участника Закупки к участию в Аукционе с обоснованием такого решения и с указанием положений Аукционной Документации, которым не соответствует Аукционная Заявка этого Участника Закупки, положений Аукционной Заявки, которые не соответствуют требованиям Аукционной Документации, сведения о членах Комиссии, принявших решение, сведения о решении каждого члена Комиссии о допуске Участника Закупки к участию в Аукционе или об отказе в допуске к участию в Аукционе</w:t>
      </w:r>
      <w:r w:rsidR="00BB6E3F" w:rsidRPr="00B258A6">
        <w:rPr>
          <w:rFonts w:ascii="Times New Roman" w:hAnsi="Times New Roman"/>
          <w:sz w:val="24"/>
          <w:szCs w:val="24"/>
        </w:rPr>
        <w:t xml:space="preserve">, иные сведения, предусмотренные нормативными актами Российской Федерации. </w:t>
      </w:r>
      <w:r w:rsidRPr="00B258A6">
        <w:rPr>
          <w:rFonts w:ascii="Times New Roman" w:hAnsi="Times New Roman"/>
          <w:sz w:val="24"/>
          <w:szCs w:val="24"/>
        </w:rPr>
        <w:t xml:space="preserve">Указанный протокол в день его подписания членами Комиссии 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ЭТП и </w:t>
      </w:r>
      <w:r w:rsidR="003F423F" w:rsidRPr="00B258A6">
        <w:rPr>
          <w:rFonts w:ascii="Times New Roman" w:hAnsi="Times New Roman"/>
          <w:sz w:val="24"/>
          <w:szCs w:val="24"/>
        </w:rPr>
        <w:t>в ЕИС</w:t>
      </w:r>
      <w:r w:rsidRPr="00B258A6">
        <w:rPr>
          <w:rFonts w:ascii="Times New Roman" w:hAnsi="Times New Roman"/>
          <w:sz w:val="24"/>
          <w:szCs w:val="24"/>
        </w:rPr>
        <w:t>.</w:t>
      </w:r>
    </w:p>
    <w:p w14:paraId="29AA7910" w14:textId="23F307E6" w:rsidR="00EF6BDF" w:rsidRPr="00B258A6" w:rsidRDefault="00EF6BDF"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не подана ни одна Аукционная Заявка, а также в случае, если на основании результатов рассмотрения Первых Частей Аукционных Заявок принято решение об отказе в допуске к участию в Аукционе всех Участников Закупки, подавших Аукционные Заявки, или о признании только одного Участника Закупки, подавшего Аукционную Заявку, Участником Аукциона,</w:t>
      </w:r>
      <w:r w:rsidR="00BF24EC" w:rsidRPr="00B258A6">
        <w:rPr>
          <w:rFonts w:ascii="Times New Roman" w:hAnsi="Times New Roman"/>
          <w:sz w:val="24"/>
          <w:szCs w:val="24"/>
        </w:rPr>
        <w:t xml:space="preserve"> Аукцион признается несостоявшимся и</w:t>
      </w:r>
      <w:r w:rsidRPr="00B258A6">
        <w:rPr>
          <w:rFonts w:ascii="Times New Roman" w:hAnsi="Times New Roman"/>
          <w:sz w:val="24"/>
          <w:szCs w:val="24"/>
        </w:rPr>
        <w:t xml:space="preserve"> в указанный в части 6 настоящей статьи протокол вносится информация о признании открытого Аукциона несостоявшимся. Протокол 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ЭТП и </w:t>
      </w:r>
      <w:r w:rsidR="003F423F" w:rsidRPr="00B258A6">
        <w:rPr>
          <w:rFonts w:ascii="Times New Roman" w:hAnsi="Times New Roman"/>
          <w:sz w:val="24"/>
          <w:szCs w:val="24"/>
        </w:rPr>
        <w:t>в ЕИС</w:t>
      </w:r>
      <w:r w:rsidRPr="00B258A6">
        <w:rPr>
          <w:rFonts w:ascii="Times New Roman" w:hAnsi="Times New Roman"/>
          <w:sz w:val="24"/>
          <w:szCs w:val="24"/>
        </w:rPr>
        <w:t>.</w:t>
      </w:r>
      <w:r w:rsidR="00BF24EC" w:rsidRPr="00B258A6">
        <w:rPr>
          <w:rFonts w:ascii="Times New Roman" w:hAnsi="Times New Roman"/>
          <w:sz w:val="24"/>
          <w:szCs w:val="24"/>
        </w:rPr>
        <w:t xml:space="preserve"> В случае, если Аукционной Документацией предусмотрено 2 (два) и более лота Аукциона, Аукцион признается несостоявшимся только в отношении лотов, по которым не подана ни одна Аукционная Заявка, а также в случае, если на основании результатов рассмотрения Первых Частей Аукционных Заявок принято решение об отказе в допуске к участию в Аукционе всех Участников Закупки, подавших Аукционные Заявки в отношении указанных лотов, или о признании только одного Участника Закупки, подавшего Аукционную Заявку, Участником Аукциона по таким лотам.</w:t>
      </w:r>
    </w:p>
    <w:p w14:paraId="084F6959" w14:textId="6FFD32F4" w:rsidR="000A280C" w:rsidRPr="00B258A6" w:rsidRDefault="008429E6"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по окончании срока подачи Аукционных Заявок подана только одна Аукционная Заявка</w:t>
      </w:r>
      <w:r w:rsidR="00E82955">
        <w:rPr>
          <w:rFonts w:ascii="Times New Roman" w:hAnsi="Times New Roman"/>
          <w:sz w:val="24"/>
          <w:szCs w:val="24"/>
        </w:rPr>
        <w:t>,</w:t>
      </w:r>
      <w:r w:rsidRPr="00B258A6">
        <w:rPr>
          <w:rFonts w:ascii="Times New Roman" w:hAnsi="Times New Roman"/>
          <w:sz w:val="24"/>
          <w:szCs w:val="24"/>
        </w:rPr>
        <w:t xml:space="preserve"> </w:t>
      </w:r>
      <w:r w:rsidR="000B4762" w:rsidRPr="00B258A6">
        <w:rPr>
          <w:rFonts w:ascii="Times New Roman" w:hAnsi="Times New Roman"/>
          <w:sz w:val="24"/>
          <w:szCs w:val="24"/>
        </w:rPr>
        <w:t xml:space="preserve">и </w:t>
      </w:r>
      <w:r w:rsidRPr="00B258A6">
        <w:rPr>
          <w:rFonts w:ascii="Times New Roman" w:hAnsi="Times New Roman"/>
          <w:sz w:val="24"/>
          <w:szCs w:val="24"/>
        </w:rPr>
        <w:t xml:space="preserve">указанная </w:t>
      </w:r>
      <w:r w:rsidR="001769FB" w:rsidRPr="00B258A6">
        <w:rPr>
          <w:rFonts w:ascii="Times New Roman" w:hAnsi="Times New Roman"/>
          <w:sz w:val="24"/>
          <w:szCs w:val="24"/>
        </w:rPr>
        <w:t xml:space="preserve">единственная </w:t>
      </w:r>
      <w:r w:rsidRPr="00B258A6">
        <w:rPr>
          <w:rFonts w:ascii="Times New Roman" w:hAnsi="Times New Roman"/>
          <w:sz w:val="24"/>
          <w:szCs w:val="24"/>
        </w:rPr>
        <w:t>Заявка соответствует требованиям и условиям, предусмотренным Аукционной Документацией, а Участник Закупки, подавший такую единственную Аукционную Заявку, все лица, выступающие на стороне такого Уча</w:t>
      </w:r>
      <w:r w:rsidR="00BF24EC" w:rsidRPr="00B258A6">
        <w:rPr>
          <w:rFonts w:ascii="Times New Roman" w:hAnsi="Times New Roman"/>
          <w:sz w:val="24"/>
          <w:szCs w:val="24"/>
        </w:rPr>
        <w:t>стника Закупки (если применимо)</w:t>
      </w:r>
      <w:r w:rsidR="00E82955">
        <w:rPr>
          <w:rFonts w:ascii="Times New Roman" w:hAnsi="Times New Roman"/>
          <w:sz w:val="24"/>
          <w:szCs w:val="24"/>
        </w:rPr>
        <w:t>,</w:t>
      </w:r>
      <w:r w:rsidRPr="00B258A6">
        <w:rPr>
          <w:rFonts w:ascii="Times New Roman" w:hAnsi="Times New Roman"/>
          <w:sz w:val="24"/>
          <w:szCs w:val="24"/>
        </w:rPr>
        <w:t xml:space="preserve"> соответствуют установленным в Аукционной Документации Общим Требованиям и Квалификационным Требованиям, а также если соблюдаются иные условия допуска к Аукциону,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может быть принято решение о заключении Договора с таким Участником Закупки. </w:t>
      </w:r>
    </w:p>
    <w:p w14:paraId="69893D0B" w14:textId="5F98AD6E" w:rsidR="000A280C" w:rsidRPr="00B258A6" w:rsidRDefault="000A280C" w:rsidP="00EE5353">
      <w:pPr>
        <w:widowControl w:val="0"/>
        <w:autoSpaceDE w:val="0"/>
        <w:autoSpaceDN w:val="0"/>
        <w:adjustRightInd w:val="0"/>
        <w:spacing w:after="0" w:line="240" w:lineRule="auto"/>
        <w:ind w:firstLine="540"/>
        <w:jc w:val="both"/>
        <w:rPr>
          <w:rFonts w:ascii="Times New Roman" w:hAnsi="Times New Roman"/>
          <w:sz w:val="24"/>
          <w:szCs w:val="24"/>
        </w:rPr>
      </w:pPr>
      <w:r w:rsidRPr="00B258A6">
        <w:rPr>
          <w:rFonts w:ascii="Times New Roman" w:hAnsi="Times New Roman"/>
          <w:sz w:val="24"/>
          <w:szCs w:val="24"/>
        </w:rPr>
        <w:t>Результаты рассмотрения единственной Заявки на участие в Аукционе</w:t>
      </w:r>
      <w:r w:rsidR="001F6B5F" w:rsidRPr="00B258A6">
        <w:rPr>
          <w:rFonts w:ascii="Times New Roman" w:hAnsi="Times New Roman"/>
          <w:sz w:val="24"/>
          <w:szCs w:val="24"/>
        </w:rPr>
        <w:t xml:space="preserve"> </w:t>
      </w:r>
      <w:r w:rsidR="00724C6C" w:rsidRPr="00B258A6">
        <w:rPr>
          <w:rFonts w:ascii="Times New Roman" w:hAnsi="Times New Roman"/>
          <w:sz w:val="24"/>
          <w:szCs w:val="24"/>
        </w:rPr>
        <w:t xml:space="preserve">на соответствие </w:t>
      </w:r>
      <w:r w:rsidR="001F096C" w:rsidRPr="00B258A6">
        <w:rPr>
          <w:rFonts w:ascii="Times New Roman" w:hAnsi="Times New Roman"/>
          <w:sz w:val="24"/>
          <w:szCs w:val="24"/>
          <w:lang w:eastAsia="ar-SA"/>
        </w:rPr>
        <w:t>указанным</w:t>
      </w:r>
      <w:r w:rsidR="00724C6C" w:rsidRPr="00B258A6">
        <w:rPr>
          <w:rFonts w:ascii="Times New Roman" w:hAnsi="Times New Roman"/>
          <w:sz w:val="24"/>
          <w:szCs w:val="24"/>
          <w:lang w:eastAsia="ar-SA"/>
        </w:rPr>
        <w:t xml:space="preserve"> требованиям и условиям, предусмотренным Аукционной Документацией</w:t>
      </w:r>
      <w:r w:rsidR="00724C6C" w:rsidRPr="00B258A6">
        <w:rPr>
          <w:rFonts w:ascii="Times New Roman" w:hAnsi="Times New Roman"/>
          <w:sz w:val="24"/>
          <w:szCs w:val="24"/>
        </w:rPr>
        <w:t xml:space="preserve"> </w:t>
      </w:r>
      <w:r w:rsidR="001F6B5F" w:rsidRPr="00B258A6">
        <w:rPr>
          <w:rFonts w:ascii="Times New Roman" w:hAnsi="Times New Roman"/>
          <w:sz w:val="24"/>
          <w:szCs w:val="24"/>
        </w:rPr>
        <w:t>и</w:t>
      </w:r>
      <w:r w:rsidRPr="00B258A6">
        <w:rPr>
          <w:rFonts w:ascii="Times New Roman" w:hAnsi="Times New Roman"/>
          <w:sz w:val="24"/>
          <w:szCs w:val="24"/>
        </w:rPr>
        <w:t xml:space="preserve"> </w:t>
      </w:r>
      <w:r w:rsidR="001F6B5F" w:rsidRPr="00B258A6">
        <w:rPr>
          <w:rFonts w:ascii="Times New Roman" w:hAnsi="Times New Roman"/>
          <w:sz w:val="24"/>
          <w:szCs w:val="24"/>
          <w:lang w:eastAsia="ar-SA"/>
        </w:rPr>
        <w:t>Участника Закупки, подавшего такую единственную Аукционную Заявку</w:t>
      </w:r>
      <w:r w:rsidR="001F6B5F" w:rsidRPr="00B258A6">
        <w:rPr>
          <w:rFonts w:ascii="Times New Roman" w:hAnsi="Times New Roman"/>
          <w:sz w:val="24"/>
          <w:szCs w:val="24"/>
        </w:rPr>
        <w:t xml:space="preserve">, </w:t>
      </w:r>
      <w:r w:rsidR="001F6B5F" w:rsidRPr="00B258A6">
        <w:rPr>
          <w:rFonts w:ascii="Times New Roman" w:hAnsi="Times New Roman"/>
          <w:sz w:val="24"/>
          <w:szCs w:val="24"/>
          <w:lang w:eastAsia="ar-SA"/>
        </w:rPr>
        <w:t xml:space="preserve">всех лиц, выступающих на </w:t>
      </w:r>
      <w:r w:rsidR="001F6B5F" w:rsidRPr="00B258A6">
        <w:rPr>
          <w:rFonts w:ascii="Times New Roman" w:hAnsi="Times New Roman"/>
          <w:sz w:val="24"/>
          <w:szCs w:val="24"/>
        </w:rPr>
        <w:t>стороне</w:t>
      </w:r>
      <w:r w:rsidR="001F6B5F" w:rsidRPr="00B258A6">
        <w:rPr>
          <w:rFonts w:ascii="Times New Roman" w:hAnsi="Times New Roman"/>
          <w:sz w:val="24"/>
          <w:szCs w:val="24"/>
          <w:lang w:eastAsia="ar-SA"/>
        </w:rPr>
        <w:t xml:space="preserve"> такого Участника Закупки (если применимо)</w:t>
      </w:r>
      <w:r w:rsidR="00E82955">
        <w:rPr>
          <w:rFonts w:ascii="Times New Roman" w:hAnsi="Times New Roman"/>
          <w:sz w:val="24"/>
          <w:szCs w:val="24"/>
          <w:lang w:eastAsia="ar-SA"/>
        </w:rPr>
        <w:t>,</w:t>
      </w:r>
      <w:r w:rsidR="001F6B5F" w:rsidRPr="00B258A6">
        <w:rPr>
          <w:rFonts w:ascii="Times New Roman" w:hAnsi="Times New Roman"/>
          <w:sz w:val="24"/>
          <w:szCs w:val="24"/>
          <w:lang w:eastAsia="ar-SA"/>
        </w:rPr>
        <w:t xml:space="preserve"> на соответств</w:t>
      </w:r>
      <w:r w:rsidR="00724C6C" w:rsidRPr="00B258A6">
        <w:rPr>
          <w:rFonts w:ascii="Times New Roman" w:hAnsi="Times New Roman"/>
          <w:sz w:val="24"/>
          <w:szCs w:val="24"/>
          <w:lang w:eastAsia="ar-SA"/>
        </w:rPr>
        <w:t>ие</w:t>
      </w:r>
      <w:r w:rsidR="001F6B5F" w:rsidRPr="00B258A6">
        <w:rPr>
          <w:rFonts w:ascii="Times New Roman" w:hAnsi="Times New Roman"/>
          <w:sz w:val="24"/>
          <w:szCs w:val="24"/>
          <w:lang w:eastAsia="ar-SA"/>
        </w:rPr>
        <w:t xml:space="preserve"> установленным в Аукционной Документации Общим Требованиям и Квалификационным Требованиям, а также </w:t>
      </w:r>
      <w:r w:rsidR="00724C6C" w:rsidRPr="00B258A6">
        <w:rPr>
          <w:rFonts w:ascii="Times New Roman" w:hAnsi="Times New Roman"/>
          <w:sz w:val="24"/>
          <w:szCs w:val="24"/>
          <w:lang w:eastAsia="ar-SA"/>
        </w:rPr>
        <w:t>на</w:t>
      </w:r>
      <w:r w:rsidR="001F6B5F" w:rsidRPr="00B258A6">
        <w:rPr>
          <w:rFonts w:ascii="Times New Roman" w:hAnsi="Times New Roman"/>
          <w:sz w:val="24"/>
          <w:szCs w:val="24"/>
          <w:lang w:eastAsia="ar-SA"/>
        </w:rPr>
        <w:t xml:space="preserve"> соблюд</w:t>
      </w:r>
      <w:r w:rsidR="00724C6C" w:rsidRPr="00B258A6">
        <w:rPr>
          <w:rFonts w:ascii="Times New Roman" w:hAnsi="Times New Roman"/>
          <w:sz w:val="24"/>
          <w:szCs w:val="24"/>
          <w:lang w:eastAsia="ar-SA"/>
        </w:rPr>
        <w:t>ение</w:t>
      </w:r>
      <w:r w:rsidR="001F6B5F" w:rsidRPr="00B258A6">
        <w:rPr>
          <w:rFonts w:ascii="Times New Roman" w:hAnsi="Times New Roman"/>
          <w:sz w:val="24"/>
          <w:szCs w:val="24"/>
          <w:lang w:eastAsia="ar-SA"/>
        </w:rPr>
        <w:t xml:space="preserve"> ины</w:t>
      </w:r>
      <w:r w:rsidR="00724C6C" w:rsidRPr="00B258A6">
        <w:rPr>
          <w:rFonts w:ascii="Times New Roman" w:hAnsi="Times New Roman"/>
          <w:sz w:val="24"/>
          <w:szCs w:val="24"/>
          <w:lang w:eastAsia="ar-SA"/>
        </w:rPr>
        <w:t>х</w:t>
      </w:r>
      <w:r w:rsidR="001F6B5F" w:rsidRPr="00B258A6">
        <w:rPr>
          <w:rFonts w:ascii="Times New Roman" w:hAnsi="Times New Roman"/>
          <w:sz w:val="24"/>
          <w:szCs w:val="24"/>
          <w:lang w:eastAsia="ar-SA"/>
        </w:rPr>
        <w:t xml:space="preserve"> услови</w:t>
      </w:r>
      <w:r w:rsidR="00724C6C" w:rsidRPr="00B258A6">
        <w:rPr>
          <w:rFonts w:ascii="Times New Roman" w:hAnsi="Times New Roman"/>
          <w:sz w:val="24"/>
          <w:szCs w:val="24"/>
          <w:lang w:eastAsia="ar-SA"/>
        </w:rPr>
        <w:t>й</w:t>
      </w:r>
      <w:r w:rsidR="001F6B5F" w:rsidRPr="00B258A6">
        <w:rPr>
          <w:rFonts w:ascii="Times New Roman" w:hAnsi="Times New Roman"/>
          <w:sz w:val="24"/>
          <w:szCs w:val="24"/>
          <w:lang w:eastAsia="ar-SA"/>
        </w:rPr>
        <w:t xml:space="preserve"> допуска к Аукциону</w:t>
      </w:r>
      <w:r w:rsidR="00724C6C" w:rsidRPr="00B258A6">
        <w:rPr>
          <w:rFonts w:ascii="Times New Roman" w:hAnsi="Times New Roman"/>
          <w:sz w:val="24"/>
          <w:szCs w:val="24"/>
          <w:lang w:eastAsia="ar-SA"/>
        </w:rPr>
        <w:t xml:space="preserve"> </w:t>
      </w:r>
      <w:r w:rsidRPr="00B258A6">
        <w:rPr>
          <w:rFonts w:ascii="Times New Roman" w:hAnsi="Times New Roman"/>
          <w:sz w:val="24"/>
          <w:szCs w:val="24"/>
        </w:rPr>
        <w:t>фиксируются в протоколе рассмотрения единственной Заявки на участие в Аукционе, в котором должна содержаться следующая информация:</w:t>
      </w:r>
    </w:p>
    <w:p w14:paraId="50F7B44C" w14:textId="42B39564" w:rsidR="000A280C" w:rsidRPr="00B258A6" w:rsidRDefault="000A280C" w:rsidP="003D1629">
      <w:pPr>
        <w:pStyle w:val="aff0"/>
        <w:widowControl w:val="0"/>
        <w:numPr>
          <w:ilvl w:val="0"/>
          <w:numId w:val="9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место, дата, время проведения рассмотрения такой Заявки;</w:t>
      </w:r>
    </w:p>
    <w:p w14:paraId="49CCB7A0" w14:textId="7E7700E8" w:rsidR="000A280C" w:rsidRPr="00B258A6" w:rsidRDefault="000A280C" w:rsidP="003D1629">
      <w:pPr>
        <w:pStyle w:val="aff0"/>
        <w:widowControl w:val="0"/>
        <w:numPr>
          <w:ilvl w:val="0"/>
          <w:numId w:val="9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наименование (для юридического лица), фамилия, имя, отчество (при наличии) (для физического лица или индивидуального предпринимателя), почтовый адрес Участника </w:t>
      </w:r>
      <w:r w:rsidR="007A4917" w:rsidRPr="00B258A6">
        <w:rPr>
          <w:rFonts w:ascii="Times New Roman" w:hAnsi="Times New Roman"/>
          <w:sz w:val="24"/>
          <w:szCs w:val="24"/>
        </w:rPr>
        <w:t>Закупки</w:t>
      </w:r>
      <w:r w:rsidRPr="00B258A6">
        <w:rPr>
          <w:rFonts w:ascii="Times New Roman" w:hAnsi="Times New Roman"/>
          <w:sz w:val="24"/>
          <w:szCs w:val="24"/>
        </w:rPr>
        <w:t>, подавшего единственную Заявку на участие в Аукционе;</w:t>
      </w:r>
    </w:p>
    <w:p w14:paraId="4DAD642B" w14:textId="366AAD7B" w:rsidR="000A280C" w:rsidRPr="00B258A6" w:rsidRDefault="000A280C" w:rsidP="003D1629">
      <w:pPr>
        <w:pStyle w:val="aff0"/>
        <w:widowControl w:val="0"/>
        <w:numPr>
          <w:ilvl w:val="0"/>
          <w:numId w:val="9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 признании Аукциона несостоявшимся;</w:t>
      </w:r>
    </w:p>
    <w:p w14:paraId="0FE8A6CE" w14:textId="358E226C" w:rsidR="000A280C" w:rsidRPr="00B258A6" w:rsidRDefault="000A280C" w:rsidP="003D1629">
      <w:pPr>
        <w:pStyle w:val="aff0"/>
        <w:widowControl w:val="0"/>
        <w:numPr>
          <w:ilvl w:val="0"/>
          <w:numId w:val="9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решение каждого члена </w:t>
      </w:r>
      <w:r w:rsidR="001F096C" w:rsidRPr="00B258A6">
        <w:rPr>
          <w:rFonts w:ascii="Times New Roman" w:hAnsi="Times New Roman"/>
          <w:sz w:val="24"/>
          <w:szCs w:val="24"/>
        </w:rPr>
        <w:t>К</w:t>
      </w:r>
      <w:r w:rsidRPr="00B258A6">
        <w:rPr>
          <w:rFonts w:ascii="Times New Roman" w:hAnsi="Times New Roman"/>
          <w:sz w:val="24"/>
          <w:szCs w:val="24"/>
        </w:rPr>
        <w:t xml:space="preserve">омиссии о соответствии </w:t>
      </w:r>
      <w:r w:rsidR="00724C6C" w:rsidRPr="00B258A6">
        <w:rPr>
          <w:rFonts w:ascii="Times New Roman" w:hAnsi="Times New Roman"/>
          <w:sz w:val="24"/>
          <w:szCs w:val="24"/>
        </w:rPr>
        <w:t>поданной</w:t>
      </w:r>
      <w:r w:rsidRPr="00B258A6">
        <w:rPr>
          <w:rFonts w:ascii="Times New Roman" w:hAnsi="Times New Roman"/>
          <w:sz w:val="24"/>
          <w:szCs w:val="24"/>
        </w:rPr>
        <w:t xml:space="preserve"> Заявки требованиям настоящего Порядка и Аукционной Документации</w:t>
      </w:r>
      <w:r w:rsidR="000B4762" w:rsidRPr="00B258A6">
        <w:rPr>
          <w:rFonts w:ascii="Times New Roman" w:hAnsi="Times New Roman"/>
          <w:sz w:val="24"/>
          <w:szCs w:val="24"/>
        </w:rPr>
        <w:t xml:space="preserve">, а также о соответствии </w:t>
      </w:r>
      <w:r w:rsidR="000B4762" w:rsidRPr="00B258A6">
        <w:rPr>
          <w:rFonts w:ascii="Times New Roman" w:hAnsi="Times New Roman"/>
          <w:sz w:val="24"/>
          <w:szCs w:val="24"/>
          <w:lang w:eastAsia="ar-SA"/>
        </w:rPr>
        <w:t>Участника Закупки, подавший такую единственную Аукционную Заявку</w:t>
      </w:r>
      <w:r w:rsidR="000B4762" w:rsidRPr="00B258A6">
        <w:rPr>
          <w:rFonts w:ascii="Times New Roman" w:hAnsi="Times New Roman"/>
          <w:sz w:val="24"/>
          <w:szCs w:val="24"/>
        </w:rPr>
        <w:t xml:space="preserve">, </w:t>
      </w:r>
      <w:r w:rsidR="000B4762" w:rsidRPr="00B258A6">
        <w:rPr>
          <w:rFonts w:ascii="Times New Roman" w:hAnsi="Times New Roman"/>
          <w:sz w:val="24"/>
          <w:szCs w:val="24"/>
          <w:lang w:eastAsia="ar-SA"/>
        </w:rPr>
        <w:t xml:space="preserve">всех лиц, выступающих на </w:t>
      </w:r>
      <w:r w:rsidR="000B4762" w:rsidRPr="00B258A6">
        <w:rPr>
          <w:rFonts w:ascii="Times New Roman" w:hAnsi="Times New Roman"/>
          <w:sz w:val="24"/>
          <w:szCs w:val="24"/>
        </w:rPr>
        <w:t>стороне</w:t>
      </w:r>
      <w:r w:rsidR="000B4762" w:rsidRPr="00B258A6">
        <w:rPr>
          <w:rFonts w:ascii="Times New Roman" w:hAnsi="Times New Roman"/>
          <w:sz w:val="24"/>
          <w:szCs w:val="24"/>
          <w:lang w:eastAsia="ar-SA"/>
        </w:rPr>
        <w:t xml:space="preserve"> такого Участника Закупки (если применимо) установленным в Аукционной Документации Общим Требованиям и Квалификационным Требованиям, а также о соблюдении иных условий допуска к Аукциону</w:t>
      </w:r>
      <w:r w:rsidR="00BB6E3F" w:rsidRPr="00B258A6">
        <w:rPr>
          <w:rFonts w:ascii="Times New Roman" w:hAnsi="Times New Roman"/>
          <w:sz w:val="24"/>
          <w:szCs w:val="24"/>
          <w:lang w:eastAsia="ar-SA"/>
        </w:rPr>
        <w:t>;</w:t>
      </w:r>
    </w:p>
    <w:p w14:paraId="6B53F6DD" w14:textId="28CB61CD" w:rsidR="00BB6E3F" w:rsidRPr="00B258A6" w:rsidRDefault="00BB6E3F" w:rsidP="003D1629">
      <w:pPr>
        <w:pStyle w:val="aff0"/>
        <w:widowControl w:val="0"/>
        <w:numPr>
          <w:ilvl w:val="0"/>
          <w:numId w:val="9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0F3267D0" w14:textId="75BF441E" w:rsidR="001769FB" w:rsidRPr="00B258A6" w:rsidRDefault="00531E4C"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8429E6" w:rsidRPr="00B258A6">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w:t>
      </w:r>
    </w:p>
    <w:p w14:paraId="1BC53CDA" w14:textId="45A5325A" w:rsidR="008429E6" w:rsidRPr="00B258A6" w:rsidRDefault="00531E4C"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8429E6" w:rsidRPr="00B258A6">
        <w:rPr>
          <w:rFonts w:ascii="Times New Roman" w:hAnsi="Times New Roman"/>
          <w:sz w:val="24"/>
          <w:szCs w:val="24"/>
          <w:lang w:eastAsia="ar-SA"/>
        </w:rPr>
        <w:t xml:space="preserve"> уведомляет Участника Закупки о принятом решении в течение 3 (трех) календарных дней с момента (даты) опубликования соответствующего протокола, в котором </w:t>
      </w:r>
      <w:r w:rsidR="000A280C" w:rsidRPr="00B258A6">
        <w:rPr>
          <w:rFonts w:ascii="Times New Roman" w:hAnsi="Times New Roman"/>
          <w:sz w:val="24"/>
          <w:szCs w:val="24"/>
          <w:lang w:eastAsia="ar-SA"/>
        </w:rPr>
        <w:t>Аукцион</w:t>
      </w:r>
      <w:r w:rsidR="008429E6" w:rsidRPr="00B258A6">
        <w:rPr>
          <w:rFonts w:ascii="Times New Roman" w:hAnsi="Times New Roman"/>
          <w:sz w:val="24"/>
          <w:szCs w:val="24"/>
          <w:lang w:eastAsia="ar-SA"/>
        </w:rPr>
        <w:t xml:space="preserve"> признается несостоявшимся, путем опубликования (размещения) соответствующего уведомления на ЭТП.</w:t>
      </w:r>
    </w:p>
    <w:p w14:paraId="78BC4A10" w14:textId="4EEC9B40" w:rsidR="0063389B" w:rsidRPr="00B258A6" w:rsidRDefault="0063389B"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Заявка/Участник Закупки соответствует вышеуказанным требованиям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приняла решение о заключении договора с таким Участником Закупки,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и единственный Участник Закупки, подавший единственную Аукционную Заявку, осуществляют действия по заключению Договора, указанные в статье 5.10 Порядка. Указанный Участник Закупки не вправе отказаться от заключения Договора.</w:t>
      </w:r>
    </w:p>
    <w:p w14:paraId="3CA65A2F" w14:textId="4142CEB4" w:rsidR="00EF6BDF" w:rsidRPr="00B258A6" w:rsidRDefault="00EF6BDF"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одного часа с момента размещения на ЭТП протокола в соответствии с частью </w:t>
      </w:r>
      <w:r w:rsidR="0063389B" w:rsidRPr="00B258A6">
        <w:rPr>
          <w:rFonts w:ascii="Times New Roman" w:hAnsi="Times New Roman"/>
          <w:sz w:val="24"/>
          <w:szCs w:val="24"/>
        </w:rPr>
        <w:t xml:space="preserve">6 и </w:t>
      </w:r>
      <w:r w:rsidRPr="00B258A6">
        <w:rPr>
          <w:rFonts w:ascii="Times New Roman" w:hAnsi="Times New Roman"/>
          <w:sz w:val="24"/>
          <w:szCs w:val="24"/>
        </w:rPr>
        <w:t xml:space="preserve">7 настоящей статьи Оператор ЭТП обязан направить Участникам Закупки, подавшим Аукционные Заявки, уведомление о принятом </w:t>
      </w:r>
      <w:r w:rsidR="0063389B" w:rsidRPr="00B258A6">
        <w:rPr>
          <w:rFonts w:ascii="Times New Roman" w:hAnsi="Times New Roman"/>
          <w:sz w:val="24"/>
          <w:szCs w:val="24"/>
        </w:rPr>
        <w:t xml:space="preserve">решении </w:t>
      </w:r>
      <w:r w:rsidRPr="00B258A6">
        <w:rPr>
          <w:rFonts w:ascii="Times New Roman" w:hAnsi="Times New Roman"/>
          <w:sz w:val="24"/>
          <w:szCs w:val="24"/>
        </w:rPr>
        <w:t xml:space="preserve">в отношении поданной таким Участником </w:t>
      </w:r>
      <w:r w:rsidR="0063389B" w:rsidRPr="00B258A6">
        <w:rPr>
          <w:rFonts w:ascii="Times New Roman" w:hAnsi="Times New Roman"/>
          <w:sz w:val="24"/>
          <w:szCs w:val="24"/>
        </w:rPr>
        <w:t xml:space="preserve">Закупки </w:t>
      </w:r>
      <w:r w:rsidRPr="00B258A6">
        <w:rPr>
          <w:rFonts w:ascii="Times New Roman" w:hAnsi="Times New Roman"/>
          <w:sz w:val="24"/>
          <w:szCs w:val="24"/>
        </w:rPr>
        <w:t>Аукционной Заявки.</w:t>
      </w:r>
    </w:p>
    <w:p w14:paraId="7A25429E" w14:textId="13FBE311" w:rsidR="00EF6BDF" w:rsidRPr="00B258A6" w:rsidRDefault="00EF6BDF"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Оператор ЭТП в течение 1 (одного) рабочего дня, следующего после дня размещения на ЭТП указанного соответственно в частях 6 и 7</w:t>
      </w:r>
      <w:r w:rsidR="0063389B" w:rsidRPr="00B258A6">
        <w:rPr>
          <w:rFonts w:ascii="Times New Roman" w:hAnsi="Times New Roman"/>
          <w:sz w:val="24"/>
          <w:szCs w:val="24"/>
        </w:rPr>
        <w:t xml:space="preserve"> </w:t>
      </w:r>
      <w:r w:rsidRPr="00B258A6">
        <w:rPr>
          <w:rFonts w:ascii="Times New Roman" w:hAnsi="Times New Roman"/>
          <w:sz w:val="24"/>
          <w:szCs w:val="24"/>
        </w:rPr>
        <w:t xml:space="preserve">настоящей статьи протокола, прекращает осуществленное в соответствии с частью 11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Торгах не допущенного к участию в Аукционе Участника Закупки в отношении денежных средств в размере обеспечения Аукционной Заявки</w:t>
      </w:r>
      <w:r w:rsidR="005E36F6" w:rsidRPr="00B258A6">
        <w:rPr>
          <w:rFonts w:ascii="Times New Roman" w:hAnsi="Times New Roman"/>
          <w:sz w:val="24"/>
          <w:szCs w:val="24"/>
        </w:rPr>
        <w:t xml:space="preserve"> (если применимо).</w:t>
      </w:r>
    </w:p>
    <w:p w14:paraId="0279983F" w14:textId="660CD2F8" w:rsidR="0063389B" w:rsidRPr="00B258A6" w:rsidRDefault="0063389B" w:rsidP="00EE5353">
      <w:pPr>
        <w:widowControl w:val="0"/>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осуществления Закупки в соответствии с </w:t>
      </w:r>
      <w:r w:rsidRPr="00B258A6">
        <w:rPr>
          <w:rFonts w:ascii="Times New Roman" w:hAnsi="Times New Roman"/>
          <w:sz w:val="24"/>
          <w:szCs w:val="24"/>
          <w:lang w:eastAsia="ar-SA"/>
        </w:rPr>
        <w:t>пунктом «б» части 1 статьи 2.7 настоящего Порядка и</w:t>
      </w:r>
      <w:r w:rsidRPr="00B258A6">
        <w:rPr>
          <w:rFonts w:ascii="Times New Roman" w:hAnsi="Times New Roman"/>
          <w:sz w:val="24"/>
          <w:szCs w:val="24"/>
        </w:rPr>
        <w:t xml:space="preserve"> выбора не допущенным к участию в Аукционе Участником Закупки способа обеспечения Аукционной Заявки путем предоставления банковской гарантии, возврат банковской гарантии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Аукционной Документацией</w:t>
      </w:r>
      <w:r w:rsidRPr="00B258A6">
        <w:rPr>
          <w:rFonts w:ascii="Times New Roman" w:hAnsi="Times New Roman"/>
          <w:sz w:val="24"/>
          <w:szCs w:val="24"/>
        </w:rPr>
        <w:t>.</w:t>
      </w:r>
    </w:p>
    <w:p w14:paraId="0393BB7D" w14:textId="3DC67F8B" w:rsidR="00724C6C" w:rsidRPr="00B258A6" w:rsidRDefault="00C937B2" w:rsidP="003D1629">
      <w:pPr>
        <w:pStyle w:val="aff0"/>
        <w:widowControl w:val="0"/>
        <w:numPr>
          <w:ilvl w:val="3"/>
          <w:numId w:val="9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Аукцион признан несостоявшимся и только один Участник Закупки, подавший Аукционную Заявку, признан </w:t>
      </w:r>
      <w:r w:rsidR="00724C6C" w:rsidRPr="00B258A6">
        <w:rPr>
          <w:rFonts w:ascii="Times New Roman" w:hAnsi="Times New Roman"/>
          <w:sz w:val="24"/>
          <w:szCs w:val="24"/>
        </w:rPr>
        <w:t xml:space="preserve">Участником </w:t>
      </w:r>
      <w:r w:rsidRPr="00B258A6">
        <w:rPr>
          <w:rFonts w:ascii="Times New Roman" w:hAnsi="Times New Roman"/>
          <w:sz w:val="24"/>
          <w:szCs w:val="24"/>
        </w:rPr>
        <w:t xml:space="preserve">Аукциона, Оператор ЭТП направляет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Вторую Часть Аукционной Заявки, содержащую документы и сведения, предусмотренные частью 6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в течение одного часа с момента размещения на ЭТП указанного в части 7 настоящей статьи протокола. При этом требования, предусмотренные пунктом 7 части 4 </w:t>
      </w:r>
      <w:hyperlink w:anchor="_Статья_2.6._Предоставление" w:history="1">
        <w:r w:rsidRPr="00B258A6">
          <w:rPr>
            <w:rFonts w:ascii="Times New Roman" w:hAnsi="Times New Roman"/>
            <w:sz w:val="24"/>
            <w:szCs w:val="24"/>
          </w:rPr>
          <w:t>статьи 2.5</w:t>
        </w:r>
      </w:hyperlink>
      <w:r w:rsidRPr="00B258A6">
        <w:rPr>
          <w:rFonts w:ascii="Times New Roman" w:hAnsi="Times New Roman"/>
          <w:sz w:val="24"/>
          <w:szCs w:val="24"/>
        </w:rPr>
        <w:t xml:space="preserve"> настоящего Порядка, не применяются. В течение 10 (десяти) рабочих дней с момента поступления второй части Аукционной Заявки Комиссия проверяет в порядке, установленном </w:t>
      </w:r>
      <w:hyperlink w:anchor="_Статья_5.9._Порядок" w:history="1">
        <w:r w:rsidRPr="00B258A6">
          <w:rPr>
            <w:rFonts w:ascii="Times New Roman" w:hAnsi="Times New Roman"/>
            <w:sz w:val="24"/>
            <w:szCs w:val="24"/>
          </w:rPr>
          <w:t>статьей 5.9</w:t>
        </w:r>
      </w:hyperlink>
      <w:r w:rsidRPr="00B258A6">
        <w:rPr>
          <w:rFonts w:ascii="Times New Roman" w:hAnsi="Times New Roman"/>
          <w:sz w:val="24"/>
          <w:szCs w:val="24"/>
        </w:rPr>
        <w:t xml:space="preserve"> настоящего Порядка, соответствие Участника Аукциона требованиям, предусмотренным Аукционной Документацией. В случае, если принято решение о соответствии Участника Аукциона указанным требованиям,</w:t>
      </w:r>
      <w:r w:rsidR="00724C6C" w:rsidRPr="00B258A6">
        <w:rPr>
          <w:rFonts w:ascii="Times New Roman" w:hAnsi="Times New Roman"/>
          <w:sz w:val="24"/>
          <w:szCs w:val="24"/>
        </w:rPr>
        <w:t xml:space="preserve"> </w:t>
      </w:r>
      <w:r w:rsidR="00531E4C" w:rsidRPr="00B258A6">
        <w:rPr>
          <w:rFonts w:ascii="Times New Roman" w:hAnsi="Times New Roman"/>
          <w:sz w:val="24"/>
          <w:szCs w:val="24"/>
        </w:rPr>
        <w:t>Компанией</w:t>
      </w:r>
      <w:r w:rsidR="00724C6C" w:rsidRPr="00B258A6">
        <w:rPr>
          <w:rFonts w:ascii="Times New Roman" w:hAnsi="Times New Roman"/>
          <w:sz w:val="24"/>
          <w:szCs w:val="24"/>
        </w:rPr>
        <w:t xml:space="preserve"> может быть принято решение о заключении Договора с таким Участником Аукциона, в указанном случае </w:t>
      </w:r>
      <w:r w:rsidRPr="00B258A6">
        <w:rPr>
          <w:rFonts w:ascii="Times New Roman" w:hAnsi="Times New Roman"/>
          <w:sz w:val="24"/>
          <w:szCs w:val="24"/>
        </w:rPr>
        <w:t xml:space="preserve">Участник Аукциона 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осуществляют действия по заключению Договора, указанные в статье 5.10 Порядка. Указанный Участник Закупки не вправе отказаться от заключения Договора.</w:t>
      </w:r>
      <w:r w:rsidR="00724C6C"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00724C6C" w:rsidRPr="00B258A6">
        <w:rPr>
          <w:rFonts w:ascii="Times New Roman" w:hAnsi="Times New Roman"/>
          <w:sz w:val="24"/>
          <w:szCs w:val="24"/>
        </w:rPr>
        <w:t xml:space="preserve"> также вправе принять решение о не заключении Договора с указанным в настоящей части Участником Аукциона. </w:t>
      </w:r>
    </w:p>
    <w:p w14:paraId="029671AE" w14:textId="3477AACE" w:rsidR="00E511AF" w:rsidRPr="00B258A6" w:rsidRDefault="00531E4C" w:rsidP="00EE5353">
      <w:pPr>
        <w:widowControl w:val="0"/>
        <w:autoSpaceDE w:val="0"/>
        <w:spacing w:after="0" w:line="240" w:lineRule="auto"/>
        <w:ind w:firstLine="540"/>
        <w:jc w:val="both"/>
        <w:rPr>
          <w:rFonts w:ascii="Times New Roman" w:hAnsi="Times New Roman"/>
          <w:i/>
          <w:sz w:val="24"/>
          <w:szCs w:val="24"/>
          <w:lang w:eastAsia="ar-SA"/>
        </w:rPr>
      </w:pPr>
      <w:r w:rsidRPr="00B258A6">
        <w:rPr>
          <w:rFonts w:ascii="Times New Roman" w:hAnsi="Times New Roman"/>
          <w:sz w:val="24"/>
          <w:szCs w:val="24"/>
          <w:lang w:eastAsia="ar-SA"/>
        </w:rPr>
        <w:t>Компания</w:t>
      </w:r>
      <w:r w:rsidR="00724C6C" w:rsidRPr="00B258A6">
        <w:rPr>
          <w:rFonts w:ascii="Times New Roman" w:hAnsi="Times New Roman"/>
          <w:sz w:val="24"/>
          <w:szCs w:val="24"/>
          <w:lang w:eastAsia="ar-SA"/>
        </w:rPr>
        <w:t xml:space="preserve"> уведомляет Участника Аукциона о принятом решении в течение 3 (трех) </w:t>
      </w:r>
      <w:r w:rsidR="000D7682" w:rsidRPr="00B258A6">
        <w:rPr>
          <w:rFonts w:ascii="Times New Roman" w:hAnsi="Times New Roman"/>
          <w:sz w:val="24"/>
          <w:szCs w:val="24"/>
          <w:lang w:eastAsia="ar-SA"/>
        </w:rPr>
        <w:t>рабочих</w:t>
      </w:r>
      <w:r w:rsidR="00724C6C" w:rsidRPr="00B258A6">
        <w:rPr>
          <w:rFonts w:ascii="Times New Roman" w:hAnsi="Times New Roman"/>
          <w:sz w:val="24"/>
          <w:szCs w:val="24"/>
          <w:lang w:eastAsia="ar-SA"/>
        </w:rPr>
        <w:t xml:space="preserve"> дней с момента (даты) опубликования соответствующего протокола, в котором Аукцион признается несостоявшимся, путем опубликования (размещения) соответствующего уведомления на ЭТП.</w:t>
      </w:r>
      <w:r w:rsidR="00ED6A01" w:rsidRPr="00B258A6">
        <w:rPr>
          <w:rFonts w:ascii="Times New Roman" w:hAnsi="Times New Roman"/>
          <w:sz w:val="24"/>
          <w:szCs w:val="24"/>
        </w:rPr>
        <w:tab/>
      </w:r>
    </w:p>
    <w:p w14:paraId="6093DCAD" w14:textId="1D73C3C6" w:rsidR="00497DA1" w:rsidRPr="00B258A6" w:rsidRDefault="00497DA1" w:rsidP="00EE5353">
      <w:pPr>
        <w:pStyle w:val="1"/>
        <w:keepNext w:val="0"/>
        <w:keepLines w:val="0"/>
        <w:widowControl w:val="0"/>
        <w:numPr>
          <w:ilvl w:val="1"/>
          <w:numId w:val="25"/>
        </w:numPr>
        <w:spacing w:before="120" w:after="120" w:line="240" w:lineRule="auto"/>
        <w:ind w:left="0" w:firstLine="0"/>
        <w:jc w:val="both"/>
      </w:pPr>
      <w:bookmarkStart w:id="283" w:name="_Статья_5.8._Порядок"/>
      <w:bookmarkStart w:id="284" w:name="_Статья_5_8__Порядок"/>
      <w:bookmarkStart w:id="285" w:name="_Статья_5.9._Порядок"/>
      <w:bookmarkStart w:id="286" w:name="_Статья_5_9__Порядок"/>
      <w:bookmarkStart w:id="287" w:name="_Toc327585354"/>
      <w:bookmarkStart w:id="288" w:name="_Toc331756902"/>
      <w:bookmarkStart w:id="289" w:name="_Toc353782931"/>
      <w:bookmarkStart w:id="290" w:name="_Toc486247887"/>
      <w:bookmarkStart w:id="291" w:name="_Toc485722649"/>
      <w:bookmarkStart w:id="292" w:name="_Toc486408528"/>
      <w:bookmarkStart w:id="293" w:name="_Toc327585355"/>
      <w:bookmarkStart w:id="294" w:name="_Toc331756903"/>
      <w:bookmarkStart w:id="295" w:name="_Toc353782932"/>
      <w:bookmarkEnd w:id="283"/>
      <w:bookmarkEnd w:id="284"/>
      <w:bookmarkEnd w:id="285"/>
      <w:bookmarkEnd w:id="286"/>
      <w:r w:rsidRPr="00B258A6">
        <w:t>Порядок проведения Аукциона</w:t>
      </w:r>
      <w:bookmarkEnd w:id="287"/>
      <w:bookmarkEnd w:id="288"/>
      <w:bookmarkEnd w:id="289"/>
      <w:bookmarkEnd w:id="290"/>
      <w:bookmarkEnd w:id="291"/>
      <w:bookmarkEnd w:id="292"/>
    </w:p>
    <w:p w14:paraId="2385C918" w14:textId="29376591"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Аукционе могут участвовать только юридические и/или физические лица, признанные Участниками Аукциона.</w:t>
      </w:r>
    </w:p>
    <w:p w14:paraId="5E806BF1" w14:textId="2EB820A5"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Аукцион проводится на ЭТП в день, указанный в извещении о проведении Аукциона. </w:t>
      </w:r>
    </w:p>
    <w:p w14:paraId="7FB9EEAA" w14:textId="7D8EC213"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Днем проведения Открытого Аукциона в Электронной Форме является рабочий день, следующий после истечения 2 (двух) рабочих дней со дня окончания срока рассмотрения Первых Частей Аукционных Заявок.</w:t>
      </w:r>
    </w:p>
    <w:p w14:paraId="1B05E21A" w14:textId="1486871A"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Аукцион проводится путем снижения, за исключением случая, установленного частью 18 настоящей статьи, начальной (максимальной) Цены Договора, указанной в извещении о проведении Аукциона, в порядке, установленном настоящей статьей.</w:t>
      </w:r>
    </w:p>
    <w:p w14:paraId="4BBFBA1D" w14:textId="02765FB8"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в Аукционной Документации указаны общая начальная (максимальная) цена запасных частей к технике, к оборудованию и начальная (максимальная) цена единицы услуги и/или работы по техническому обслуживанию и/или ремонту техники, оборудования (при проведении Закупки на выполнение технического обслуживания и/или ремонта техники, оборудования), начальная (максимальная) цена единицы услуги (при проведении Закупки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и/или работы по техническому обслуживанию и/или ремонту техники, оборудования, начальной (максимальной) цены единицы услуги, указанных в Аукционной Документации, в порядке, установленном настоящей статьей, за исключением случая, установленного частью 18 настоящей статьи.</w:t>
      </w:r>
    </w:p>
    <w:p w14:paraId="1553CCFE" w14:textId="7DB812B0"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«Шаг Аукциона» составляет 0,5% (ноль целых пять десятых процента) начальной (максимальной) Цены Договора.</w:t>
      </w:r>
    </w:p>
    <w:p w14:paraId="4AEBF9AD" w14:textId="123CE360"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59D62DAD" w14:textId="67AAA3E0"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Аукциона любой Участник Аукциона также вправе подать предложение о Цене Договора независимо от «шага Аукциона» при условии соблюдения требований, предусмотренных частью 9 настоящей статьи.</w:t>
      </w:r>
    </w:p>
    <w:p w14:paraId="08A318CC" w14:textId="36E77BFB"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Аукциона Участники Аукциона подают предложения о Цене Договора с учетом следующих требований:</w:t>
      </w:r>
    </w:p>
    <w:p w14:paraId="73FB0081" w14:textId="0BDD722A" w:rsidR="00497DA1" w:rsidRPr="00B258A6" w:rsidRDefault="00497DA1" w:rsidP="003D1629">
      <w:pPr>
        <w:pStyle w:val="aff0"/>
        <w:widowControl w:val="0"/>
        <w:numPr>
          <w:ilvl w:val="1"/>
          <w:numId w:val="9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Аукциона ранее, а также предложение о Цене Договора, равное нулю;</w:t>
      </w:r>
    </w:p>
    <w:p w14:paraId="7F4F501E" w14:textId="17A02C68" w:rsidR="00497DA1" w:rsidRPr="00B258A6" w:rsidRDefault="00497DA1" w:rsidP="003D1629">
      <w:pPr>
        <w:pStyle w:val="aff0"/>
        <w:widowControl w:val="0"/>
        <w:numPr>
          <w:ilvl w:val="1"/>
          <w:numId w:val="9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Аукциона не вправе подавать предложение о Цене Договора ниже, чем текущее минимальное предложение о Цене Договора, сниженного на «шаг Аукциона»;</w:t>
      </w:r>
    </w:p>
    <w:p w14:paraId="20C18776" w14:textId="2AD2EA52" w:rsidR="00497DA1" w:rsidRPr="00B258A6" w:rsidRDefault="00497DA1" w:rsidP="003D1629">
      <w:pPr>
        <w:pStyle w:val="aff0"/>
        <w:widowControl w:val="0"/>
        <w:numPr>
          <w:ilvl w:val="1"/>
          <w:numId w:val="9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Участник Аукциона не вправе подавать предложение о Цене Договора ниже, чем текущее минимальное предложение о Цене Договора в случае, если такое предложение о Цене Договора подано этим же Участником Аукциона.</w:t>
      </w:r>
    </w:p>
    <w:p w14:paraId="3B767762" w14:textId="4D13B015"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 начала проведения Аукциона на ЭТП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частью 11 настоящей статьи.</w:t>
      </w:r>
    </w:p>
    <w:p w14:paraId="4ACEC950" w14:textId="242225DF"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 проведении Аукциона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при помощи программных и технических средств, обеспечивающих его проведение, завершается.</w:t>
      </w:r>
    </w:p>
    <w:p w14:paraId="7A0DCC50" w14:textId="644AC987"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течение 10 (десяти) минут с момента завершения в соответствии с частью 11 настоящей статьи Аукциона любой Участник Аукциона вправе подать предложение о Цене Договора, которое не ниже, чем последнее предложение о минимальной Цене Договора на Аукционе независимо от «шага Аукциона», с учетом требований, предусмотренных пунктами 1 и 3 части 9 настоящей статьи.</w:t>
      </w:r>
    </w:p>
    <w:p w14:paraId="7E64197C" w14:textId="769F9CAE"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Оператор ЭТП обязан обеспечивать при проведении Аукциона конфиденциальность данных об Участниках Аукциона.</w:t>
      </w:r>
    </w:p>
    <w:p w14:paraId="6132B723" w14:textId="217A947F"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Во время проведения Аукциона Оператор ЭТП обязан отклонить предложение о Цене Договора в момент его поступления, если оно не соответствует требованиям, предусмотренным настоящей статьей.</w:t>
      </w:r>
    </w:p>
    <w:p w14:paraId="71A894C0" w14:textId="57598CC7"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Отклонение Оператором ЭТП предложений о Цене Договора по основаниям, не предусмотренным частью 14 настоящей статьи, не допускается.</w:t>
      </w:r>
    </w:p>
    <w:p w14:paraId="6B5F7E30" w14:textId="23B44F79"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была предложена Цена Договора, равная цене, предложенной другим Участником Аукциона, лучшим признается предложение о Цене Договора, поступившее ранее других предложений.</w:t>
      </w:r>
    </w:p>
    <w:p w14:paraId="4978DBC4" w14:textId="5EACBBFA"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проведения в соответствии с частью 5 настоящей статьи Аукциона Участником Аукциона, предложившим наиболее низкую Цену Договора, признается лицо, предложившее наиболее низкую общую цену запасных частей к технике, к оборудованию и наиболее низкую цену единицы услуги и/или работы по техническому обслуживанию и/или ремонту техники, оборудования, наиболее низкую цену единицы услуги, за исключением случая, установленного частью 18 настоящей статьи.</w:t>
      </w:r>
    </w:p>
    <w:p w14:paraId="3C93D06F" w14:textId="003E7511"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при проведении Аукциона Цена Договора снижена до нуля, проводится Аукцион на право заключить Договор. В этом случае открытый Аукцион проводится путем повышения Цены Договора на величину в пределах «шага Аукциона».</w:t>
      </w:r>
    </w:p>
    <w:p w14:paraId="0DB01130" w14:textId="5C854895"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Протокол проведения Аукциона размещается Оператором ЭТП на ЭТП в течение 30 (тридцати) минут после окончания Аукциона. Протокол Аукциона 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w:t>
      </w:r>
      <w:r w:rsidR="003F423F" w:rsidRPr="00B258A6">
        <w:rPr>
          <w:rFonts w:ascii="Times New Roman" w:hAnsi="Times New Roman"/>
          <w:sz w:val="24"/>
          <w:szCs w:val="24"/>
        </w:rPr>
        <w:t>в ЕИС</w:t>
      </w:r>
      <w:r w:rsidRPr="00B258A6">
        <w:rPr>
          <w:rFonts w:ascii="Times New Roman" w:hAnsi="Times New Roman"/>
          <w:sz w:val="24"/>
          <w:szCs w:val="24"/>
        </w:rPr>
        <w:t xml:space="preserve"> в день проведения Аукциона. В этом протоколе указываются адрес ЭТП, дата, время начала и окончания Аукциона, начальная (максимальная) Цена Договора, все минимальные предложения о Цене Договора, сделанные Участниками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Аукционным Заявкам, которые поданы Участниками Аукциона, сделавшими соответствующие предложения о Цене Договора, и с указанием времени поступления данных предложений.</w:t>
      </w:r>
    </w:p>
    <w:p w14:paraId="4FCCD286" w14:textId="0756E7D4"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одного часа после размещения на ЭТП протокола, указанного в части 19 настоящей статьи, Оператор ЭТП обязан направить </w:t>
      </w:r>
      <w:r w:rsidR="00531E4C" w:rsidRPr="00B258A6">
        <w:rPr>
          <w:rFonts w:ascii="Times New Roman" w:hAnsi="Times New Roman"/>
          <w:sz w:val="24"/>
          <w:szCs w:val="24"/>
        </w:rPr>
        <w:t>Компании</w:t>
      </w:r>
      <w:r w:rsidRPr="00B258A6">
        <w:rPr>
          <w:rFonts w:ascii="Times New Roman" w:hAnsi="Times New Roman"/>
          <w:sz w:val="24"/>
          <w:szCs w:val="24"/>
        </w:rPr>
        <w:t xml:space="preserve"> такой протокол и Вторые Части Аукционных Заявок, поданных Участниками Аукциона, предложения о Цене Договора которых при ранжировании в соответствии с частью 19 настоящей статьи получили первые 10 (десять) порядковых номеров, или в случае, если в Аукционе принимали участие менее 10 (десяти) Участников Аукциона – вторые части Аукционных Заявок, поданных такими Участниками Аукциона. В течение этого же срока Оператор ЭТП обязан направить также уведомления указанным Участникам Аукциона.</w:t>
      </w:r>
    </w:p>
    <w:p w14:paraId="7FB54601" w14:textId="08B32B00"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в течение 10 (десяти) минут после начала проведения Аукциона ни один из участников Аукциона не подал предложение о Цене Договора в соответствии с частью 7 настоящей статьи, Аукцион признается несостоявшимся. В течение 30 (тридцати) минут после окончания указанного времени Оператор ЭТП размещает на ЭТП протокол о признании Аукциона несостоявшимся и направляет его </w:t>
      </w:r>
      <w:r w:rsidR="00531E4C" w:rsidRPr="00B258A6">
        <w:rPr>
          <w:rFonts w:ascii="Times New Roman" w:hAnsi="Times New Roman"/>
          <w:sz w:val="24"/>
          <w:szCs w:val="24"/>
        </w:rPr>
        <w:t>Компании</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размещает протокол о признании Аукциона несостоявшимся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w:t>
      </w:r>
      <w:r w:rsidR="003F423F" w:rsidRPr="00B258A6">
        <w:rPr>
          <w:rFonts w:ascii="Times New Roman" w:hAnsi="Times New Roman"/>
          <w:sz w:val="24"/>
          <w:szCs w:val="24"/>
        </w:rPr>
        <w:t>в ЕИС</w:t>
      </w:r>
      <w:r w:rsidRPr="00B258A6">
        <w:rPr>
          <w:rFonts w:ascii="Times New Roman" w:hAnsi="Times New Roman"/>
          <w:sz w:val="24"/>
          <w:szCs w:val="24"/>
        </w:rPr>
        <w:t xml:space="preserve"> в день проведения Аукциона. В этом протоколе указываются адрес ЭТП, дата, время начала и окончания Аукциона, начальная (максимальная) Цена Договора.</w:t>
      </w:r>
    </w:p>
    <w:p w14:paraId="339592C5" w14:textId="279E8DD0"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Любой участник Аукциона после размещения на ЭТП указанного в части 19 настоящей статьи протокола вправе направить Оператору ЭТП запрос о разъяснении результатов Аукциона. Оператор ЭТП в течение 2 (двух) рабочих дней со дня поступления данного запроса обязан предоставить такому Участнику Аукциона соответствующие разъяснения.</w:t>
      </w:r>
    </w:p>
    <w:p w14:paraId="0C2C6271" w14:textId="1E150647"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Аукциона к участию в нем, а также выполнение действий, предусмотренных настоящей статьей, независимо от времени окончания Аукциона.</w:t>
      </w:r>
    </w:p>
    <w:p w14:paraId="1DC9387C" w14:textId="212E4B07" w:rsidR="00497DA1" w:rsidRPr="00B258A6" w:rsidRDefault="00497DA1" w:rsidP="003D1629">
      <w:pPr>
        <w:pStyle w:val="aff0"/>
        <w:widowControl w:val="0"/>
        <w:numPr>
          <w:ilvl w:val="3"/>
          <w:numId w:val="94"/>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Оператор ЭТП прекращает осуществленное в соответствии с частью 11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Торгах Участника Аукциона, который не принял участие в Аукционе, в отношении денежных средств в размере обеспечения Аукционной Заявки в течение 1 (одного) рабочего дня после дня размещения на ЭТП протокола проведения Аукциона</w:t>
      </w:r>
      <w:r w:rsidR="006D3E72">
        <w:rPr>
          <w:rFonts w:ascii="Times New Roman" w:hAnsi="Times New Roman"/>
          <w:sz w:val="24"/>
          <w:szCs w:val="24"/>
        </w:rPr>
        <w:t xml:space="preserve"> (если применимо)</w:t>
      </w:r>
      <w:r w:rsidRPr="00B258A6">
        <w:rPr>
          <w:rFonts w:ascii="Times New Roman" w:hAnsi="Times New Roman"/>
          <w:sz w:val="24"/>
          <w:szCs w:val="24"/>
        </w:rPr>
        <w:t>.</w:t>
      </w:r>
    </w:p>
    <w:p w14:paraId="4B889FB3" w14:textId="01D835CA" w:rsidR="00497DA1" w:rsidRPr="00B258A6" w:rsidRDefault="00497DA1" w:rsidP="00EE5353">
      <w:pPr>
        <w:widowControl w:val="0"/>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осуществления Закупки в соответствии с </w:t>
      </w:r>
      <w:r w:rsidRPr="00B258A6">
        <w:rPr>
          <w:rFonts w:ascii="Times New Roman" w:hAnsi="Times New Roman"/>
          <w:sz w:val="24"/>
          <w:szCs w:val="24"/>
          <w:lang w:eastAsia="ar-SA"/>
        </w:rPr>
        <w:t>пунктом «б» части 1 статьи 2.7 настоящего Порядка и</w:t>
      </w:r>
      <w:r w:rsidRPr="00B258A6">
        <w:rPr>
          <w:rFonts w:ascii="Times New Roman" w:hAnsi="Times New Roman"/>
          <w:sz w:val="24"/>
          <w:szCs w:val="24"/>
        </w:rPr>
        <w:t xml:space="preserve"> выбора не принявшим участие в Аукционе Участником Закупки способа обеспечения Аукционной Заявки путем предоставления банковской гарантии, возврат банковской гарантии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предоставившему ее лицу или гаранту не осуществляется</w:t>
      </w:r>
      <w:r w:rsidRPr="00B258A6">
        <w:rPr>
          <w:rFonts w:ascii="Times New Roman" w:eastAsia="Calibri" w:hAnsi="Times New Roman"/>
          <w:sz w:val="24"/>
          <w:szCs w:val="24"/>
        </w:rPr>
        <w:t>, если иное не установлено Аукционной Документацией</w:t>
      </w:r>
      <w:r w:rsidRPr="00B258A6">
        <w:rPr>
          <w:rFonts w:ascii="Times New Roman" w:hAnsi="Times New Roman"/>
          <w:sz w:val="24"/>
          <w:szCs w:val="24"/>
        </w:rPr>
        <w:t>.</w:t>
      </w:r>
    </w:p>
    <w:p w14:paraId="2790F74A" w14:textId="2C086D75"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296" w:name="_Toc486247888"/>
      <w:bookmarkStart w:id="297" w:name="_Toc485722650"/>
      <w:bookmarkStart w:id="298" w:name="_Toc486408529"/>
      <w:r w:rsidRPr="00B258A6">
        <w:t>Порядок рассмотрения Вторых Частей Аукционных Заявок</w:t>
      </w:r>
      <w:bookmarkEnd w:id="293"/>
      <w:bookmarkEnd w:id="294"/>
      <w:bookmarkEnd w:id="295"/>
      <w:bookmarkEnd w:id="296"/>
      <w:bookmarkEnd w:id="297"/>
      <w:bookmarkEnd w:id="298"/>
    </w:p>
    <w:p w14:paraId="7F6B9BFC" w14:textId="65C6FBBF" w:rsidR="00EF6BDF" w:rsidRPr="001C4C6B"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Комиссия рассматривает Вторые Части Аукционных Заявок, направленных </w:t>
      </w:r>
      <w:r w:rsidR="00531E4C" w:rsidRPr="001C4C6B">
        <w:rPr>
          <w:rFonts w:ascii="Times New Roman" w:hAnsi="Times New Roman"/>
          <w:sz w:val="24"/>
          <w:szCs w:val="24"/>
        </w:rPr>
        <w:t>Компании</w:t>
      </w:r>
      <w:r w:rsidRPr="001C4C6B">
        <w:rPr>
          <w:rFonts w:ascii="Times New Roman" w:hAnsi="Times New Roman"/>
          <w:sz w:val="24"/>
          <w:szCs w:val="24"/>
        </w:rPr>
        <w:t xml:space="preserve"> Оператором ЭТП в соответствии с частью 20 </w:t>
      </w:r>
      <w:hyperlink w:anchor="_Статья_5.8._Порядок" w:history="1">
        <w:r w:rsidRPr="006D3E72">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на соответствие их требованиям, установленным Аукционной Документацией.</w:t>
      </w:r>
    </w:p>
    <w:p w14:paraId="5E4C0509" w14:textId="2E7AB8CC" w:rsidR="00EF6BDF" w:rsidRPr="001C4C6B"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Комиссией на основании результатов рассмотрения Вторых Частей Аукционных Заявок принимается решение о соответствии или о несоответствии Аукционной Заявки требованиям, установленным Аукционной Документацией, в порядке и по основаниям, которые предусмотрены настоящей статьей. Для принятия указанного решения Комиссия также рассматривает содержащиеся в реестре Участников Закупки, получивших аккредитацию на ЭТП, сведения об Участнике Закупки, подавшем такую Аукционную Заявку.</w:t>
      </w:r>
    </w:p>
    <w:p w14:paraId="256A1917" w14:textId="280651AC" w:rsidR="00EF6BDF" w:rsidRPr="001C4C6B"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Комиссия рассматривает Вторые Части Аукционных Заявок, направленных в соответствии с частью 20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до принятия решения о соответствии 5 (пяти) Аукционных Заявок требованиям, предусмотренным Аукционной Документацией. В случае, если в открытом Аукционе принимали участие менее 10 (десяти) Участников Аукциона и менее 5 (пяти) Аукционных Заявок соответствуют указанным требованиям, Комиссия рассматривает Вторые Части Аукционных Заявок, поданных всеми участниками Открытого Аукциона, принявшими участие в Аукционе. Рассмотрение указанных Аукционных Заявок начинается с Аукционной Заявки, поданной Участником Аукциона, предложившим наиболее низкую Цену Договора (в случае, предусмотренном частью 18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 наиболее высокую Цену Договора), и осуществляется с учетом ранжирования Аукционных Заявок в соответствии с частью 19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w:t>
      </w:r>
    </w:p>
    <w:p w14:paraId="725153A1" w14:textId="281E6275" w:rsidR="00EF6BDF" w:rsidRPr="001C4C6B"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случае, если в соответствии с частью 3 настоящей статьи не выявлены 5 (пять) Аукционных Заявок, соответствующих требованиям, установленным Аукционной Документацией, из 10 (десяти) Аукционных Заявок, направленных ранее </w:t>
      </w:r>
      <w:r w:rsidR="00531E4C" w:rsidRPr="001C4C6B">
        <w:rPr>
          <w:rFonts w:ascii="Times New Roman" w:hAnsi="Times New Roman"/>
          <w:sz w:val="24"/>
          <w:szCs w:val="24"/>
        </w:rPr>
        <w:t>Компании</w:t>
      </w:r>
      <w:r w:rsidRPr="001C4C6B">
        <w:rPr>
          <w:rFonts w:ascii="Times New Roman" w:hAnsi="Times New Roman"/>
          <w:sz w:val="24"/>
          <w:szCs w:val="24"/>
        </w:rPr>
        <w:t xml:space="preserve"> по результатам ранжирования, в течение одного часа с момента поступления соответствующего уведомления от </w:t>
      </w:r>
      <w:r w:rsidR="00531E4C" w:rsidRPr="001C4C6B">
        <w:rPr>
          <w:rFonts w:ascii="Times New Roman" w:hAnsi="Times New Roman"/>
          <w:sz w:val="24"/>
          <w:szCs w:val="24"/>
        </w:rPr>
        <w:t>Компании</w:t>
      </w:r>
      <w:r w:rsidRPr="001C4C6B">
        <w:rPr>
          <w:rFonts w:ascii="Times New Roman" w:hAnsi="Times New Roman"/>
          <w:sz w:val="24"/>
          <w:szCs w:val="24"/>
        </w:rPr>
        <w:t xml:space="preserve"> Оператор ЭТП обязан направить </w:t>
      </w:r>
      <w:r w:rsidR="00531E4C" w:rsidRPr="001C4C6B">
        <w:rPr>
          <w:rFonts w:ascii="Times New Roman" w:hAnsi="Times New Roman"/>
          <w:sz w:val="24"/>
          <w:szCs w:val="24"/>
        </w:rPr>
        <w:t>Компании</w:t>
      </w:r>
      <w:r w:rsidRPr="001C4C6B">
        <w:rPr>
          <w:rFonts w:ascii="Times New Roman" w:hAnsi="Times New Roman"/>
          <w:sz w:val="24"/>
          <w:szCs w:val="24"/>
        </w:rPr>
        <w:t xml:space="preserve"> все Вторые Части Аукционных Заявок Участников Аукциона, ранжированные в соответствии с частью 19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для выявления 5 (пяти) Аукционных Заявок, соответствующих требованиям, установленным Аукционной Документацией.</w:t>
      </w:r>
    </w:p>
    <w:p w14:paraId="3502443F" w14:textId="0AC9173D" w:rsidR="00EF6BDF" w:rsidRPr="001C4C6B"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Общий срок рассмотрения Вторых Частей Аукционных Заявок не может превышать 10 (десять) рабочих дней со дня размещения на ЭТП протокола проведения Открытого Аукциона.</w:t>
      </w:r>
    </w:p>
    <w:p w14:paraId="3300E8FF" w14:textId="0B932C70" w:rsidR="00EF6BDF" w:rsidRPr="001C4C6B"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Аукционная Заявка признается не соответствующей требованиям, установленным Аукционной Документацией, в случае:</w:t>
      </w:r>
    </w:p>
    <w:p w14:paraId="44F75CBF" w14:textId="4F8890D0" w:rsidR="00EF6BDF" w:rsidRPr="001C4C6B" w:rsidRDefault="00EF6BDF" w:rsidP="003D1629">
      <w:pPr>
        <w:pStyle w:val="aff0"/>
        <w:widowControl w:val="0"/>
        <w:numPr>
          <w:ilvl w:val="1"/>
          <w:numId w:val="97"/>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непредставления документов и сведений, определенных частью 6 </w:t>
      </w:r>
      <w:hyperlink w:anchor="_Статья_5.6._Порядок" w:history="1">
        <w:r w:rsidRPr="001C4C6B">
          <w:rPr>
            <w:rFonts w:ascii="Times New Roman" w:hAnsi="Times New Roman"/>
            <w:sz w:val="24"/>
            <w:szCs w:val="24"/>
          </w:rPr>
          <w:t>статьи 5.6</w:t>
        </w:r>
      </w:hyperlink>
      <w:r w:rsidRPr="001C4C6B">
        <w:rPr>
          <w:rFonts w:ascii="Times New Roman" w:hAnsi="Times New Roman"/>
          <w:sz w:val="24"/>
          <w:szCs w:val="24"/>
        </w:rPr>
        <w:t xml:space="preserve"> настоящего Порядка, с учетом документов, ранее представленных в составе Первых Частей Аукционных Заявок или их несоответствия требованиям Аукционной Документации, а также наличия в таких документах недостоверных сведений об Участнике Закупки;</w:t>
      </w:r>
    </w:p>
    <w:p w14:paraId="60ADEA9E" w14:textId="12EB5D36" w:rsidR="00EF6BDF" w:rsidRPr="001C4C6B" w:rsidRDefault="00EF6BDF" w:rsidP="003D1629">
      <w:pPr>
        <w:pStyle w:val="aff0"/>
        <w:widowControl w:val="0"/>
        <w:numPr>
          <w:ilvl w:val="1"/>
          <w:numId w:val="97"/>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непредставления документов и информации для получения аккредитации Участника Закупки, предусмотренных внутренними нормативными актами Оператора ЭТП,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4CAD218A" w14:textId="42D57FCA" w:rsidR="00EF6BDF" w:rsidRPr="001C4C6B" w:rsidRDefault="00EF6BDF" w:rsidP="003D1629">
      <w:pPr>
        <w:pStyle w:val="aff0"/>
        <w:widowControl w:val="0"/>
        <w:numPr>
          <w:ilvl w:val="1"/>
          <w:numId w:val="97"/>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несоответствия Участника Закупки требованиям, установленным в соответствии со </w:t>
      </w:r>
      <w:hyperlink w:anchor="_Статья_6._Требования" w:history="1">
        <w:r w:rsidRPr="006D3E72">
          <w:rPr>
            <w:rFonts w:ascii="Times New Roman" w:hAnsi="Times New Roman"/>
            <w:sz w:val="24"/>
            <w:szCs w:val="24"/>
          </w:rPr>
          <w:t>статьей 4.1</w:t>
        </w:r>
      </w:hyperlink>
      <w:r w:rsidRPr="001C4C6B">
        <w:rPr>
          <w:rFonts w:ascii="Times New Roman" w:hAnsi="Times New Roman"/>
          <w:sz w:val="24"/>
          <w:szCs w:val="24"/>
        </w:rPr>
        <w:t xml:space="preserve"> и </w:t>
      </w:r>
      <w:hyperlink w:anchor="_Статья_4.2._Квалификационные" w:history="1">
        <w:r w:rsidRPr="001C4C6B">
          <w:rPr>
            <w:rFonts w:ascii="Times New Roman" w:hAnsi="Times New Roman"/>
            <w:sz w:val="24"/>
            <w:szCs w:val="24"/>
          </w:rPr>
          <w:t>статьей 4.2</w:t>
        </w:r>
      </w:hyperlink>
      <w:r w:rsidRPr="001C4C6B">
        <w:rPr>
          <w:rFonts w:ascii="Times New Roman" w:hAnsi="Times New Roman"/>
          <w:sz w:val="24"/>
          <w:szCs w:val="24"/>
        </w:rPr>
        <w:t xml:space="preserve"> настоящего Порядка.</w:t>
      </w:r>
    </w:p>
    <w:p w14:paraId="17035B9F" w14:textId="7338B9A6" w:rsidR="00EF6BDF" w:rsidRPr="00B258A6"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Принятие решения о несоответствии Аукционной Заявки требованиям, установленным Аукционной Документацией, по основаниям, не предусмотренным частью 6 настоящей статьи, не допускается.</w:t>
      </w:r>
    </w:p>
    <w:p w14:paraId="76DE94F6" w14:textId="62371B6D" w:rsidR="003B125C" w:rsidRPr="00B258A6" w:rsidRDefault="003B125C"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 результатам рассмотрения Вторых Частей </w:t>
      </w:r>
      <w:r w:rsidR="00815E1C" w:rsidRPr="00B258A6">
        <w:rPr>
          <w:rFonts w:ascii="Times New Roman" w:hAnsi="Times New Roman"/>
          <w:sz w:val="24"/>
          <w:szCs w:val="24"/>
        </w:rPr>
        <w:t>Аукционных Заявок</w:t>
      </w:r>
      <w:r w:rsidR="00EF6BDF" w:rsidRPr="00B258A6">
        <w:rPr>
          <w:rFonts w:ascii="Times New Roman" w:hAnsi="Times New Roman"/>
          <w:sz w:val="24"/>
          <w:szCs w:val="24"/>
        </w:rPr>
        <w:t xml:space="preserve"> оформляется протокол подведения итогов Аукциона, который подписывается всеми присутствующими на заседании членами Комиссии в день окончания рассмотрения Аукционных Заявок</w:t>
      </w:r>
      <w:r w:rsidR="00815E1C" w:rsidRPr="00B258A6">
        <w:rPr>
          <w:rFonts w:ascii="Times New Roman" w:hAnsi="Times New Roman"/>
          <w:sz w:val="24"/>
          <w:szCs w:val="24"/>
        </w:rPr>
        <w:t>, за исключением случая, указанного в части 11 настоящей статьи</w:t>
      </w:r>
      <w:r w:rsidR="00EF6BDF" w:rsidRPr="00B258A6">
        <w:rPr>
          <w:rFonts w:ascii="Times New Roman" w:hAnsi="Times New Roman"/>
          <w:sz w:val="24"/>
          <w:szCs w:val="24"/>
        </w:rPr>
        <w:t xml:space="preserve">. </w:t>
      </w:r>
    </w:p>
    <w:p w14:paraId="54059608" w14:textId="77777777" w:rsidR="00815E1C" w:rsidRPr="00B258A6" w:rsidRDefault="00EF6BDF" w:rsidP="00EE5353">
      <w:pPr>
        <w:widowControl w:val="0"/>
        <w:spacing w:after="0" w:line="240" w:lineRule="auto"/>
        <w:ind w:firstLine="585"/>
        <w:jc w:val="both"/>
        <w:rPr>
          <w:rFonts w:ascii="Times New Roman" w:hAnsi="Times New Roman"/>
          <w:sz w:val="24"/>
          <w:szCs w:val="24"/>
        </w:rPr>
      </w:pPr>
      <w:r w:rsidRPr="00B258A6">
        <w:rPr>
          <w:rFonts w:ascii="Times New Roman" w:hAnsi="Times New Roman"/>
          <w:sz w:val="24"/>
          <w:szCs w:val="24"/>
        </w:rPr>
        <w:t>Протокол должен содержать сведения</w:t>
      </w:r>
      <w:r w:rsidR="00815E1C" w:rsidRPr="00B258A6">
        <w:rPr>
          <w:rFonts w:ascii="Times New Roman" w:hAnsi="Times New Roman"/>
          <w:sz w:val="24"/>
          <w:szCs w:val="24"/>
        </w:rPr>
        <w:t>:</w:t>
      </w:r>
    </w:p>
    <w:p w14:paraId="755983B3" w14:textId="25024655" w:rsidR="00815E1C" w:rsidRPr="001C4C6B" w:rsidRDefault="00EF6BDF" w:rsidP="003D1629">
      <w:pPr>
        <w:pStyle w:val="aff0"/>
        <w:widowControl w:val="0"/>
        <w:numPr>
          <w:ilvl w:val="0"/>
          <w:numId w:val="98"/>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о порядковых номерах 5 (пяти) Аукционных Заявок, которые ранжированы в соответствии с частью 19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и в отношении которых принято решение о соответствии требованиям, установленным Аукционной Документацией </w:t>
      </w:r>
      <w:r w:rsidR="00815E1C" w:rsidRPr="001C4C6B">
        <w:rPr>
          <w:rFonts w:ascii="Times New Roman" w:hAnsi="Times New Roman"/>
          <w:sz w:val="24"/>
          <w:szCs w:val="24"/>
        </w:rPr>
        <w:t>либо,</w:t>
      </w:r>
      <w:r w:rsidRPr="001C4C6B">
        <w:rPr>
          <w:rFonts w:ascii="Times New Roman" w:hAnsi="Times New Roman"/>
          <w:sz w:val="24"/>
          <w:szCs w:val="24"/>
        </w:rPr>
        <w:t xml:space="preserve"> в случае принятия на основании рассмотрения Вторых Частей Аукционных Заявок, поданных всеми Участниками Аукциона, принявшими участие в Открытом Аукционе, решения о соответствии более одной Заявки, но менее 5 (пяти) Аукционных Заявок</w:t>
      </w:r>
      <w:r w:rsidR="00815E1C" w:rsidRPr="001C4C6B">
        <w:rPr>
          <w:rFonts w:ascii="Times New Roman" w:hAnsi="Times New Roman"/>
          <w:sz w:val="24"/>
          <w:szCs w:val="24"/>
        </w:rPr>
        <w:t>,</w:t>
      </w:r>
      <w:r w:rsidRPr="001C4C6B">
        <w:rPr>
          <w:rFonts w:ascii="Times New Roman" w:hAnsi="Times New Roman"/>
          <w:sz w:val="24"/>
          <w:szCs w:val="24"/>
        </w:rPr>
        <w:t xml:space="preserve"> о порядковых номерах таких Аукционных Заявок, которые ранжированы в соответствии с частью 19 </w:t>
      </w:r>
      <w:hyperlink w:anchor="_Статья_5.8._Порядок" w:history="1">
        <w:r w:rsidRPr="001C4C6B">
          <w:rPr>
            <w:rFonts w:ascii="Times New Roman" w:hAnsi="Times New Roman"/>
            <w:sz w:val="24"/>
            <w:szCs w:val="24"/>
          </w:rPr>
          <w:t>статьи 5.8</w:t>
        </w:r>
      </w:hyperlink>
      <w:r w:rsidRPr="001C4C6B">
        <w:rPr>
          <w:rFonts w:ascii="Times New Roman" w:hAnsi="Times New Roman"/>
          <w:sz w:val="24"/>
          <w:szCs w:val="24"/>
        </w:rPr>
        <w:t xml:space="preserve"> настоящего Порядка и в отношении которых принято решение о соответствии указанным требованиям</w:t>
      </w:r>
      <w:r w:rsidR="00815E1C" w:rsidRPr="001C4C6B">
        <w:rPr>
          <w:rFonts w:ascii="Times New Roman" w:hAnsi="Times New Roman"/>
          <w:sz w:val="24"/>
          <w:szCs w:val="24"/>
        </w:rPr>
        <w:t xml:space="preserve"> либо, в случае если по результатам рассмотрения Вторых Частей Аукционных Заявок принято решение о</w:t>
      </w:r>
      <w:r w:rsidR="00D1773A" w:rsidRPr="001C4C6B">
        <w:rPr>
          <w:rFonts w:ascii="Times New Roman" w:hAnsi="Times New Roman"/>
          <w:sz w:val="24"/>
          <w:szCs w:val="24"/>
        </w:rPr>
        <w:t xml:space="preserve"> несоответствии всех Вторых Частей Аукционных Заявок </w:t>
      </w:r>
      <w:r w:rsidR="00815E1C" w:rsidRPr="001C4C6B">
        <w:rPr>
          <w:rFonts w:ascii="Times New Roman" w:hAnsi="Times New Roman"/>
          <w:sz w:val="24"/>
          <w:szCs w:val="24"/>
        </w:rPr>
        <w:t xml:space="preserve"> </w:t>
      </w:r>
      <w:r w:rsidR="00D1773A" w:rsidRPr="001C4C6B">
        <w:rPr>
          <w:rFonts w:ascii="Times New Roman" w:hAnsi="Times New Roman"/>
          <w:sz w:val="24"/>
          <w:szCs w:val="24"/>
        </w:rPr>
        <w:t>требованиям, установленным на</w:t>
      </w:r>
      <w:r w:rsidR="00C34D99" w:rsidRPr="001C4C6B">
        <w:rPr>
          <w:rFonts w:ascii="Times New Roman" w:hAnsi="Times New Roman"/>
          <w:sz w:val="24"/>
          <w:szCs w:val="24"/>
        </w:rPr>
        <w:t>стоя</w:t>
      </w:r>
      <w:r w:rsidR="00D1773A" w:rsidRPr="001C4C6B">
        <w:rPr>
          <w:rFonts w:ascii="Times New Roman" w:hAnsi="Times New Roman"/>
          <w:sz w:val="24"/>
          <w:szCs w:val="24"/>
        </w:rPr>
        <w:t>щ</w:t>
      </w:r>
      <w:r w:rsidR="00C34D99" w:rsidRPr="001C4C6B">
        <w:rPr>
          <w:rFonts w:ascii="Times New Roman" w:hAnsi="Times New Roman"/>
          <w:sz w:val="24"/>
          <w:szCs w:val="24"/>
        </w:rPr>
        <w:t>и</w:t>
      </w:r>
      <w:r w:rsidR="00D1773A" w:rsidRPr="001C4C6B">
        <w:rPr>
          <w:rFonts w:ascii="Times New Roman" w:hAnsi="Times New Roman"/>
          <w:sz w:val="24"/>
          <w:szCs w:val="24"/>
        </w:rPr>
        <w:t>м Порядком и /или Аукционной Документацией</w:t>
      </w:r>
      <w:r w:rsidR="00C34D99" w:rsidRPr="001C4C6B">
        <w:rPr>
          <w:rFonts w:ascii="Times New Roman" w:hAnsi="Times New Roman"/>
          <w:sz w:val="24"/>
          <w:szCs w:val="24"/>
        </w:rPr>
        <w:t xml:space="preserve"> и</w:t>
      </w:r>
      <w:r w:rsidR="00D1773A" w:rsidRPr="001C4C6B">
        <w:rPr>
          <w:rFonts w:ascii="Times New Roman" w:hAnsi="Times New Roman"/>
          <w:sz w:val="24"/>
          <w:szCs w:val="24"/>
        </w:rPr>
        <w:t xml:space="preserve"> </w:t>
      </w:r>
      <w:r w:rsidR="00815E1C" w:rsidRPr="001C4C6B">
        <w:rPr>
          <w:rFonts w:ascii="Times New Roman" w:hAnsi="Times New Roman"/>
          <w:sz w:val="24"/>
          <w:szCs w:val="24"/>
        </w:rPr>
        <w:t>о признании Аукциона несостоявшимся;</w:t>
      </w:r>
    </w:p>
    <w:p w14:paraId="061E5F38" w14:textId="5B45F30F" w:rsidR="00815E1C" w:rsidRPr="001C4C6B" w:rsidRDefault="00EF6BDF" w:rsidP="003D1629">
      <w:pPr>
        <w:pStyle w:val="aff0"/>
        <w:widowControl w:val="0"/>
        <w:numPr>
          <w:ilvl w:val="0"/>
          <w:numId w:val="98"/>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об Участниках Закупки, Вторые Части Аукционных Заявок которых рассматривались, решение о соответствии или о несоответствии Аукционных Заявок требованиям, установленным </w:t>
      </w:r>
      <w:r w:rsidR="00815E1C" w:rsidRPr="001C4C6B">
        <w:rPr>
          <w:rFonts w:ascii="Times New Roman" w:hAnsi="Times New Roman"/>
          <w:sz w:val="24"/>
          <w:szCs w:val="24"/>
        </w:rPr>
        <w:t>на</w:t>
      </w:r>
      <w:r w:rsidR="00C34D99" w:rsidRPr="001C4C6B">
        <w:rPr>
          <w:rFonts w:ascii="Times New Roman" w:hAnsi="Times New Roman"/>
          <w:sz w:val="24"/>
          <w:szCs w:val="24"/>
        </w:rPr>
        <w:t>стоя</w:t>
      </w:r>
      <w:r w:rsidR="00815E1C" w:rsidRPr="001C4C6B">
        <w:rPr>
          <w:rFonts w:ascii="Times New Roman" w:hAnsi="Times New Roman"/>
          <w:sz w:val="24"/>
          <w:szCs w:val="24"/>
        </w:rPr>
        <w:t>щим Порядком и /или</w:t>
      </w:r>
      <w:r w:rsidR="00815E1C" w:rsidRPr="001C4C6B">
        <w:rPr>
          <w:rFonts w:ascii="Times New Roman" w:hAnsi="Times New Roman"/>
          <w:b/>
          <w:sz w:val="24"/>
          <w:szCs w:val="24"/>
        </w:rPr>
        <w:t xml:space="preserve"> </w:t>
      </w:r>
      <w:r w:rsidRPr="001C4C6B">
        <w:rPr>
          <w:rFonts w:ascii="Times New Roman" w:hAnsi="Times New Roman"/>
          <w:sz w:val="24"/>
          <w:szCs w:val="24"/>
        </w:rPr>
        <w:t>Аукционной Документацией, с обоснованием принятого решения и с указанием положений настоящего Порядка, которым не соответствует Участник Закупки, положений Аукционной Документации, которым не соответствует Аукционная Заявка этого Участника Закупки, положений Аукционной Заявки</w:t>
      </w:r>
      <w:r w:rsidR="00F60321">
        <w:rPr>
          <w:rFonts w:ascii="Times New Roman" w:hAnsi="Times New Roman"/>
          <w:sz w:val="24"/>
          <w:szCs w:val="24"/>
        </w:rPr>
        <w:t>,</w:t>
      </w:r>
      <w:r w:rsidRPr="001C4C6B">
        <w:rPr>
          <w:rFonts w:ascii="Times New Roman" w:hAnsi="Times New Roman"/>
          <w:sz w:val="24"/>
          <w:szCs w:val="24"/>
        </w:rPr>
        <w:t xml:space="preserve"> которые не соответствуют требованиям, установленным Аукционной Документацией</w:t>
      </w:r>
      <w:r w:rsidR="00815E1C" w:rsidRPr="001C4C6B">
        <w:rPr>
          <w:rFonts w:ascii="Times New Roman" w:hAnsi="Times New Roman"/>
          <w:sz w:val="24"/>
          <w:szCs w:val="24"/>
        </w:rPr>
        <w:t>;</w:t>
      </w:r>
      <w:r w:rsidRPr="001C4C6B">
        <w:rPr>
          <w:rFonts w:ascii="Times New Roman" w:hAnsi="Times New Roman"/>
          <w:sz w:val="24"/>
          <w:szCs w:val="24"/>
        </w:rPr>
        <w:t xml:space="preserve"> </w:t>
      </w:r>
    </w:p>
    <w:p w14:paraId="56379E1E" w14:textId="32E49E69" w:rsidR="00BB6E3F" w:rsidRDefault="00EF6BDF" w:rsidP="003D1629">
      <w:pPr>
        <w:pStyle w:val="aff0"/>
        <w:widowControl w:val="0"/>
        <w:numPr>
          <w:ilvl w:val="0"/>
          <w:numId w:val="98"/>
        </w:numPr>
        <w:tabs>
          <w:tab w:val="left" w:pos="993"/>
        </w:tabs>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rPr>
        <w:t xml:space="preserve">сведения о решении каждого члена Комиссии о соответствии или о несоответствии Аукционной Заявки требованиям, установленным Аукционной Документацией, </w:t>
      </w:r>
      <w:r w:rsidRPr="001C4C6B">
        <w:rPr>
          <w:rFonts w:ascii="Times New Roman" w:hAnsi="Times New Roman"/>
          <w:sz w:val="24"/>
          <w:szCs w:val="24"/>
          <w:lang w:eastAsia="ar-SA"/>
        </w:rPr>
        <w:t>а также, в случае необходимости, сведения о необоснованности снижения Участниками Закупки Цены Договора на 10 (десять) или более процентов от начальной (максимальной) Цены Договора</w:t>
      </w:r>
      <w:r w:rsidR="00BB6E3F" w:rsidRPr="001C4C6B">
        <w:rPr>
          <w:rFonts w:ascii="Times New Roman" w:hAnsi="Times New Roman"/>
          <w:sz w:val="24"/>
          <w:szCs w:val="24"/>
          <w:lang w:eastAsia="ar-SA"/>
        </w:rPr>
        <w:t>;</w:t>
      </w:r>
    </w:p>
    <w:p w14:paraId="2641FCF7" w14:textId="368EEDF0" w:rsidR="00F60321" w:rsidRPr="001C4C6B" w:rsidRDefault="00F60321" w:rsidP="003D1629">
      <w:pPr>
        <w:pStyle w:val="aff0"/>
        <w:widowControl w:val="0"/>
        <w:numPr>
          <w:ilvl w:val="0"/>
          <w:numId w:val="98"/>
        </w:numPr>
        <w:tabs>
          <w:tab w:val="left" w:pos="993"/>
        </w:tabs>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о признании Аукциона несостоявшимся, в случае если после рассмотрения Вторых Частей Аукционных Заявок только </w:t>
      </w:r>
      <w:r w:rsidR="00A16122">
        <w:rPr>
          <w:rFonts w:ascii="Times New Roman" w:hAnsi="Times New Roman"/>
          <w:sz w:val="24"/>
          <w:szCs w:val="24"/>
          <w:lang w:eastAsia="ar-SA"/>
        </w:rPr>
        <w:t>одна</w:t>
      </w:r>
      <w:r>
        <w:rPr>
          <w:rFonts w:ascii="Times New Roman" w:hAnsi="Times New Roman"/>
          <w:sz w:val="24"/>
          <w:szCs w:val="24"/>
          <w:lang w:eastAsia="ar-SA"/>
        </w:rPr>
        <w:t xml:space="preserve"> Аукционная Заявка </w:t>
      </w:r>
      <w:r w:rsidR="00A16122">
        <w:rPr>
          <w:rFonts w:ascii="Times New Roman" w:hAnsi="Times New Roman"/>
          <w:sz w:val="24"/>
          <w:szCs w:val="24"/>
          <w:lang w:eastAsia="ar-SA"/>
        </w:rPr>
        <w:t xml:space="preserve">признана </w:t>
      </w:r>
      <w:r>
        <w:rPr>
          <w:rFonts w:ascii="Times New Roman" w:hAnsi="Times New Roman"/>
          <w:sz w:val="24"/>
          <w:szCs w:val="24"/>
          <w:lang w:eastAsia="ar-SA"/>
        </w:rPr>
        <w:t>соответствую</w:t>
      </w:r>
      <w:r w:rsidR="00A16122">
        <w:rPr>
          <w:rFonts w:ascii="Times New Roman" w:hAnsi="Times New Roman"/>
          <w:sz w:val="24"/>
          <w:szCs w:val="24"/>
          <w:lang w:eastAsia="ar-SA"/>
        </w:rPr>
        <w:t>щей</w:t>
      </w:r>
      <w:r>
        <w:rPr>
          <w:rFonts w:ascii="Times New Roman" w:hAnsi="Times New Roman"/>
          <w:sz w:val="24"/>
          <w:szCs w:val="24"/>
          <w:lang w:eastAsia="ar-SA"/>
        </w:rPr>
        <w:t xml:space="preserve"> требованиям Аукционной документации.</w:t>
      </w:r>
    </w:p>
    <w:p w14:paraId="2EB9B646" w14:textId="079DE762" w:rsidR="003B125C" w:rsidRPr="001C4C6B" w:rsidRDefault="00BB6E3F" w:rsidP="003D1629">
      <w:pPr>
        <w:pStyle w:val="aff0"/>
        <w:widowControl w:val="0"/>
        <w:numPr>
          <w:ilvl w:val="0"/>
          <w:numId w:val="98"/>
        </w:numPr>
        <w:tabs>
          <w:tab w:val="left" w:pos="993"/>
        </w:tabs>
        <w:spacing w:after="0" w:line="240" w:lineRule="auto"/>
        <w:ind w:left="0" w:firstLine="567"/>
        <w:jc w:val="both"/>
        <w:rPr>
          <w:rFonts w:ascii="Times New Roman" w:hAnsi="Times New Roman"/>
          <w:sz w:val="24"/>
          <w:szCs w:val="24"/>
        </w:rPr>
      </w:pPr>
      <w:r w:rsidRPr="001C4C6B">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259258F3" w14:textId="069A0659" w:rsidR="00EF6BDF" w:rsidRPr="00B258A6" w:rsidRDefault="006D3E72" w:rsidP="00EE5353">
      <w:pPr>
        <w:widowControl w:val="0"/>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Протокол </w:t>
      </w:r>
      <w:r w:rsidR="00EF6BDF" w:rsidRPr="00B258A6">
        <w:rPr>
          <w:rFonts w:ascii="Times New Roman" w:hAnsi="Times New Roman"/>
          <w:sz w:val="24"/>
          <w:szCs w:val="24"/>
        </w:rPr>
        <w:t xml:space="preserve">размещается </w:t>
      </w:r>
      <w:r w:rsidR="00531E4C" w:rsidRPr="00B258A6">
        <w:rPr>
          <w:rFonts w:ascii="Times New Roman" w:hAnsi="Times New Roman"/>
          <w:sz w:val="24"/>
          <w:szCs w:val="24"/>
        </w:rPr>
        <w:t>Компанией</w:t>
      </w:r>
      <w:r w:rsidR="00EF6BDF" w:rsidRPr="00B258A6">
        <w:rPr>
          <w:rFonts w:ascii="Times New Roman" w:hAnsi="Times New Roman"/>
          <w:sz w:val="24"/>
          <w:szCs w:val="24"/>
        </w:rPr>
        <w:t xml:space="preserve"> на Интернет-с</w:t>
      </w:r>
      <w:r w:rsidR="00EF6BDF" w:rsidRPr="00B258A6">
        <w:rPr>
          <w:rFonts w:ascii="Times New Roman" w:hAnsi="Times New Roman"/>
          <w:sz w:val="24"/>
          <w:szCs w:val="24"/>
          <w:lang w:eastAsia="ar-SA"/>
        </w:rPr>
        <w:t xml:space="preserve">айте </w:t>
      </w:r>
      <w:r w:rsidR="00531E4C" w:rsidRPr="00B258A6">
        <w:rPr>
          <w:rFonts w:ascii="Times New Roman" w:hAnsi="Times New Roman"/>
          <w:sz w:val="24"/>
          <w:szCs w:val="24"/>
          <w:lang w:eastAsia="ar-SA"/>
        </w:rPr>
        <w:t>Компании</w:t>
      </w:r>
      <w:r w:rsidR="00EF6BDF" w:rsidRPr="00B258A6">
        <w:rPr>
          <w:rFonts w:ascii="Times New Roman" w:hAnsi="Times New Roman"/>
          <w:sz w:val="24"/>
          <w:szCs w:val="24"/>
          <w:lang w:eastAsia="ar-SA"/>
        </w:rPr>
        <w:t xml:space="preserve">, ЭТП и </w:t>
      </w:r>
      <w:r w:rsidR="003F423F" w:rsidRPr="00B258A6">
        <w:rPr>
          <w:rFonts w:ascii="Times New Roman" w:hAnsi="Times New Roman"/>
          <w:sz w:val="24"/>
          <w:szCs w:val="24"/>
          <w:lang w:eastAsia="ar-SA"/>
        </w:rPr>
        <w:t>в ЕИС</w:t>
      </w:r>
      <w:r w:rsidRPr="006D3E72">
        <w:rPr>
          <w:rFonts w:ascii="Times New Roman" w:hAnsi="Times New Roman"/>
          <w:sz w:val="24"/>
          <w:szCs w:val="24"/>
        </w:rPr>
        <w:t xml:space="preserve"> </w:t>
      </w:r>
      <w:r w:rsidR="00F60321">
        <w:rPr>
          <w:rFonts w:ascii="Times New Roman" w:hAnsi="Times New Roman"/>
          <w:sz w:val="24"/>
          <w:szCs w:val="24"/>
        </w:rPr>
        <w:t>в</w:t>
      </w:r>
      <w:r w:rsidR="00F60321" w:rsidRPr="00B258A6">
        <w:rPr>
          <w:rFonts w:ascii="Times New Roman" w:hAnsi="Times New Roman"/>
          <w:sz w:val="24"/>
          <w:szCs w:val="24"/>
        </w:rPr>
        <w:t xml:space="preserve"> </w:t>
      </w:r>
      <w:r w:rsidRPr="00B258A6">
        <w:rPr>
          <w:rFonts w:ascii="Times New Roman" w:hAnsi="Times New Roman"/>
          <w:sz w:val="24"/>
          <w:szCs w:val="24"/>
        </w:rPr>
        <w:t xml:space="preserve">течение </w:t>
      </w:r>
      <w:r w:rsidR="00F60321">
        <w:rPr>
          <w:rFonts w:ascii="Times New Roman" w:hAnsi="Times New Roman"/>
          <w:sz w:val="24"/>
          <w:szCs w:val="24"/>
        </w:rPr>
        <w:t xml:space="preserve">1 (одного) рабочего </w:t>
      </w:r>
      <w:r w:rsidRPr="00B258A6">
        <w:rPr>
          <w:rFonts w:ascii="Times New Roman" w:hAnsi="Times New Roman"/>
          <w:sz w:val="24"/>
          <w:szCs w:val="24"/>
        </w:rPr>
        <w:t>дня, следующего за днем</w:t>
      </w:r>
      <w:r w:rsidR="00F60321">
        <w:rPr>
          <w:rFonts w:ascii="Times New Roman" w:hAnsi="Times New Roman"/>
          <w:sz w:val="24"/>
          <w:szCs w:val="24"/>
        </w:rPr>
        <w:t xml:space="preserve"> подписания протокола</w:t>
      </w:r>
      <w:r w:rsidR="00EF6BDF" w:rsidRPr="00B258A6">
        <w:rPr>
          <w:rFonts w:ascii="Times New Roman" w:hAnsi="Times New Roman"/>
          <w:sz w:val="24"/>
          <w:szCs w:val="24"/>
        </w:rPr>
        <w:t>.</w:t>
      </w:r>
    </w:p>
    <w:p w14:paraId="79E93660" w14:textId="3AD0B190" w:rsidR="00EF6BDF" w:rsidRPr="00B258A6"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Участник Аукциона, который предложил наиболее низкую Цену Договора и Аукционная Заявка которого соответствует требованиям Аукционной Документации, признается Победителем Аукциона. В случае, предусмотренном частью 18 </w:t>
      </w:r>
      <w:hyperlink w:anchor="_Статья_5.8._Порядок" w:history="1">
        <w:r w:rsidRPr="00B258A6">
          <w:rPr>
            <w:rFonts w:ascii="Times New Roman" w:hAnsi="Times New Roman"/>
            <w:sz w:val="24"/>
            <w:szCs w:val="24"/>
          </w:rPr>
          <w:t>статьи 5.8</w:t>
        </w:r>
      </w:hyperlink>
      <w:r w:rsidRPr="00B258A6">
        <w:rPr>
          <w:rFonts w:ascii="Times New Roman" w:hAnsi="Times New Roman"/>
          <w:sz w:val="24"/>
          <w:szCs w:val="24"/>
        </w:rPr>
        <w:t xml:space="preserve"> настоящего Порядка, Победителем Аукциона признается Участник Аукциона, который предложил наиболее высокую Цену Договора и Аукционная Заявка которого соответствует требованиям Аукционной Документации.</w:t>
      </w:r>
    </w:p>
    <w:p w14:paraId="02D80162" w14:textId="7F820A43" w:rsidR="00EF6BDF" w:rsidRPr="00B258A6"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течение одного часа с момента размещения на ЭТП указанного в частях 8 и</w:t>
      </w:r>
      <w:r w:rsidR="00C937B2" w:rsidRPr="00B258A6">
        <w:rPr>
          <w:rFonts w:ascii="Times New Roman" w:hAnsi="Times New Roman"/>
          <w:sz w:val="24"/>
          <w:szCs w:val="24"/>
        </w:rPr>
        <w:t>ли</w:t>
      </w:r>
      <w:r w:rsidRPr="00B258A6">
        <w:rPr>
          <w:rFonts w:ascii="Times New Roman" w:hAnsi="Times New Roman"/>
          <w:sz w:val="24"/>
          <w:szCs w:val="24"/>
        </w:rPr>
        <w:t xml:space="preserve"> 11 настоящей статьи протокола Оператор ЭТП направляет Участникам Аукциона, Вторые Части Аукционных Заявок которых рассматривались и в отношении Аукционных Заявок которых принято решение о соответствии или о несоответствии требованиям, предусмотренным Аукционной Документацией, уведомления о принятом решении.</w:t>
      </w:r>
    </w:p>
    <w:p w14:paraId="04799412" w14:textId="340E5E3C" w:rsidR="00C937B2" w:rsidRPr="001C4C6B"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течение 1 (одного) рабочего дня со дня размещения на ЭТП указанного в част</w:t>
      </w:r>
      <w:r w:rsidR="00F60321">
        <w:rPr>
          <w:rFonts w:ascii="Times New Roman" w:hAnsi="Times New Roman"/>
          <w:sz w:val="24"/>
          <w:szCs w:val="24"/>
        </w:rPr>
        <w:t>и</w:t>
      </w:r>
      <w:r w:rsidRPr="00B258A6">
        <w:rPr>
          <w:rFonts w:ascii="Times New Roman" w:hAnsi="Times New Roman"/>
          <w:sz w:val="24"/>
          <w:szCs w:val="24"/>
        </w:rPr>
        <w:t xml:space="preserve"> 8 настоящей статьи протокола Оператор ЭТП прекращает осуществленное в соответствии с частью 11 </w:t>
      </w:r>
      <w:hyperlink w:anchor="_Статья_5.6._Порядок" w:history="1">
        <w:r w:rsidRPr="001C4C6B">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проведения Закупок блокирование операций по счету для проведения операций по обеспечению участия в Торгах Участника Закупки, подавшего Аукционную Заявку, признанную не соответствующей требованиям, предусмотренным Аукционной Документацией, в отношении денежных средств в размере обеспечения Аукционной Заявки</w:t>
      </w:r>
      <w:r w:rsidR="005E36F6" w:rsidRPr="00B258A6">
        <w:rPr>
          <w:rFonts w:ascii="Times New Roman" w:hAnsi="Times New Roman"/>
          <w:sz w:val="24"/>
          <w:szCs w:val="24"/>
        </w:rPr>
        <w:t xml:space="preserve"> (если применимо)</w:t>
      </w:r>
      <w:r w:rsidRPr="00B258A6">
        <w:rPr>
          <w:rFonts w:ascii="Times New Roman" w:hAnsi="Times New Roman"/>
          <w:sz w:val="24"/>
          <w:szCs w:val="24"/>
        </w:rPr>
        <w:t>.</w:t>
      </w:r>
      <w:r w:rsidR="00C937B2" w:rsidRPr="001C4C6B">
        <w:rPr>
          <w:rFonts w:ascii="Times New Roman" w:hAnsi="Times New Roman"/>
          <w:sz w:val="24"/>
          <w:szCs w:val="24"/>
        </w:rPr>
        <w:t xml:space="preserve"> </w:t>
      </w:r>
    </w:p>
    <w:p w14:paraId="47322299" w14:textId="4ABAD647" w:rsidR="00BC3675" w:rsidRPr="00B258A6" w:rsidRDefault="00BC3675" w:rsidP="00EE5353">
      <w:pPr>
        <w:widowControl w:val="0"/>
        <w:autoSpaceDE w:val="0"/>
        <w:spacing w:after="0" w:line="240" w:lineRule="auto"/>
        <w:ind w:firstLine="540"/>
        <w:jc w:val="both"/>
        <w:rPr>
          <w:rFonts w:ascii="Times New Roman" w:hAnsi="Times New Roman"/>
          <w:i/>
          <w:sz w:val="24"/>
          <w:szCs w:val="24"/>
          <w:lang w:eastAsia="ar-SA"/>
        </w:rPr>
      </w:pPr>
      <w:r w:rsidRPr="00B258A6">
        <w:rPr>
          <w:rFonts w:ascii="Times New Roman" w:hAnsi="Times New Roman"/>
          <w:sz w:val="24"/>
          <w:szCs w:val="24"/>
        </w:rPr>
        <w:t xml:space="preserve">В случае осуществления Закупки в соответствии с </w:t>
      </w:r>
      <w:r w:rsidRPr="00B258A6">
        <w:rPr>
          <w:rFonts w:ascii="Times New Roman" w:hAnsi="Times New Roman"/>
          <w:sz w:val="24"/>
          <w:szCs w:val="24"/>
          <w:lang w:eastAsia="ar-SA"/>
        </w:rPr>
        <w:t>пунктом «б» части 1 статьи 2.7 настоящего Порядка и</w:t>
      </w:r>
      <w:r w:rsidRPr="00B258A6">
        <w:rPr>
          <w:rFonts w:ascii="Times New Roman" w:hAnsi="Times New Roman"/>
          <w:sz w:val="24"/>
          <w:szCs w:val="24"/>
        </w:rPr>
        <w:t xml:space="preserve"> выбора Участником Закупки, подавшего Аукционную Заявку, признанную не соответствующей требованиям, предусмотренным Аукционной Документацией, способа обеспечения Аукционной Заявки путем предоставления банковской гарантии, возврат банковской гарантии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Аукционной Документацией</w:t>
      </w:r>
      <w:r w:rsidRPr="00B258A6">
        <w:rPr>
          <w:rFonts w:ascii="Times New Roman" w:hAnsi="Times New Roman"/>
          <w:sz w:val="24"/>
          <w:szCs w:val="24"/>
        </w:rPr>
        <w:t>.</w:t>
      </w:r>
      <w:r w:rsidRPr="00B258A6">
        <w:rPr>
          <w:rFonts w:ascii="Times New Roman" w:hAnsi="Times New Roman"/>
          <w:i/>
          <w:sz w:val="24"/>
          <w:szCs w:val="24"/>
          <w:lang w:eastAsia="ar-SA"/>
        </w:rPr>
        <w:t xml:space="preserve"> </w:t>
      </w:r>
    </w:p>
    <w:p w14:paraId="0CFD8AD8" w14:textId="01B27C03" w:rsidR="00EF6BDF" w:rsidRPr="00B258A6"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Любой Участник Аукциона, за исключением Участников Аукциона, Аукционные Заявки которых получили первые три порядковых номера в соответствии с протоколом подведения итогов Аукциона, вправе отозвать Аукционную Заявку, направив уведомление об этом Оператору ЭТП, с момента опубликования указанного протокола. В течение 1 (одного) рабочего дня со дня поступления уведомления об отзыве Аукционной Заявки в Электронной Форме Оператор ЭТП прекращает осуществленное в соответствии с частью 11 </w:t>
      </w:r>
      <w:hyperlink w:anchor="_Статья_5.6._Порядок" w:history="1">
        <w:r w:rsidRPr="001C4C6B">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Торгах Участника Закупки в отношении денежных средств в размере обеспечения Аукционной Заявки</w:t>
      </w:r>
      <w:r w:rsidR="005E36F6" w:rsidRPr="00B258A6">
        <w:rPr>
          <w:rFonts w:ascii="Times New Roman" w:hAnsi="Times New Roman"/>
          <w:sz w:val="24"/>
          <w:szCs w:val="24"/>
        </w:rPr>
        <w:t xml:space="preserve"> (если применимо)</w:t>
      </w:r>
      <w:r w:rsidRPr="00B258A6">
        <w:rPr>
          <w:rFonts w:ascii="Times New Roman" w:hAnsi="Times New Roman"/>
          <w:sz w:val="24"/>
          <w:szCs w:val="24"/>
        </w:rPr>
        <w:t>.</w:t>
      </w:r>
    </w:p>
    <w:p w14:paraId="017CEE70" w14:textId="0A3D5E1E" w:rsidR="00EF6BDF" w:rsidRPr="00B258A6" w:rsidRDefault="00C937B2"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Аукцион признан несостоявшимся и только одна Аукционная Заявка, поданная </w:t>
      </w:r>
      <w:r w:rsidR="00BD3428" w:rsidRPr="00B258A6">
        <w:rPr>
          <w:rFonts w:ascii="Times New Roman" w:hAnsi="Times New Roman"/>
          <w:sz w:val="24"/>
          <w:szCs w:val="24"/>
        </w:rPr>
        <w:t xml:space="preserve">Участником </w:t>
      </w:r>
      <w:r w:rsidRPr="00B258A6">
        <w:rPr>
          <w:rFonts w:ascii="Times New Roman" w:hAnsi="Times New Roman"/>
          <w:sz w:val="24"/>
          <w:szCs w:val="24"/>
        </w:rPr>
        <w:t>Аукциона, принявшим участие в Аукционе, признана соответствующей требованиям, предусмотр</w:t>
      </w:r>
      <w:r w:rsidR="00F60321">
        <w:rPr>
          <w:rFonts w:ascii="Times New Roman" w:hAnsi="Times New Roman"/>
          <w:sz w:val="24"/>
          <w:szCs w:val="24"/>
        </w:rPr>
        <w:t>енным Аукционной Документацией, Ко</w:t>
      </w:r>
      <w:r w:rsidR="00F60321" w:rsidRPr="00B258A6">
        <w:rPr>
          <w:rFonts w:ascii="Times New Roman" w:hAnsi="Times New Roman"/>
          <w:sz w:val="24"/>
          <w:szCs w:val="24"/>
        </w:rPr>
        <w:t xml:space="preserve">мпанией </w:t>
      </w:r>
      <w:r w:rsidR="00BD3428" w:rsidRPr="00B258A6">
        <w:rPr>
          <w:rFonts w:ascii="Times New Roman" w:hAnsi="Times New Roman"/>
          <w:sz w:val="24"/>
          <w:szCs w:val="24"/>
        </w:rPr>
        <w:t>может быть принято решение о заключении Договора с таким Участником Аукциона</w:t>
      </w:r>
      <w:r w:rsidR="00BC3675" w:rsidRPr="00B258A6">
        <w:rPr>
          <w:rFonts w:ascii="Times New Roman" w:hAnsi="Times New Roman"/>
          <w:sz w:val="24"/>
          <w:szCs w:val="24"/>
        </w:rPr>
        <w:t>.</w:t>
      </w:r>
      <w:r w:rsidR="00BD3428" w:rsidRPr="00B258A6">
        <w:rPr>
          <w:rFonts w:ascii="Times New Roman" w:hAnsi="Times New Roman"/>
          <w:sz w:val="24"/>
          <w:szCs w:val="24"/>
        </w:rPr>
        <w:t xml:space="preserve"> </w:t>
      </w:r>
      <w:r w:rsidR="00BC3675" w:rsidRPr="00B258A6">
        <w:rPr>
          <w:rFonts w:ascii="Times New Roman" w:hAnsi="Times New Roman"/>
          <w:sz w:val="24"/>
          <w:szCs w:val="24"/>
        </w:rPr>
        <w:t>В</w:t>
      </w:r>
      <w:r w:rsidR="00BD3428" w:rsidRPr="00B258A6">
        <w:rPr>
          <w:rFonts w:ascii="Times New Roman" w:hAnsi="Times New Roman"/>
          <w:sz w:val="24"/>
          <w:szCs w:val="24"/>
        </w:rPr>
        <w:t xml:space="preserve"> указанном случае </w:t>
      </w:r>
      <w:r w:rsidRPr="00B258A6">
        <w:rPr>
          <w:rFonts w:ascii="Times New Roman" w:hAnsi="Times New Roman"/>
          <w:sz w:val="24"/>
          <w:szCs w:val="24"/>
        </w:rPr>
        <w:t xml:space="preserve">Участник Аукциона, подавший такую Аукционную Заявку, 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осуществляют действия по заключению Договора, указанные в статье 5.10 Порядка. Указанный Участник Закупки не вправе отказаться от заключения Договора.</w:t>
      </w:r>
    </w:p>
    <w:p w14:paraId="30D3EAF9" w14:textId="2E5B3AF7" w:rsidR="00BD3428" w:rsidRPr="00B258A6" w:rsidRDefault="00531E4C"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BD3428" w:rsidRPr="00B258A6">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Аукциона. </w:t>
      </w:r>
    </w:p>
    <w:p w14:paraId="4CEA1358" w14:textId="7CF1D7E4" w:rsidR="00BD3428" w:rsidRPr="00B258A6" w:rsidRDefault="00531E4C"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BD3428" w:rsidRPr="00B258A6">
        <w:rPr>
          <w:rFonts w:ascii="Times New Roman" w:hAnsi="Times New Roman"/>
          <w:sz w:val="24"/>
          <w:szCs w:val="24"/>
          <w:lang w:eastAsia="ar-SA"/>
        </w:rPr>
        <w:t xml:space="preserve"> уведомляет Участника Аукциона о принятом решении в течение 3 (трех) </w:t>
      </w:r>
      <w:r w:rsidR="00BC3675" w:rsidRPr="00B258A6">
        <w:rPr>
          <w:rFonts w:ascii="Times New Roman" w:hAnsi="Times New Roman"/>
          <w:sz w:val="24"/>
          <w:szCs w:val="24"/>
          <w:lang w:eastAsia="ar-SA"/>
        </w:rPr>
        <w:t>рабочих</w:t>
      </w:r>
      <w:r w:rsidR="00BD3428" w:rsidRPr="00B258A6">
        <w:rPr>
          <w:rFonts w:ascii="Times New Roman" w:hAnsi="Times New Roman"/>
          <w:sz w:val="24"/>
          <w:szCs w:val="24"/>
          <w:lang w:eastAsia="ar-SA"/>
        </w:rPr>
        <w:t xml:space="preserve"> дней с момента (даты) опубликования соответствующего протокола, в котором Аукцион признается несостоявшимся, путем опубликования (размещения) соответствующего уведомления на ЭТП.</w:t>
      </w:r>
    </w:p>
    <w:p w14:paraId="353AEF24" w14:textId="2430EC89" w:rsidR="00EF6BDF" w:rsidRPr="00B258A6" w:rsidRDefault="00EF6BDF" w:rsidP="003D1629">
      <w:pPr>
        <w:pStyle w:val="aff0"/>
        <w:widowControl w:val="0"/>
        <w:numPr>
          <w:ilvl w:val="3"/>
          <w:numId w:val="96"/>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 результатам Аукциона Договор заключается с Победителем Аукциона, а в случаях, предусмотренных настоящей статьей, – с Участником</w:t>
      </w:r>
      <w:r w:rsidR="006322C5" w:rsidRPr="00B258A6">
        <w:rPr>
          <w:rFonts w:ascii="Times New Roman" w:hAnsi="Times New Roman"/>
          <w:sz w:val="24"/>
          <w:szCs w:val="24"/>
        </w:rPr>
        <w:t xml:space="preserve"> Закупки/Участником </w:t>
      </w:r>
      <w:r w:rsidRPr="00B258A6">
        <w:rPr>
          <w:rFonts w:ascii="Times New Roman" w:hAnsi="Times New Roman"/>
          <w:sz w:val="24"/>
          <w:szCs w:val="24"/>
        </w:rPr>
        <w:t xml:space="preserve"> Аукциона, Аукционная Заявка которого признана соответствующей требованиям, установленным Аукционной Документацией.</w:t>
      </w:r>
    </w:p>
    <w:p w14:paraId="4A62C430" w14:textId="34C81928" w:rsidR="00C937B2" w:rsidRPr="00B258A6" w:rsidRDefault="00C937B2" w:rsidP="00EE5353">
      <w:pPr>
        <w:pStyle w:val="1"/>
        <w:keepNext w:val="0"/>
        <w:keepLines w:val="0"/>
        <w:widowControl w:val="0"/>
        <w:numPr>
          <w:ilvl w:val="1"/>
          <w:numId w:val="25"/>
        </w:numPr>
        <w:spacing w:before="120" w:after="120" w:line="240" w:lineRule="auto"/>
        <w:ind w:left="0" w:firstLine="0"/>
        <w:jc w:val="both"/>
      </w:pPr>
      <w:bookmarkStart w:id="299" w:name="_Toc486247889"/>
      <w:bookmarkStart w:id="300" w:name="_Toc485722651"/>
      <w:bookmarkStart w:id="301" w:name="_Toc486408530"/>
      <w:r w:rsidRPr="00B258A6">
        <w:t>Заключение Договора по результатам проведения Открытого Аукциона</w:t>
      </w:r>
      <w:bookmarkEnd w:id="299"/>
      <w:bookmarkEnd w:id="300"/>
      <w:bookmarkEnd w:id="301"/>
      <w:r w:rsidRPr="00B258A6">
        <w:t xml:space="preserve"> </w:t>
      </w:r>
    </w:p>
    <w:p w14:paraId="788F207B" w14:textId="2DC3E4BD" w:rsidR="00C937B2" w:rsidRPr="001C4C6B"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Договор заключается на условиях, указанных в поданной Участником Закупки, с которым заключается Договор, Аукционной Заявке, в извещении о проведении Аукциона и в Аукционной Документации. При заключении Договора Цена такого Договора не может превышать </w:t>
      </w:r>
      <w:r w:rsidR="00C32486" w:rsidRPr="001C4C6B">
        <w:rPr>
          <w:rFonts w:ascii="Times New Roman" w:hAnsi="Times New Roman"/>
          <w:sz w:val="24"/>
          <w:szCs w:val="24"/>
        </w:rPr>
        <w:t xml:space="preserve">Начальную </w:t>
      </w:r>
      <w:r w:rsidRPr="001C4C6B">
        <w:rPr>
          <w:rFonts w:ascii="Times New Roman" w:hAnsi="Times New Roman"/>
          <w:sz w:val="24"/>
          <w:szCs w:val="24"/>
        </w:rPr>
        <w:t>(максимальную) Цену Договора, указанную в извещении о проведении Аукциона. В случае если Договор заключается с физическим лицом, за исключением индивидуальных предпринимателей и иных занимающихся предпринимательством лиц, оплата такого Договора уменьшается на размер налоговых платежей, связанных с оплатой Договора.</w:t>
      </w:r>
    </w:p>
    <w:p w14:paraId="03093FA9" w14:textId="373D9A60" w:rsidR="00C937B2" w:rsidRPr="001C4C6B"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случае если </w:t>
      </w:r>
      <w:r w:rsidR="00531E4C" w:rsidRPr="001C4C6B">
        <w:rPr>
          <w:rFonts w:ascii="Times New Roman" w:hAnsi="Times New Roman"/>
          <w:sz w:val="24"/>
          <w:szCs w:val="24"/>
        </w:rPr>
        <w:t>Компанией</w:t>
      </w:r>
      <w:r w:rsidRPr="001C4C6B">
        <w:rPr>
          <w:rFonts w:ascii="Times New Roman" w:hAnsi="Times New Roman"/>
          <w:sz w:val="24"/>
          <w:szCs w:val="24"/>
        </w:rPr>
        <w:t xml:space="preserve"> в Аукционной документации установлено требование о предоставлении обеспечения исполнения Договора до момента заключения Договора, Договор заключается только после предоставления Участником Закупки, с которым заключается Договор, указанного обеспечения в размере, установленном в Аукционной Документации. Требования к обеспечению исполнения обязательств по Договору в виде банковской гарантии приведены в </w:t>
      </w:r>
      <w:hyperlink w:anchor="_Приложение_3._Требования" w:history="1">
        <w:r w:rsidRPr="001C4C6B">
          <w:rPr>
            <w:rFonts w:ascii="Times New Roman" w:hAnsi="Times New Roman"/>
            <w:sz w:val="24"/>
            <w:szCs w:val="24"/>
          </w:rPr>
          <w:t>Приложении 3</w:t>
        </w:r>
      </w:hyperlink>
      <w:r w:rsidRPr="001C4C6B">
        <w:rPr>
          <w:rFonts w:ascii="Times New Roman" w:hAnsi="Times New Roman"/>
          <w:sz w:val="24"/>
          <w:szCs w:val="24"/>
        </w:rPr>
        <w:t xml:space="preserve"> к настоящему Порядку.</w:t>
      </w:r>
    </w:p>
    <w:p w14:paraId="14DBE36E" w14:textId="412BBFEB" w:rsidR="00C937B2" w:rsidRPr="001C4C6B"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срок, установленный Аукционной Документацией, со дня размещения </w:t>
      </w:r>
      <w:r w:rsidR="003F423F" w:rsidRPr="001C4C6B">
        <w:rPr>
          <w:rFonts w:ascii="Times New Roman" w:hAnsi="Times New Roman"/>
          <w:sz w:val="24"/>
          <w:szCs w:val="24"/>
        </w:rPr>
        <w:t>в ЕИС</w:t>
      </w:r>
      <w:r w:rsidRPr="001C4C6B">
        <w:rPr>
          <w:rFonts w:ascii="Times New Roman" w:hAnsi="Times New Roman"/>
          <w:sz w:val="24"/>
          <w:szCs w:val="24"/>
        </w:rPr>
        <w:t xml:space="preserve">, на Интернет-сайте Компании и ЭТП соответствующего протокола, в котором определен Участник Закупки, с которым заключается Договор, </w:t>
      </w:r>
      <w:r w:rsidR="006D6B69">
        <w:rPr>
          <w:rFonts w:ascii="Times New Roman" w:hAnsi="Times New Roman"/>
          <w:sz w:val="24"/>
          <w:szCs w:val="24"/>
        </w:rPr>
        <w:t>или протокола, предусмотренного частью 3 статьи 2.6 настоящего Порядка, соответствующий</w:t>
      </w:r>
      <w:r w:rsidRPr="001C4C6B">
        <w:rPr>
          <w:rFonts w:ascii="Times New Roman" w:hAnsi="Times New Roman"/>
          <w:sz w:val="24"/>
          <w:szCs w:val="24"/>
        </w:rPr>
        <w:t xml:space="preserve"> Участник Закупки должен предоставить </w:t>
      </w:r>
      <w:r w:rsidR="00531E4C" w:rsidRPr="001C4C6B">
        <w:rPr>
          <w:rFonts w:ascii="Times New Roman" w:hAnsi="Times New Roman"/>
          <w:sz w:val="24"/>
          <w:szCs w:val="24"/>
        </w:rPr>
        <w:t>Компании</w:t>
      </w:r>
      <w:r w:rsidRPr="001C4C6B">
        <w:rPr>
          <w:rFonts w:ascii="Times New Roman" w:hAnsi="Times New Roman"/>
          <w:sz w:val="24"/>
          <w:szCs w:val="24"/>
        </w:rPr>
        <w:t xml:space="preserve"> сведения и документы, указанные в Аукционной Документации, в форме электронного документа, заверенные квалифицированной электронной подписью лица, имеющ</w:t>
      </w:r>
      <w:r w:rsidR="006D6B69">
        <w:rPr>
          <w:rFonts w:ascii="Times New Roman" w:hAnsi="Times New Roman"/>
          <w:sz w:val="24"/>
          <w:szCs w:val="24"/>
        </w:rPr>
        <w:t>его</w:t>
      </w:r>
      <w:r w:rsidRPr="001C4C6B">
        <w:rPr>
          <w:rFonts w:ascii="Times New Roman" w:hAnsi="Times New Roman"/>
          <w:sz w:val="24"/>
          <w:szCs w:val="24"/>
        </w:rPr>
        <w:t xml:space="preserve"> право действовать от имени такого Участника Закупки.</w:t>
      </w:r>
    </w:p>
    <w:p w14:paraId="5EE2545E" w14:textId="15E8EA3E" w:rsidR="00C937B2" w:rsidRPr="001C4C6B"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Договор может быть заключен не ранее, чем через </w:t>
      </w:r>
      <w:r w:rsidR="00AE446B" w:rsidRPr="001C4C6B">
        <w:rPr>
          <w:rFonts w:ascii="Times New Roman" w:hAnsi="Times New Roman"/>
          <w:sz w:val="24"/>
          <w:szCs w:val="24"/>
        </w:rPr>
        <w:t>10 </w:t>
      </w:r>
      <w:r w:rsidRPr="001C4C6B">
        <w:rPr>
          <w:rFonts w:ascii="Times New Roman" w:hAnsi="Times New Roman"/>
          <w:sz w:val="24"/>
          <w:szCs w:val="24"/>
        </w:rPr>
        <w:t>(</w:t>
      </w:r>
      <w:r w:rsidR="00AE446B" w:rsidRPr="001C4C6B">
        <w:rPr>
          <w:rFonts w:ascii="Times New Roman" w:hAnsi="Times New Roman"/>
          <w:sz w:val="24"/>
          <w:szCs w:val="24"/>
        </w:rPr>
        <w:t>десят</w:t>
      </w:r>
      <w:r w:rsidR="00465416" w:rsidRPr="001C4C6B">
        <w:rPr>
          <w:rFonts w:ascii="Times New Roman" w:hAnsi="Times New Roman"/>
          <w:sz w:val="24"/>
          <w:szCs w:val="24"/>
        </w:rPr>
        <w:t>ь</w:t>
      </w:r>
      <w:r w:rsidRPr="001C4C6B">
        <w:rPr>
          <w:rFonts w:ascii="Times New Roman" w:hAnsi="Times New Roman"/>
          <w:sz w:val="24"/>
          <w:szCs w:val="24"/>
        </w:rPr>
        <w:t xml:space="preserve">) </w:t>
      </w:r>
      <w:r w:rsidR="00AE446B" w:rsidRPr="001C4C6B">
        <w:rPr>
          <w:rFonts w:ascii="Times New Roman" w:hAnsi="Times New Roman"/>
          <w:sz w:val="24"/>
          <w:szCs w:val="24"/>
        </w:rPr>
        <w:t xml:space="preserve">календарных </w:t>
      </w:r>
      <w:r w:rsidRPr="001C4C6B">
        <w:rPr>
          <w:rFonts w:ascii="Times New Roman" w:hAnsi="Times New Roman"/>
          <w:sz w:val="24"/>
          <w:szCs w:val="24"/>
        </w:rPr>
        <w:t xml:space="preserve">дней со дня размещения </w:t>
      </w:r>
      <w:r w:rsidR="003F423F" w:rsidRPr="001C4C6B">
        <w:rPr>
          <w:rFonts w:ascii="Times New Roman" w:hAnsi="Times New Roman"/>
          <w:sz w:val="24"/>
          <w:szCs w:val="24"/>
        </w:rPr>
        <w:t>в ЕИС</w:t>
      </w:r>
      <w:r w:rsidRPr="001C4C6B">
        <w:rPr>
          <w:rFonts w:ascii="Times New Roman" w:hAnsi="Times New Roman"/>
          <w:sz w:val="24"/>
          <w:szCs w:val="24"/>
        </w:rPr>
        <w:t>, на Интернет-сайте Компании и ЭТП протокола, в котором определен Участник Закупки, с которым заключается Договор</w:t>
      </w:r>
      <w:r w:rsidR="00EB76CD">
        <w:rPr>
          <w:rFonts w:ascii="Times New Roman" w:hAnsi="Times New Roman"/>
          <w:sz w:val="24"/>
          <w:szCs w:val="24"/>
        </w:rPr>
        <w:t>,</w:t>
      </w:r>
      <w:r w:rsidR="006479A6" w:rsidRPr="001C4C6B">
        <w:rPr>
          <w:rFonts w:ascii="Times New Roman" w:hAnsi="Times New Roman"/>
          <w:sz w:val="24"/>
          <w:szCs w:val="24"/>
        </w:rPr>
        <w:t xml:space="preserve"> или опубликования (размещения) </w:t>
      </w:r>
      <w:r w:rsidR="00D1773A" w:rsidRPr="001C4C6B">
        <w:rPr>
          <w:rFonts w:ascii="Times New Roman" w:hAnsi="Times New Roman"/>
          <w:sz w:val="24"/>
          <w:szCs w:val="24"/>
        </w:rPr>
        <w:t>на ЭТП, в соответствии с част</w:t>
      </w:r>
      <w:r w:rsidR="00EB76CD">
        <w:rPr>
          <w:rFonts w:ascii="Times New Roman" w:hAnsi="Times New Roman"/>
          <w:sz w:val="24"/>
          <w:szCs w:val="24"/>
        </w:rPr>
        <w:t>ями</w:t>
      </w:r>
      <w:r w:rsidR="00D1773A" w:rsidRPr="001C4C6B">
        <w:rPr>
          <w:rFonts w:ascii="Times New Roman" w:hAnsi="Times New Roman"/>
          <w:sz w:val="24"/>
          <w:szCs w:val="24"/>
        </w:rPr>
        <w:t xml:space="preserve"> </w:t>
      </w:r>
      <w:r w:rsidR="00EB76CD">
        <w:rPr>
          <w:rFonts w:ascii="Times New Roman" w:hAnsi="Times New Roman"/>
          <w:sz w:val="24"/>
          <w:szCs w:val="24"/>
        </w:rPr>
        <w:t>8,</w:t>
      </w:r>
      <w:r w:rsidR="00D1773A" w:rsidRPr="001C4C6B">
        <w:rPr>
          <w:rFonts w:ascii="Times New Roman" w:hAnsi="Times New Roman"/>
          <w:sz w:val="24"/>
          <w:szCs w:val="24"/>
        </w:rPr>
        <w:t xml:space="preserve"> 11 статьи 5.7</w:t>
      </w:r>
      <w:r w:rsidR="00EB76CD">
        <w:rPr>
          <w:rFonts w:ascii="Times New Roman" w:hAnsi="Times New Roman"/>
          <w:sz w:val="24"/>
          <w:szCs w:val="24"/>
        </w:rPr>
        <w:t>,</w:t>
      </w:r>
      <w:r w:rsidR="00D1773A" w:rsidRPr="001C4C6B">
        <w:rPr>
          <w:rFonts w:ascii="Times New Roman" w:hAnsi="Times New Roman"/>
          <w:sz w:val="24"/>
          <w:szCs w:val="24"/>
        </w:rPr>
        <w:t xml:space="preserve"> частью </w:t>
      </w:r>
      <w:r w:rsidR="00EB76CD">
        <w:rPr>
          <w:rFonts w:ascii="Times New Roman" w:hAnsi="Times New Roman"/>
          <w:sz w:val="24"/>
          <w:szCs w:val="24"/>
        </w:rPr>
        <w:t>13</w:t>
      </w:r>
      <w:r w:rsidR="00D1773A" w:rsidRPr="001C4C6B">
        <w:rPr>
          <w:rFonts w:ascii="Times New Roman" w:hAnsi="Times New Roman"/>
          <w:sz w:val="24"/>
          <w:szCs w:val="24"/>
        </w:rPr>
        <w:t xml:space="preserve"> статьи 5.9 настоящего Порядка, </w:t>
      </w:r>
      <w:r w:rsidR="006479A6" w:rsidRPr="001C4C6B">
        <w:rPr>
          <w:rFonts w:ascii="Times New Roman" w:hAnsi="Times New Roman"/>
          <w:sz w:val="24"/>
          <w:szCs w:val="24"/>
        </w:rPr>
        <w:t xml:space="preserve">решения </w:t>
      </w:r>
      <w:r w:rsidR="00531E4C" w:rsidRPr="001C4C6B">
        <w:rPr>
          <w:rFonts w:ascii="Times New Roman" w:hAnsi="Times New Roman"/>
          <w:sz w:val="24"/>
          <w:szCs w:val="24"/>
        </w:rPr>
        <w:t>Компании</w:t>
      </w:r>
      <w:r w:rsidR="006479A6" w:rsidRPr="001C4C6B">
        <w:rPr>
          <w:rFonts w:ascii="Times New Roman" w:hAnsi="Times New Roman"/>
          <w:sz w:val="24"/>
          <w:szCs w:val="24"/>
        </w:rPr>
        <w:t xml:space="preserve"> о заключении Договора с Участником Закупки, подавшим единственную Заявку/единственным Участником Закупки, признанным Участником Аукциона</w:t>
      </w:r>
      <w:r w:rsidR="00D1773A" w:rsidRPr="001C4C6B">
        <w:rPr>
          <w:rFonts w:ascii="Times New Roman" w:hAnsi="Times New Roman"/>
          <w:sz w:val="24"/>
          <w:szCs w:val="24"/>
        </w:rPr>
        <w:t>/Участником Аукциона</w:t>
      </w:r>
      <w:r w:rsidR="00EB76CD">
        <w:rPr>
          <w:rFonts w:ascii="Times New Roman" w:hAnsi="Times New Roman"/>
          <w:sz w:val="24"/>
          <w:szCs w:val="24"/>
        </w:rPr>
        <w:t>,</w:t>
      </w:r>
      <w:r w:rsidR="00D1773A" w:rsidRPr="001C4C6B">
        <w:rPr>
          <w:rFonts w:ascii="Times New Roman" w:hAnsi="Times New Roman"/>
          <w:sz w:val="24"/>
          <w:szCs w:val="24"/>
        </w:rPr>
        <w:t xml:space="preserve"> Вторая Часть Аукционной Заявки которого по результатам рассмотрения признана единственной соответствующей требованиям настоящего Порядка и Аукционной Документации</w:t>
      </w:r>
      <w:r w:rsidRPr="001C4C6B">
        <w:rPr>
          <w:rFonts w:ascii="Times New Roman" w:hAnsi="Times New Roman"/>
          <w:sz w:val="24"/>
          <w:szCs w:val="24"/>
        </w:rPr>
        <w:t xml:space="preserve">. </w:t>
      </w:r>
    </w:p>
    <w:p w14:paraId="3ABF9975" w14:textId="61162AF4" w:rsidR="00C937B2" w:rsidRPr="001C4C6B"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течение указанного в Аукционной Документации срока с даты получения от Участника Закупки, с которым заключается Договор, документов, указанных в части </w:t>
      </w:r>
      <w:r w:rsidR="00EB76CD">
        <w:rPr>
          <w:rFonts w:ascii="Times New Roman" w:hAnsi="Times New Roman"/>
          <w:sz w:val="24"/>
          <w:szCs w:val="24"/>
        </w:rPr>
        <w:t>3</w:t>
      </w:r>
      <w:r w:rsidRPr="001C4C6B">
        <w:rPr>
          <w:rFonts w:ascii="Times New Roman" w:hAnsi="Times New Roman"/>
          <w:sz w:val="24"/>
          <w:szCs w:val="24"/>
        </w:rPr>
        <w:t xml:space="preserve"> настоящей статьи, </w:t>
      </w:r>
      <w:r w:rsidR="00531E4C" w:rsidRPr="001C4C6B">
        <w:rPr>
          <w:rFonts w:ascii="Times New Roman" w:hAnsi="Times New Roman"/>
          <w:sz w:val="24"/>
          <w:szCs w:val="24"/>
        </w:rPr>
        <w:t>Компания</w:t>
      </w:r>
      <w:r w:rsidRPr="001C4C6B">
        <w:rPr>
          <w:rFonts w:ascii="Times New Roman" w:hAnsi="Times New Roman"/>
          <w:sz w:val="24"/>
          <w:szCs w:val="24"/>
        </w:rPr>
        <w:t xml:space="preserve"> размещает на ЭТП без своей подписи проект Договора, который составляется путем включения в проект Договора Цены Договора, предложенной таким Участником Закупки, информации о товаре (товарном знаке и (или) конкретных показателях товара), иных условий исполнения Договора, указанных в Заявке Участника Закупки, с которым заключается Договор.</w:t>
      </w:r>
    </w:p>
    <w:p w14:paraId="636EF0BF" w14:textId="0943C846" w:rsidR="00C937B2" w:rsidRPr="001C4C6B"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срок, установленный Аукционной Документацией,  с даты размещения </w:t>
      </w:r>
      <w:r w:rsidR="00531E4C" w:rsidRPr="001C4C6B">
        <w:rPr>
          <w:rFonts w:ascii="Times New Roman" w:hAnsi="Times New Roman"/>
          <w:sz w:val="24"/>
          <w:szCs w:val="24"/>
        </w:rPr>
        <w:t>Компанией</w:t>
      </w:r>
      <w:r w:rsidRPr="001C4C6B">
        <w:rPr>
          <w:rFonts w:ascii="Times New Roman" w:hAnsi="Times New Roman"/>
          <w:sz w:val="24"/>
          <w:szCs w:val="24"/>
        </w:rPr>
        <w:t xml:space="preserve"> на ЭТП проекта Договора Участник Закупки, с которым заключается Договор, при отсутствии разногласий к проекту Договора, размещает на ЭТП проект Договора, подписанный квалифицированной электронной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подписанный электронной подписью указанного лица.</w:t>
      </w:r>
    </w:p>
    <w:p w14:paraId="3216C806" w14:textId="32D2EA34" w:rsidR="00D1773A" w:rsidRPr="001C4C6B" w:rsidRDefault="00C937B2" w:rsidP="003D1629">
      <w:pPr>
        <w:pStyle w:val="aff0"/>
        <w:widowControl w:val="0"/>
        <w:numPr>
          <w:ilvl w:val="3"/>
          <w:numId w:val="99"/>
        </w:numPr>
        <w:tabs>
          <w:tab w:val="left" w:pos="993"/>
        </w:tabs>
        <w:spacing w:after="0" w:line="240" w:lineRule="auto"/>
        <w:ind w:left="0" w:firstLine="567"/>
        <w:jc w:val="both"/>
        <w:rPr>
          <w:rFonts w:ascii="Times New Roman" w:hAnsi="Times New Roman"/>
          <w:sz w:val="24"/>
          <w:szCs w:val="24"/>
        </w:rPr>
      </w:pPr>
      <w:bookmarkStart w:id="302" w:name="Par1"/>
      <w:bookmarkEnd w:id="302"/>
      <w:r w:rsidRPr="001C4C6B">
        <w:rPr>
          <w:rFonts w:ascii="Times New Roman" w:hAnsi="Times New Roman"/>
          <w:sz w:val="24"/>
          <w:szCs w:val="24"/>
        </w:rPr>
        <w:t xml:space="preserve">При наличии разногласий к проекту Договора, размещенному </w:t>
      </w:r>
      <w:r w:rsidR="00531E4C" w:rsidRPr="001C4C6B">
        <w:rPr>
          <w:rFonts w:ascii="Times New Roman" w:hAnsi="Times New Roman"/>
          <w:sz w:val="24"/>
          <w:szCs w:val="24"/>
        </w:rPr>
        <w:t>Компанией</w:t>
      </w:r>
      <w:r w:rsidRPr="001C4C6B">
        <w:rPr>
          <w:rFonts w:ascii="Times New Roman" w:hAnsi="Times New Roman"/>
          <w:sz w:val="24"/>
          <w:szCs w:val="24"/>
        </w:rPr>
        <w:t xml:space="preserve"> в соответствии с частью </w:t>
      </w:r>
      <w:r w:rsidR="00EB76CD">
        <w:rPr>
          <w:rFonts w:ascii="Times New Roman" w:hAnsi="Times New Roman"/>
          <w:sz w:val="24"/>
          <w:szCs w:val="24"/>
        </w:rPr>
        <w:t>5</w:t>
      </w:r>
      <w:r w:rsidRPr="001C4C6B">
        <w:rPr>
          <w:rFonts w:ascii="Times New Roman" w:hAnsi="Times New Roman"/>
          <w:sz w:val="24"/>
          <w:szCs w:val="24"/>
        </w:rPr>
        <w:t xml:space="preserve"> настоящей статьи, Участник Закупки, с которым заключается Договор, в срок, указанный в части </w:t>
      </w:r>
      <w:r w:rsidR="00EB76CD">
        <w:rPr>
          <w:rFonts w:ascii="Times New Roman" w:hAnsi="Times New Roman"/>
          <w:sz w:val="24"/>
          <w:szCs w:val="24"/>
        </w:rPr>
        <w:t>6</w:t>
      </w:r>
      <w:r w:rsidRPr="001C4C6B">
        <w:rPr>
          <w:rFonts w:ascii="Times New Roman" w:hAnsi="Times New Roman"/>
          <w:sz w:val="24"/>
          <w:szCs w:val="24"/>
        </w:rPr>
        <w:t xml:space="preserve"> настоящей статьи размещает на ЭТП протокол разногласий, подписанный квалифицированной электронной подписью лица, имеющего право действовать от имени такого Участника Закупки. При этом Участник Закупки, с которым заключается Договор, вправе направлять Заказчику разногласия к положениям проекта Договора, только в части их не соответствия извещению о проведении Аукциона, Аукционной Документации и своей Заявке, с указанием соответствующих положений данных документов.</w:t>
      </w:r>
      <w:r w:rsidR="004461D3" w:rsidRPr="001C4C6B">
        <w:rPr>
          <w:rFonts w:ascii="Times New Roman" w:hAnsi="Times New Roman"/>
          <w:sz w:val="24"/>
          <w:szCs w:val="24"/>
        </w:rPr>
        <w:t xml:space="preserve"> Участник Закупки, с которым заключается Договор, вправе направлять </w:t>
      </w:r>
      <w:r w:rsidR="00531E4C" w:rsidRPr="001C4C6B">
        <w:rPr>
          <w:rFonts w:ascii="Times New Roman" w:hAnsi="Times New Roman"/>
          <w:sz w:val="24"/>
          <w:szCs w:val="24"/>
        </w:rPr>
        <w:t>Компании</w:t>
      </w:r>
      <w:r w:rsidR="004461D3" w:rsidRPr="001C4C6B">
        <w:rPr>
          <w:rFonts w:ascii="Times New Roman" w:hAnsi="Times New Roman"/>
          <w:sz w:val="24"/>
          <w:szCs w:val="24"/>
        </w:rPr>
        <w:t xml:space="preserve"> разногласия к положениям проекта Договора в течение срока, установленного Аукционной Документацией.</w:t>
      </w:r>
    </w:p>
    <w:p w14:paraId="53E13E79" w14:textId="6E60386F" w:rsidR="00C937B2" w:rsidRPr="001C4C6B"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срок, установленный Аукционной Документацией, с даты размещения Участником Закупки, с которым заключается Договор, на ЭТП протокола разногласий </w:t>
      </w:r>
      <w:r w:rsidR="00531E4C" w:rsidRPr="001C4C6B">
        <w:rPr>
          <w:rFonts w:ascii="Times New Roman" w:hAnsi="Times New Roman"/>
          <w:sz w:val="24"/>
          <w:szCs w:val="24"/>
        </w:rPr>
        <w:t>Компания</w:t>
      </w:r>
      <w:r w:rsidRPr="001C4C6B">
        <w:rPr>
          <w:rFonts w:ascii="Times New Roman" w:hAnsi="Times New Roman"/>
          <w:sz w:val="24"/>
          <w:szCs w:val="24"/>
        </w:rPr>
        <w:t xml:space="preserve"> рассматривает протокол разногласий и без своей подписи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w:t>
      </w:r>
    </w:p>
    <w:p w14:paraId="03269D13" w14:textId="0E547C22" w:rsidR="00C937B2" w:rsidRPr="001C4C6B"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течение указанного в Аукционной Документации срока с даты размещения </w:t>
      </w:r>
      <w:r w:rsidR="00531E4C" w:rsidRPr="001C4C6B">
        <w:rPr>
          <w:rFonts w:ascii="Times New Roman" w:hAnsi="Times New Roman"/>
          <w:sz w:val="24"/>
          <w:szCs w:val="24"/>
        </w:rPr>
        <w:t>Компанией</w:t>
      </w:r>
      <w:r w:rsidRPr="001C4C6B">
        <w:rPr>
          <w:rFonts w:ascii="Times New Roman" w:hAnsi="Times New Roman"/>
          <w:sz w:val="24"/>
          <w:szCs w:val="24"/>
        </w:rPr>
        <w:t xml:space="preserve"> на ЭТП документов, предусмотренных частью </w:t>
      </w:r>
      <w:r w:rsidR="00EB76CD">
        <w:rPr>
          <w:rFonts w:ascii="Times New Roman" w:hAnsi="Times New Roman"/>
          <w:sz w:val="24"/>
          <w:szCs w:val="24"/>
        </w:rPr>
        <w:t>8</w:t>
      </w:r>
      <w:r w:rsidRPr="001C4C6B">
        <w:rPr>
          <w:rFonts w:ascii="Times New Roman" w:hAnsi="Times New Roman"/>
          <w:sz w:val="24"/>
          <w:szCs w:val="24"/>
        </w:rPr>
        <w:t xml:space="preserve"> настоящей статьи, Участник Закупки</w:t>
      </w:r>
      <w:r w:rsidR="00EB76CD">
        <w:rPr>
          <w:rFonts w:ascii="Times New Roman" w:hAnsi="Times New Roman"/>
          <w:sz w:val="24"/>
          <w:szCs w:val="24"/>
        </w:rPr>
        <w:t>,</w:t>
      </w:r>
      <w:r w:rsidRPr="001C4C6B">
        <w:rPr>
          <w:rFonts w:ascii="Times New Roman" w:hAnsi="Times New Roman"/>
          <w:sz w:val="24"/>
          <w:szCs w:val="24"/>
        </w:rPr>
        <w:t xml:space="preserve"> с которым заключается Договор</w:t>
      </w:r>
      <w:r w:rsidR="00EB76CD">
        <w:rPr>
          <w:rFonts w:ascii="Times New Roman" w:hAnsi="Times New Roman"/>
          <w:sz w:val="24"/>
          <w:szCs w:val="24"/>
        </w:rPr>
        <w:t>,</w:t>
      </w:r>
      <w:r w:rsidRPr="001C4C6B">
        <w:rPr>
          <w:rFonts w:ascii="Times New Roman" w:hAnsi="Times New Roman"/>
          <w:sz w:val="24"/>
          <w:szCs w:val="24"/>
        </w:rPr>
        <w:t xml:space="preserve"> размещает на ЭТП проект Договора, подписанный квалифицированной электронной подписью лица, имеющего право действовать от имени Участника Закупки, с которым заключается Договор, а также документ, подтверждающий предоставление обеспечения исполнения Договора,  подписанный квалифицированной электронной подписью указанного лица.</w:t>
      </w:r>
    </w:p>
    <w:p w14:paraId="7B6491B4" w14:textId="5A2ACEC2" w:rsidR="00C937B2" w:rsidRPr="001C4C6B"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В срок, установленный Аукционной Документацией, с даты размещения на ЭТП проекта Договора, подписанного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обеспечения исполнения Договора, </w:t>
      </w:r>
      <w:r w:rsidR="00531E4C" w:rsidRPr="001C4C6B">
        <w:rPr>
          <w:rFonts w:ascii="Times New Roman" w:hAnsi="Times New Roman"/>
          <w:sz w:val="24"/>
          <w:szCs w:val="24"/>
        </w:rPr>
        <w:t>Компания</w:t>
      </w:r>
      <w:r w:rsidRPr="001C4C6B">
        <w:rPr>
          <w:rFonts w:ascii="Times New Roman" w:hAnsi="Times New Roman"/>
          <w:sz w:val="24"/>
          <w:szCs w:val="24"/>
        </w:rPr>
        <w:t xml:space="preserve"> размещает Договор, подписанный квалифицированной электронной подписью лица, имеющего право действовать от имени </w:t>
      </w:r>
      <w:r w:rsidR="00531E4C" w:rsidRPr="001C4C6B">
        <w:rPr>
          <w:rFonts w:ascii="Times New Roman" w:hAnsi="Times New Roman"/>
          <w:sz w:val="24"/>
          <w:szCs w:val="24"/>
        </w:rPr>
        <w:t>Компании</w:t>
      </w:r>
      <w:r w:rsidRPr="001C4C6B">
        <w:rPr>
          <w:rFonts w:ascii="Times New Roman" w:hAnsi="Times New Roman"/>
          <w:sz w:val="24"/>
          <w:szCs w:val="24"/>
        </w:rPr>
        <w:t>, на ЭТП.</w:t>
      </w:r>
    </w:p>
    <w:p w14:paraId="5C36A23F" w14:textId="7599E199" w:rsidR="00C937B2" w:rsidRPr="00B258A6" w:rsidRDefault="00C937B2" w:rsidP="00EE5353">
      <w:pPr>
        <w:widowControl w:val="0"/>
        <w:autoSpaceDE w:val="0"/>
        <w:spacing w:after="0" w:line="240" w:lineRule="auto"/>
        <w:ind w:firstLine="540"/>
        <w:jc w:val="both"/>
        <w:rPr>
          <w:rFonts w:ascii="Times New Roman" w:hAnsi="Times New Roman"/>
          <w:sz w:val="24"/>
          <w:szCs w:val="24"/>
        </w:rPr>
      </w:pPr>
      <w:r w:rsidRPr="00B258A6">
        <w:rPr>
          <w:rFonts w:ascii="Times New Roman" w:hAnsi="Times New Roman"/>
          <w:sz w:val="24"/>
          <w:szCs w:val="24"/>
        </w:rPr>
        <w:t xml:space="preserve">С момента размещения на ЭТП подписанного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Договора он считается заключенным.</w:t>
      </w:r>
    </w:p>
    <w:p w14:paraId="36FB4565" w14:textId="682DC839" w:rsidR="00566DAC" w:rsidRPr="00B258A6" w:rsidRDefault="00566DAC"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Участник Закупки, с которым заключается Договор, признан уклонившимся от заключения Договора,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либо заключить Договор с Участником Аукциона, Аукционной Заявке в электронной форме которого присвоен второй номер (при наличии).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обязана заключить Договор с Участником Аукциона, Аукционной Заявке которого присвоен второй номер, при отказе от заключения Договора с Победителем Аукциона в случаях, предусмотренных частями 2 и 3 </w:t>
      </w:r>
      <w:hyperlink w:anchor="_Статья_2.7._Заключение" w:history="1">
        <w:r w:rsidRPr="001C4C6B">
          <w:rPr>
            <w:rFonts w:ascii="Times New Roman" w:hAnsi="Times New Roman"/>
            <w:sz w:val="24"/>
            <w:szCs w:val="24"/>
          </w:rPr>
          <w:t>статьи 2.6</w:t>
        </w:r>
      </w:hyperlink>
      <w:r w:rsidRPr="00B258A6">
        <w:rPr>
          <w:rFonts w:ascii="Times New Roman" w:hAnsi="Times New Roman"/>
          <w:sz w:val="24"/>
          <w:szCs w:val="24"/>
        </w:rPr>
        <w:t xml:space="preserve"> настоящего Порядка. При этом заключение Договора для Участника Аукциона, Аукционной Заявке которого присвоен второй номер, является обязательным. </w:t>
      </w:r>
    </w:p>
    <w:p w14:paraId="60A20CDB" w14:textId="785C43C2" w:rsidR="00566DAC" w:rsidRPr="00B258A6" w:rsidRDefault="00566DAC" w:rsidP="00EE5353">
      <w:pPr>
        <w:pStyle w:val="af"/>
        <w:widowControl w:val="0"/>
        <w:spacing w:after="0"/>
        <w:ind w:firstLine="539"/>
        <w:jc w:val="both"/>
        <w:rPr>
          <w:rFonts w:ascii="Times New Roman" w:hAnsi="Times New Roman"/>
          <w:b/>
          <w:sz w:val="24"/>
          <w:szCs w:val="24"/>
        </w:rPr>
      </w:pPr>
      <w:r w:rsidRPr="00B258A6">
        <w:rPr>
          <w:rFonts w:ascii="Times New Roman" w:hAnsi="Times New Roman"/>
          <w:sz w:val="24"/>
          <w:szCs w:val="24"/>
          <w:lang w:eastAsia="ar-SA"/>
        </w:rPr>
        <w:t>В случае уклонения Участник Закупки, с которым заключается Договор, от заключения Договора</w:t>
      </w:r>
      <w:r w:rsidR="00980691">
        <w:rPr>
          <w:rFonts w:ascii="Times New Roman" w:hAnsi="Times New Roman"/>
          <w:sz w:val="24"/>
          <w:szCs w:val="24"/>
          <w:lang w:eastAsia="ar-SA"/>
        </w:rPr>
        <w:t>,</w:t>
      </w:r>
      <w:r w:rsidRPr="00B258A6">
        <w:rPr>
          <w:rFonts w:ascii="Times New Roman" w:hAnsi="Times New Roman"/>
          <w:sz w:val="24"/>
          <w:szCs w:val="24"/>
          <w:lang w:eastAsia="ar-SA"/>
        </w:rPr>
        <w:t xml:space="preserve"> </w:t>
      </w:r>
      <w:r w:rsidRPr="00B258A6">
        <w:rPr>
          <w:rFonts w:ascii="Times New Roman" w:hAnsi="Times New Roman"/>
          <w:sz w:val="24"/>
          <w:szCs w:val="24"/>
        </w:rPr>
        <w:t>если обеспечение Аукционной Заявки было предоставлено в виде денежных средств, заблокированных на счету такого Участника Закупки для проведения операций по обеспечению участия в Торгах, Оператор ЭТП</w:t>
      </w:r>
      <w:r w:rsidRPr="00B258A6">
        <w:rPr>
          <w:rFonts w:ascii="Times New Roman" w:hAnsi="Times New Roman"/>
          <w:sz w:val="24"/>
          <w:szCs w:val="24"/>
          <w:lang w:eastAsia="ar-SA"/>
        </w:rPr>
        <w:t xml:space="preserve"> в течение 1 (одного) рабочего дня со дня публикации протокола о признании Участника Закупки уклонившимся</w:t>
      </w:r>
      <w:r w:rsidRPr="00B258A6">
        <w:rPr>
          <w:rFonts w:ascii="Times New Roman" w:hAnsi="Times New Roman"/>
          <w:sz w:val="24"/>
          <w:szCs w:val="24"/>
        </w:rPr>
        <w:t xml:space="preserve">, прекращает осуществленное в соответствии с частью 11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Торгах такого Участника Закупки в отношении денежных средств, заблокированных для обеспечения участия в этом Аукционе, перечисляет данные денежные средства </w:t>
      </w:r>
      <w:r w:rsidR="00531E4C" w:rsidRPr="00B258A6">
        <w:rPr>
          <w:rFonts w:ascii="Times New Roman" w:hAnsi="Times New Roman"/>
          <w:sz w:val="24"/>
          <w:szCs w:val="24"/>
        </w:rPr>
        <w:t>Компании</w:t>
      </w:r>
      <w:r w:rsidRPr="00B258A6">
        <w:rPr>
          <w:rFonts w:ascii="Times New Roman" w:hAnsi="Times New Roman"/>
          <w:sz w:val="24"/>
          <w:szCs w:val="24"/>
        </w:rPr>
        <w:t xml:space="preserve">, а также списывает со счета такого Участника Закупки денежные средства в качестве платы за участие в Аукционе в размере, определенном </w:t>
      </w:r>
      <w:r w:rsidRPr="00B258A6">
        <w:rPr>
          <w:rFonts w:ascii="Times New Roman" w:hAnsi="Times New Roman"/>
          <w:sz w:val="24"/>
          <w:szCs w:val="24"/>
          <w:lang w:eastAsia="ar-SA"/>
        </w:rPr>
        <w:t>условиями функционирования ЭТП</w:t>
      </w:r>
      <w:r w:rsidRPr="00B258A6">
        <w:rPr>
          <w:rFonts w:ascii="Times New Roman" w:hAnsi="Times New Roman"/>
          <w:sz w:val="24"/>
          <w:szCs w:val="24"/>
        </w:rPr>
        <w:t xml:space="preserve">. В случае предоставления обеспечения Аукционной Заявки в виде банковской гарантии,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осуществить взыскание по такой банковской гарантии</w:t>
      </w:r>
      <w:r w:rsidR="00795014" w:rsidRPr="00B258A6">
        <w:rPr>
          <w:rFonts w:ascii="Times New Roman" w:hAnsi="Times New Roman"/>
          <w:sz w:val="24"/>
          <w:szCs w:val="24"/>
        </w:rPr>
        <w:t>.</w:t>
      </w:r>
    </w:p>
    <w:p w14:paraId="390CDBA4" w14:textId="0DF88124" w:rsidR="00C937B2" w:rsidRPr="00B258A6" w:rsidRDefault="00C937B2" w:rsidP="003D1629">
      <w:pPr>
        <w:pStyle w:val="aff0"/>
        <w:widowControl w:val="0"/>
        <w:numPr>
          <w:ilvl w:val="3"/>
          <w:numId w:val="99"/>
        </w:numPr>
        <w:tabs>
          <w:tab w:val="left" w:pos="993"/>
        </w:tabs>
        <w:autoSpaceDE w:val="0"/>
        <w:spacing w:after="0" w:line="240" w:lineRule="auto"/>
        <w:ind w:left="0" w:firstLine="567"/>
        <w:contextualSpacing w:val="0"/>
        <w:jc w:val="both"/>
        <w:rPr>
          <w:rFonts w:ascii="Times New Roman" w:hAnsi="Times New Roman"/>
          <w:sz w:val="24"/>
          <w:szCs w:val="24"/>
        </w:rPr>
      </w:pPr>
      <w:r w:rsidRPr="00B258A6">
        <w:rPr>
          <w:rFonts w:ascii="Times New Roman" w:hAnsi="Times New Roman"/>
          <w:sz w:val="24"/>
          <w:szCs w:val="24"/>
        </w:rPr>
        <w:t xml:space="preserve">Участник Закупки, с которым заключается Договор, 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продублировать</w:t>
      </w:r>
      <w:r w:rsidR="00445C0E">
        <w:rPr>
          <w:rFonts w:ascii="Times New Roman" w:hAnsi="Times New Roman"/>
          <w:sz w:val="24"/>
          <w:szCs w:val="24"/>
        </w:rPr>
        <w:t xml:space="preserve"> </w:t>
      </w:r>
      <w:r w:rsidRPr="00B258A6">
        <w:rPr>
          <w:rFonts w:ascii="Times New Roman" w:hAnsi="Times New Roman"/>
          <w:sz w:val="24"/>
          <w:szCs w:val="24"/>
        </w:rPr>
        <w:t>подписание Договора на бумажном носителе</w:t>
      </w:r>
      <w:r w:rsidRPr="00980691">
        <w:rPr>
          <w:rFonts w:ascii="Times New Roman" w:hAnsi="Times New Roman"/>
          <w:sz w:val="24"/>
          <w:szCs w:val="24"/>
          <w:vertAlign w:val="superscript"/>
        </w:rPr>
        <w:footnoteReference w:id="17"/>
      </w:r>
      <w:r w:rsidRPr="00B258A6">
        <w:rPr>
          <w:rFonts w:ascii="Times New Roman" w:hAnsi="Times New Roman"/>
          <w:sz w:val="24"/>
          <w:szCs w:val="24"/>
        </w:rPr>
        <w:t xml:space="preserve">, в порядке, устанавливаемом Аукционной Документацией. </w:t>
      </w:r>
    </w:p>
    <w:p w14:paraId="3D52ED6F" w14:textId="0B4ED531" w:rsidR="00C32486" w:rsidRPr="00B258A6"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1 (одного) рабочего дня со дня </w:t>
      </w:r>
      <w:r w:rsidR="00C32486" w:rsidRPr="00B258A6">
        <w:rPr>
          <w:rFonts w:ascii="Times New Roman" w:hAnsi="Times New Roman"/>
          <w:sz w:val="24"/>
          <w:szCs w:val="24"/>
        </w:rPr>
        <w:t>заключения Договора</w:t>
      </w:r>
      <w:r w:rsidRPr="00B258A6">
        <w:rPr>
          <w:rFonts w:ascii="Times New Roman" w:hAnsi="Times New Roman"/>
          <w:sz w:val="24"/>
          <w:szCs w:val="24"/>
        </w:rPr>
        <w:t xml:space="preserve"> Оператор ЭТП прекращает осуществленное в соответствии с частью 11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Открытых Аукционах такого Участника Закупки в отношении денежных средств, заблокированных для обеспечения участия в Аукционе. </w:t>
      </w:r>
    </w:p>
    <w:p w14:paraId="316B8069" w14:textId="77777777" w:rsidR="00C937B2" w:rsidRPr="00B258A6" w:rsidRDefault="00C937B2" w:rsidP="00EE5353">
      <w:pPr>
        <w:widowControl w:val="0"/>
        <w:autoSpaceDE w:val="0"/>
        <w:spacing w:after="0" w:line="240" w:lineRule="auto"/>
        <w:ind w:firstLine="540"/>
        <w:jc w:val="both"/>
        <w:rPr>
          <w:rFonts w:ascii="Times New Roman" w:hAnsi="Times New Roman"/>
          <w:sz w:val="24"/>
          <w:szCs w:val="24"/>
        </w:rPr>
      </w:pPr>
      <w:r w:rsidRPr="00B258A6">
        <w:rPr>
          <w:rFonts w:ascii="Times New Roman" w:hAnsi="Times New Roman"/>
          <w:sz w:val="24"/>
          <w:szCs w:val="24"/>
        </w:rPr>
        <w:t>При этом Оператор ЭТП списывает со счета для проведения операций по обеспечению участия в Открытых Аукционах Участника Закупки, с которым заключен Договор, денежные средства в качестве платы за участие в Аукционе в размере, определенном условиями функционирования ЭТП.</w:t>
      </w:r>
    </w:p>
    <w:p w14:paraId="042A01C2" w14:textId="1B35D64E" w:rsidR="00046669" w:rsidRPr="00B258A6" w:rsidRDefault="00046669" w:rsidP="00EE5353">
      <w:pPr>
        <w:widowControl w:val="0"/>
        <w:autoSpaceDE w:val="0"/>
        <w:spacing w:after="0" w:line="240" w:lineRule="auto"/>
        <w:ind w:firstLine="540"/>
        <w:jc w:val="both"/>
        <w:rPr>
          <w:rFonts w:ascii="Times New Roman" w:hAnsi="Times New Roman"/>
          <w:sz w:val="24"/>
          <w:szCs w:val="24"/>
        </w:rPr>
      </w:pPr>
      <w:r w:rsidRPr="00B258A6">
        <w:rPr>
          <w:rFonts w:ascii="Times New Roman" w:hAnsi="Times New Roman"/>
          <w:sz w:val="24"/>
          <w:szCs w:val="24"/>
        </w:rPr>
        <w:t xml:space="preserve">В случае осуществления Закупки в соответствии с </w:t>
      </w:r>
      <w:r w:rsidRPr="00B258A6">
        <w:rPr>
          <w:rFonts w:ascii="Times New Roman" w:hAnsi="Times New Roman"/>
          <w:sz w:val="24"/>
          <w:szCs w:val="24"/>
          <w:lang w:eastAsia="ar-SA"/>
        </w:rPr>
        <w:t>пунктом «б» части 1 статьи 2.7 настоящего Порядка и</w:t>
      </w:r>
      <w:r w:rsidRPr="00B258A6">
        <w:rPr>
          <w:rFonts w:ascii="Times New Roman" w:hAnsi="Times New Roman"/>
          <w:sz w:val="24"/>
          <w:szCs w:val="24"/>
        </w:rPr>
        <w:t xml:space="preserve"> выбора Участником Закупки, с которым заключается Договор, способа обеспечения Аукционной Заявки путем предоставления банковской гарантии, возврат банковской гарантии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Аукционной Документацией</w:t>
      </w:r>
      <w:r w:rsidRPr="00B258A6">
        <w:rPr>
          <w:rFonts w:ascii="Times New Roman" w:hAnsi="Times New Roman"/>
          <w:sz w:val="24"/>
          <w:szCs w:val="24"/>
        </w:rPr>
        <w:t>.</w:t>
      </w:r>
      <w:r w:rsidRPr="00B258A6">
        <w:rPr>
          <w:rFonts w:ascii="Times New Roman" w:hAnsi="Times New Roman"/>
          <w:i/>
          <w:sz w:val="24"/>
          <w:szCs w:val="24"/>
          <w:lang w:eastAsia="ar-SA"/>
        </w:rPr>
        <w:t xml:space="preserve"> </w:t>
      </w:r>
    </w:p>
    <w:p w14:paraId="31DB2D41" w14:textId="76978A46" w:rsidR="00C937B2" w:rsidRPr="00B258A6"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непредставлении </w:t>
      </w:r>
      <w:r w:rsidR="00531E4C" w:rsidRPr="00B258A6">
        <w:rPr>
          <w:rFonts w:ascii="Times New Roman" w:hAnsi="Times New Roman"/>
          <w:sz w:val="24"/>
          <w:szCs w:val="24"/>
        </w:rPr>
        <w:t>Компании</w:t>
      </w:r>
      <w:r w:rsidRPr="00B258A6">
        <w:rPr>
          <w:rFonts w:ascii="Times New Roman" w:hAnsi="Times New Roman"/>
          <w:sz w:val="24"/>
          <w:szCs w:val="24"/>
        </w:rPr>
        <w:t xml:space="preserve"> Участником Закупки, с которым заключается Договор</w:t>
      </w:r>
      <w:r w:rsidR="00980691">
        <w:rPr>
          <w:rFonts w:ascii="Times New Roman" w:hAnsi="Times New Roman"/>
          <w:sz w:val="24"/>
          <w:szCs w:val="24"/>
        </w:rPr>
        <w:t>,</w:t>
      </w:r>
      <w:r w:rsidRPr="00B258A6">
        <w:rPr>
          <w:rFonts w:ascii="Times New Roman" w:hAnsi="Times New Roman"/>
          <w:sz w:val="24"/>
          <w:szCs w:val="24"/>
        </w:rPr>
        <w:t xml:space="preserve"> в сроки, предусмотренные Аукционной Документацией, документов и сведений, указанных в части </w:t>
      </w:r>
      <w:r w:rsidR="00980691">
        <w:rPr>
          <w:rFonts w:ascii="Times New Roman" w:hAnsi="Times New Roman"/>
          <w:sz w:val="24"/>
          <w:szCs w:val="24"/>
        </w:rPr>
        <w:t>3</w:t>
      </w:r>
      <w:r w:rsidRPr="00B258A6">
        <w:rPr>
          <w:rFonts w:ascii="Times New Roman" w:hAnsi="Times New Roman"/>
          <w:sz w:val="24"/>
          <w:szCs w:val="24"/>
        </w:rPr>
        <w:t xml:space="preserve"> настоящей статьи</w:t>
      </w:r>
      <w:r w:rsidR="004461D3" w:rsidRPr="00B258A6">
        <w:rPr>
          <w:rFonts w:ascii="Times New Roman" w:hAnsi="Times New Roman"/>
          <w:sz w:val="24"/>
          <w:szCs w:val="24"/>
        </w:rPr>
        <w:t xml:space="preserve">, </w:t>
      </w:r>
      <w:r w:rsidRPr="00B258A6">
        <w:rPr>
          <w:rFonts w:ascii="Times New Roman" w:hAnsi="Times New Roman"/>
          <w:sz w:val="24"/>
          <w:szCs w:val="24"/>
        </w:rPr>
        <w:t>подписанного проекта Договора в электронной форме</w:t>
      </w:r>
      <w:r w:rsidR="00695BC9" w:rsidRPr="00B258A6">
        <w:rPr>
          <w:rFonts w:ascii="Times New Roman" w:hAnsi="Times New Roman"/>
          <w:sz w:val="24"/>
          <w:szCs w:val="24"/>
        </w:rPr>
        <w:t xml:space="preserve">, а также обеспечение исполнения Договора в случае, если </w:t>
      </w:r>
      <w:r w:rsidR="00531E4C" w:rsidRPr="00B258A6">
        <w:rPr>
          <w:rFonts w:ascii="Times New Roman" w:hAnsi="Times New Roman"/>
          <w:sz w:val="24"/>
          <w:szCs w:val="24"/>
        </w:rPr>
        <w:t>Компанией</w:t>
      </w:r>
      <w:r w:rsidR="00695BC9" w:rsidRPr="00B258A6">
        <w:rPr>
          <w:rFonts w:ascii="Times New Roman" w:hAnsi="Times New Roman"/>
          <w:sz w:val="24"/>
          <w:szCs w:val="24"/>
        </w:rPr>
        <w:t xml:space="preserve"> было установлено требование о предоставлении обеспечения исполнения Договора до момента заключения Договора</w:t>
      </w:r>
      <w:r w:rsidR="00980691">
        <w:rPr>
          <w:rFonts w:ascii="Times New Roman" w:hAnsi="Times New Roman"/>
          <w:sz w:val="24"/>
          <w:szCs w:val="24"/>
        </w:rPr>
        <w:t>,</w:t>
      </w:r>
      <w:r w:rsidR="00695BC9" w:rsidRPr="00B258A6">
        <w:rPr>
          <w:rFonts w:ascii="Times New Roman" w:hAnsi="Times New Roman"/>
          <w:sz w:val="24"/>
          <w:szCs w:val="24"/>
        </w:rPr>
        <w:t xml:space="preserve"> </w:t>
      </w:r>
      <w:r w:rsidR="004461D3" w:rsidRPr="00B258A6">
        <w:rPr>
          <w:rFonts w:ascii="Times New Roman" w:hAnsi="Times New Roman"/>
          <w:sz w:val="24"/>
          <w:szCs w:val="24"/>
        </w:rPr>
        <w:t xml:space="preserve">или </w:t>
      </w:r>
      <w:r w:rsidR="00545B44" w:rsidRPr="00B258A6">
        <w:rPr>
          <w:rFonts w:ascii="Times New Roman" w:hAnsi="Times New Roman"/>
          <w:sz w:val="24"/>
          <w:szCs w:val="24"/>
        </w:rPr>
        <w:t xml:space="preserve">такой Участник Закупки </w:t>
      </w:r>
      <w:r w:rsidR="004461D3" w:rsidRPr="00B258A6">
        <w:rPr>
          <w:rFonts w:ascii="Times New Roman" w:hAnsi="Times New Roman"/>
          <w:sz w:val="24"/>
          <w:szCs w:val="24"/>
        </w:rPr>
        <w:t xml:space="preserve">направил протокол разногласий, предусмотренный частью </w:t>
      </w:r>
      <w:r w:rsidR="00980691">
        <w:rPr>
          <w:rFonts w:ascii="Times New Roman" w:hAnsi="Times New Roman"/>
          <w:sz w:val="24"/>
          <w:szCs w:val="24"/>
        </w:rPr>
        <w:t>7</w:t>
      </w:r>
      <w:r w:rsidR="004461D3" w:rsidRPr="00B258A6">
        <w:rPr>
          <w:rFonts w:ascii="Times New Roman" w:hAnsi="Times New Roman"/>
          <w:sz w:val="24"/>
          <w:szCs w:val="24"/>
        </w:rPr>
        <w:t xml:space="preserve"> настоящей статьи раздела, по истечении установленного в Аукционной Документации срока,</w:t>
      </w:r>
      <w:r w:rsidRPr="00B258A6">
        <w:rPr>
          <w:rFonts w:ascii="Times New Roman" w:hAnsi="Times New Roman"/>
          <w:sz w:val="24"/>
          <w:szCs w:val="24"/>
        </w:rPr>
        <w:t xml:space="preserve"> такой Участник Закупки признается уклонившимся от заключения Договора.</w:t>
      </w:r>
    </w:p>
    <w:p w14:paraId="55657FCD" w14:textId="096B531E" w:rsidR="00EF6BDF" w:rsidRPr="00B258A6" w:rsidRDefault="00C937B2" w:rsidP="003D1629">
      <w:pPr>
        <w:pStyle w:val="aff0"/>
        <w:widowControl w:val="0"/>
        <w:numPr>
          <w:ilvl w:val="3"/>
          <w:numId w:val="99"/>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1 (одного) рабочего дня со дня получения уведомления о заключении Договора Оператор ЭТП прекращает осуществленное в соответствии с частью 11 </w:t>
      </w:r>
      <w:hyperlink w:anchor="_Статья_5.6._Порядок" w:history="1">
        <w:r w:rsidRPr="00B258A6">
          <w:rPr>
            <w:rFonts w:ascii="Times New Roman" w:hAnsi="Times New Roman"/>
            <w:sz w:val="24"/>
            <w:szCs w:val="24"/>
          </w:rPr>
          <w:t>статьи 5.6</w:t>
        </w:r>
      </w:hyperlink>
      <w:r w:rsidRPr="00B258A6">
        <w:rPr>
          <w:rFonts w:ascii="Times New Roman" w:hAnsi="Times New Roman"/>
          <w:sz w:val="24"/>
          <w:szCs w:val="24"/>
        </w:rPr>
        <w:t xml:space="preserve"> настоящего Порядка блокирование операций по счету для проведения операций по обеспечению участия в Торгах всех Участников Аукциона в отношении денежных средств, заблокированных для обеспечения участия в таком Аукционе.</w:t>
      </w:r>
    </w:p>
    <w:p w14:paraId="31E4CE90" w14:textId="5ACFF448" w:rsidR="00EF6BDF" w:rsidRPr="00B258A6" w:rsidRDefault="00EF6BDF" w:rsidP="00EE5353">
      <w:pPr>
        <w:pStyle w:val="1"/>
        <w:keepNext w:val="0"/>
        <w:keepLines w:val="0"/>
        <w:widowControl w:val="0"/>
        <w:numPr>
          <w:ilvl w:val="0"/>
          <w:numId w:val="24"/>
        </w:numPr>
        <w:spacing w:before="240" w:after="120" w:line="240" w:lineRule="auto"/>
        <w:ind w:left="0" w:firstLine="0"/>
      </w:pPr>
      <w:bookmarkStart w:id="303" w:name="_Toc327585356"/>
      <w:bookmarkStart w:id="304" w:name="_Toc331756904"/>
      <w:bookmarkStart w:id="305" w:name="_Toc353782933"/>
      <w:bookmarkStart w:id="306" w:name="_Toc486247890"/>
      <w:bookmarkStart w:id="307" w:name="_Toc485722652"/>
      <w:bookmarkStart w:id="308" w:name="_Toc486408531"/>
      <w:r w:rsidRPr="00B258A6">
        <w:t>ОСОБЕННОСТИ ПРОВЕДЕНИЯ ЗАКРЫТОГО АУКЦИОНА</w:t>
      </w:r>
      <w:bookmarkEnd w:id="303"/>
      <w:bookmarkEnd w:id="304"/>
      <w:bookmarkEnd w:id="305"/>
      <w:bookmarkEnd w:id="306"/>
      <w:bookmarkEnd w:id="307"/>
      <w:bookmarkEnd w:id="308"/>
    </w:p>
    <w:p w14:paraId="31D54427" w14:textId="3F672EDD"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309" w:name="_Toc327585357"/>
      <w:bookmarkStart w:id="310" w:name="_Toc331756905"/>
      <w:bookmarkStart w:id="311" w:name="_Toc353782934"/>
      <w:bookmarkStart w:id="312" w:name="_Toc486247891"/>
      <w:bookmarkStart w:id="313" w:name="_Toc485722653"/>
      <w:bookmarkStart w:id="314" w:name="_Toc486408532"/>
      <w:r w:rsidRPr="00B258A6">
        <w:t>Закрытый Аукцион</w:t>
      </w:r>
      <w:bookmarkEnd w:id="309"/>
      <w:bookmarkEnd w:id="310"/>
      <w:bookmarkEnd w:id="311"/>
      <w:bookmarkEnd w:id="312"/>
      <w:bookmarkEnd w:id="313"/>
      <w:bookmarkEnd w:id="314"/>
    </w:p>
    <w:p w14:paraId="5DA45DD7" w14:textId="77777777" w:rsidR="00EF6BDF" w:rsidRPr="001C4C6B" w:rsidRDefault="00EF6BDF" w:rsidP="003D1629">
      <w:pPr>
        <w:pStyle w:val="aff0"/>
        <w:widowControl w:val="0"/>
        <w:numPr>
          <w:ilvl w:val="0"/>
          <w:numId w:val="100"/>
        </w:numPr>
        <w:tabs>
          <w:tab w:val="left" w:pos="993"/>
        </w:tabs>
        <w:autoSpaceDE w:val="0"/>
        <w:spacing w:after="0" w:line="240" w:lineRule="auto"/>
        <w:ind w:left="0" w:firstLine="567"/>
        <w:jc w:val="both"/>
        <w:rPr>
          <w:rFonts w:ascii="Times New Roman" w:hAnsi="Times New Roman"/>
          <w:sz w:val="24"/>
          <w:szCs w:val="24"/>
        </w:rPr>
      </w:pPr>
      <w:r w:rsidRPr="001C4C6B">
        <w:rPr>
          <w:rFonts w:ascii="Times New Roman" w:hAnsi="Times New Roman"/>
          <w:sz w:val="24"/>
          <w:szCs w:val="24"/>
        </w:rPr>
        <w:t xml:space="preserve">При проведении Закрытого Аукциона извещение о проведении Закрытого Аукциона не требуется. </w:t>
      </w:r>
    </w:p>
    <w:p w14:paraId="05B0DA80" w14:textId="35320BE2" w:rsidR="00EF6BDF" w:rsidRPr="001C4C6B" w:rsidRDefault="00EF6BDF" w:rsidP="003D1629">
      <w:pPr>
        <w:pStyle w:val="aff0"/>
        <w:widowControl w:val="0"/>
        <w:numPr>
          <w:ilvl w:val="0"/>
          <w:numId w:val="100"/>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rPr>
        <w:t>Аукционная Документация и внесенные в нее изменения, а также разъяснения Аукционной Документации, протокол рассмотрения Заявок на участие Аукционе, протокол Аукциона при проведении Закрытого Аукциона не подлежат размещению в сети Интернет.</w:t>
      </w:r>
    </w:p>
    <w:p w14:paraId="6CBB085C" w14:textId="07A6D63B" w:rsidR="00EF6BDF" w:rsidRPr="001C4C6B" w:rsidRDefault="00531E4C" w:rsidP="003D1629">
      <w:pPr>
        <w:pStyle w:val="aff0"/>
        <w:widowControl w:val="0"/>
        <w:numPr>
          <w:ilvl w:val="0"/>
          <w:numId w:val="100"/>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Компанией</w:t>
      </w:r>
      <w:r w:rsidR="00EF6BDF" w:rsidRPr="001C4C6B">
        <w:rPr>
          <w:rFonts w:ascii="Times New Roman" w:hAnsi="Times New Roman"/>
          <w:sz w:val="24"/>
          <w:szCs w:val="24"/>
          <w:lang w:eastAsia="ar-SA"/>
        </w:rPr>
        <w:t xml:space="preserve"> может быть установлено требование о внесении денежных средств в качестве обеспечения Заявки на Участие в Закрытом Аукционе. При этом размер обеспечения Заявки на Участие в Закрытом Аукционе не может превышать 5% (пять процентов) начальной (максимальной) Цены Договора. </w:t>
      </w:r>
      <w:r w:rsidR="005E36F6" w:rsidRPr="001C4C6B">
        <w:rPr>
          <w:rFonts w:ascii="Times New Roman" w:hAnsi="Times New Roman"/>
          <w:sz w:val="24"/>
          <w:szCs w:val="24"/>
          <w:lang w:eastAsia="ar-SA"/>
        </w:rPr>
        <w:t xml:space="preserve">В случае осуществления Закупки, согласно п. «б» ч. 1 ст. 2.7 настоящего Порядка, размер и вид обеспечения Аукционной Заявки устанавливается </w:t>
      </w:r>
      <w:r w:rsidR="00B41752" w:rsidRPr="001C4C6B">
        <w:rPr>
          <w:rFonts w:ascii="Times New Roman" w:hAnsi="Times New Roman"/>
          <w:sz w:val="24"/>
          <w:szCs w:val="24"/>
          <w:lang w:eastAsia="ar-SA"/>
        </w:rPr>
        <w:t>аналогичный указанному в</w:t>
      </w:r>
      <w:r w:rsidR="005E36F6" w:rsidRPr="001C4C6B">
        <w:rPr>
          <w:rFonts w:ascii="Times New Roman" w:hAnsi="Times New Roman"/>
          <w:sz w:val="24"/>
          <w:szCs w:val="24"/>
          <w:lang w:eastAsia="ar-SA"/>
        </w:rPr>
        <w:t xml:space="preserve"> части </w:t>
      </w:r>
      <w:r w:rsidR="00ED443D">
        <w:rPr>
          <w:rFonts w:ascii="Times New Roman" w:hAnsi="Times New Roman"/>
          <w:sz w:val="24"/>
          <w:szCs w:val="24"/>
          <w:lang w:eastAsia="ar-SA"/>
        </w:rPr>
        <w:t>5</w:t>
      </w:r>
      <w:r w:rsidR="005E36F6" w:rsidRPr="001C4C6B">
        <w:rPr>
          <w:rFonts w:ascii="Times New Roman" w:hAnsi="Times New Roman"/>
          <w:sz w:val="24"/>
          <w:szCs w:val="24"/>
          <w:lang w:eastAsia="ar-SA"/>
        </w:rPr>
        <w:t xml:space="preserve"> статьи 5.1 настоящего Порядка.</w:t>
      </w:r>
      <w:r w:rsidR="00EF6BDF" w:rsidRPr="001C4C6B">
        <w:rPr>
          <w:rFonts w:ascii="Times New Roman" w:hAnsi="Times New Roman"/>
          <w:sz w:val="24"/>
          <w:szCs w:val="24"/>
          <w:lang w:eastAsia="ar-SA"/>
        </w:rPr>
        <w:t xml:space="preserve"> </w:t>
      </w:r>
      <w:r w:rsidR="005E36F6" w:rsidRPr="001C4C6B">
        <w:rPr>
          <w:rFonts w:ascii="Times New Roman" w:hAnsi="Times New Roman"/>
          <w:sz w:val="24"/>
          <w:szCs w:val="24"/>
          <w:lang w:eastAsia="ar-SA"/>
        </w:rPr>
        <w:t xml:space="preserve">Если </w:t>
      </w:r>
      <w:r w:rsidRPr="001C4C6B">
        <w:rPr>
          <w:rFonts w:ascii="Times New Roman" w:hAnsi="Times New Roman"/>
          <w:sz w:val="24"/>
          <w:szCs w:val="24"/>
          <w:lang w:eastAsia="ar-SA"/>
        </w:rPr>
        <w:t>Компанией</w:t>
      </w:r>
      <w:r w:rsidR="00EF6BDF" w:rsidRPr="001C4C6B">
        <w:rPr>
          <w:rFonts w:ascii="Times New Roman" w:hAnsi="Times New Roman"/>
          <w:sz w:val="24"/>
          <w:szCs w:val="24"/>
          <w:lang w:eastAsia="ar-SA"/>
        </w:rPr>
        <w:t xml:space="preserve"> установлено требование обеспечения Заявки на Участие в Закрытом Аукционе, такое требование в равной мере распространяется на всех Участников Закупки и указывается в Аукционной Документации. </w:t>
      </w:r>
      <w:r w:rsidR="004D4FEA" w:rsidRPr="001C4C6B">
        <w:rPr>
          <w:rFonts w:ascii="Times New Roman" w:hAnsi="Times New Roman"/>
          <w:sz w:val="24"/>
          <w:szCs w:val="24"/>
        </w:rPr>
        <w:t xml:space="preserve">В случае выбора Участником Закупки, осуществляемой согласно п. «б» ч. 1 ст. 2.7 настоящего Порядка, способа обеспечения Аукционной Заявки путем внесения денежных средств на счет, указанный в Аукционной Документации, такие денежные средства возвращаются в порядке и сроки, </w:t>
      </w:r>
      <w:r w:rsidR="00B41752" w:rsidRPr="001C4C6B">
        <w:rPr>
          <w:rFonts w:ascii="Times New Roman" w:hAnsi="Times New Roman"/>
          <w:sz w:val="24"/>
          <w:szCs w:val="24"/>
        </w:rPr>
        <w:t xml:space="preserve">аналогичные </w:t>
      </w:r>
      <w:r w:rsidR="004D4FEA" w:rsidRPr="001C4C6B">
        <w:rPr>
          <w:rFonts w:ascii="Times New Roman" w:hAnsi="Times New Roman"/>
          <w:sz w:val="24"/>
          <w:szCs w:val="24"/>
        </w:rPr>
        <w:t>указанны</w:t>
      </w:r>
      <w:r w:rsidR="00B41752" w:rsidRPr="001C4C6B">
        <w:rPr>
          <w:rFonts w:ascii="Times New Roman" w:hAnsi="Times New Roman"/>
          <w:sz w:val="24"/>
          <w:szCs w:val="24"/>
        </w:rPr>
        <w:t>м</w:t>
      </w:r>
      <w:r w:rsidR="004D4FEA" w:rsidRPr="001C4C6B">
        <w:rPr>
          <w:rFonts w:ascii="Times New Roman" w:hAnsi="Times New Roman"/>
          <w:sz w:val="24"/>
          <w:szCs w:val="24"/>
        </w:rPr>
        <w:t xml:space="preserve"> в </w:t>
      </w:r>
      <w:r w:rsidR="004D4FEA" w:rsidRPr="001C4C6B">
        <w:rPr>
          <w:rFonts w:ascii="Times New Roman" w:hAnsi="Times New Roman"/>
          <w:sz w:val="24"/>
          <w:szCs w:val="24"/>
          <w:lang w:eastAsia="ar-SA"/>
        </w:rPr>
        <w:t xml:space="preserve">части </w:t>
      </w:r>
      <w:r w:rsidR="00ED443D">
        <w:rPr>
          <w:rFonts w:ascii="Times New Roman" w:hAnsi="Times New Roman"/>
          <w:sz w:val="24"/>
          <w:szCs w:val="24"/>
          <w:lang w:eastAsia="ar-SA"/>
        </w:rPr>
        <w:t>6</w:t>
      </w:r>
      <w:r w:rsidR="004D4FEA" w:rsidRPr="001C4C6B">
        <w:rPr>
          <w:rFonts w:ascii="Times New Roman" w:hAnsi="Times New Roman"/>
          <w:sz w:val="24"/>
          <w:szCs w:val="24"/>
          <w:lang w:eastAsia="ar-SA"/>
        </w:rPr>
        <w:t xml:space="preserve"> статьи 5.1 настоящего Порядка.</w:t>
      </w:r>
    </w:p>
    <w:p w14:paraId="575AB12F" w14:textId="7EF4746E" w:rsidR="00EF6BDF" w:rsidRPr="001C4C6B" w:rsidRDefault="00EF6BDF" w:rsidP="003D1629">
      <w:pPr>
        <w:pStyle w:val="aff0"/>
        <w:widowControl w:val="0"/>
        <w:numPr>
          <w:ilvl w:val="0"/>
          <w:numId w:val="100"/>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При проведении Закрытого Аукциона переговоры и/или взаимодействие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xml:space="preserve"> или членов Аукционной Комиссии с Участником Закупки не допускаются, за исключением процедуры разъяснения положений Аукционной Документации.</w:t>
      </w:r>
    </w:p>
    <w:p w14:paraId="4D4C3FED" w14:textId="56767D33"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315" w:name="_Статья_6.2._Приглашение"/>
      <w:bookmarkStart w:id="316" w:name="_Статья_6_2__Приглашение"/>
      <w:bookmarkStart w:id="317" w:name="_Toc327585358"/>
      <w:bookmarkStart w:id="318" w:name="_Toc331756906"/>
      <w:bookmarkStart w:id="319" w:name="_Toc353782935"/>
      <w:bookmarkStart w:id="320" w:name="_Toc486247892"/>
      <w:bookmarkStart w:id="321" w:name="_Toc485722654"/>
      <w:bookmarkStart w:id="322" w:name="_Toc486408533"/>
      <w:bookmarkEnd w:id="315"/>
      <w:bookmarkEnd w:id="316"/>
      <w:r w:rsidRPr="00B258A6">
        <w:t>Приглашение к участию в Закрытом Аукционе</w:t>
      </w:r>
      <w:bookmarkEnd w:id="317"/>
      <w:bookmarkEnd w:id="318"/>
      <w:bookmarkEnd w:id="319"/>
      <w:bookmarkEnd w:id="320"/>
      <w:bookmarkEnd w:id="321"/>
      <w:bookmarkEnd w:id="322"/>
    </w:p>
    <w:p w14:paraId="013D3780" w14:textId="267545C4" w:rsidR="00EF6BDF" w:rsidRPr="001C4C6B" w:rsidRDefault="00531E4C" w:rsidP="003D1629">
      <w:pPr>
        <w:pStyle w:val="aff0"/>
        <w:widowControl w:val="0"/>
        <w:numPr>
          <w:ilvl w:val="3"/>
          <w:numId w:val="101"/>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rPr>
        <w:t>Компания</w:t>
      </w:r>
      <w:r w:rsidR="00EF6BDF" w:rsidRPr="001C4C6B">
        <w:rPr>
          <w:rFonts w:ascii="Times New Roman" w:hAnsi="Times New Roman"/>
          <w:sz w:val="24"/>
          <w:szCs w:val="24"/>
        </w:rPr>
        <w:t xml:space="preserve"> не позднее, чем за 30 (тридцать) календарных дней до дня окончания срока приема Аукционных Заявок на участие в Закрытом Аукционе</w:t>
      </w:r>
      <w:r w:rsidR="00ED443D">
        <w:rPr>
          <w:rFonts w:ascii="Times New Roman" w:hAnsi="Times New Roman"/>
          <w:sz w:val="24"/>
          <w:szCs w:val="24"/>
        </w:rPr>
        <w:t>,</w:t>
      </w:r>
      <w:r w:rsidR="00EF6BDF" w:rsidRPr="001C4C6B">
        <w:rPr>
          <w:rFonts w:ascii="Times New Roman" w:hAnsi="Times New Roman"/>
          <w:sz w:val="24"/>
          <w:szCs w:val="24"/>
        </w:rPr>
        <w:t xml:space="preserve"> направляет в письменной форме приглашения к участию в Закрытом Аукционе лицам, которые имеют доступ к сведениям, составляющим государственную тайну, и способны поставить товар, выполнить работы, оказать услуги, являющиеся объектом Закрытого Аукциона</w:t>
      </w:r>
      <w:r w:rsidR="00EF6BDF" w:rsidRPr="001C4C6B">
        <w:rPr>
          <w:rFonts w:ascii="Times New Roman" w:hAnsi="Times New Roman"/>
          <w:sz w:val="24"/>
          <w:szCs w:val="24"/>
          <w:lang w:eastAsia="ar-SA"/>
        </w:rPr>
        <w:t>.</w:t>
      </w:r>
      <w:r w:rsidR="00EF6BDF" w:rsidRPr="001C4C6B" w:rsidDel="004F5F3D">
        <w:rPr>
          <w:rFonts w:ascii="Times New Roman" w:hAnsi="Times New Roman"/>
          <w:sz w:val="24"/>
          <w:szCs w:val="24"/>
          <w:lang w:eastAsia="ar-SA"/>
        </w:rPr>
        <w:t xml:space="preserve"> </w:t>
      </w:r>
    </w:p>
    <w:p w14:paraId="2486D928" w14:textId="1FEFAE22" w:rsidR="00EF6BDF" w:rsidRPr="001C4C6B" w:rsidRDefault="00EF6BDF" w:rsidP="003D1629">
      <w:pPr>
        <w:pStyle w:val="aff0"/>
        <w:widowControl w:val="0"/>
        <w:numPr>
          <w:ilvl w:val="3"/>
          <w:numId w:val="101"/>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В приглашении должны быть указаны следующие сведения:</w:t>
      </w:r>
    </w:p>
    <w:p w14:paraId="64459B16" w14:textId="2C663ED5" w:rsidR="00EF6BDF" w:rsidRPr="001C4C6B" w:rsidRDefault="00EF6BDF" w:rsidP="003D1629">
      <w:pPr>
        <w:pStyle w:val="aff0"/>
        <w:widowControl w:val="0"/>
        <w:numPr>
          <w:ilvl w:val="1"/>
          <w:numId w:val="102"/>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способ проведения Закупки;</w:t>
      </w:r>
    </w:p>
    <w:p w14:paraId="5D5B923D" w14:textId="2A77301F" w:rsidR="00EF6BDF" w:rsidRPr="001C4C6B" w:rsidRDefault="00EF6BDF" w:rsidP="003D1629">
      <w:pPr>
        <w:pStyle w:val="aff0"/>
        <w:widowControl w:val="0"/>
        <w:numPr>
          <w:ilvl w:val="1"/>
          <w:numId w:val="102"/>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наименование, место нахождения, почтовый адрес и адрес электронной почты, номер контактного телефона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xml:space="preserve">; </w:t>
      </w:r>
    </w:p>
    <w:p w14:paraId="1D061E41" w14:textId="2A4559D6" w:rsidR="00EF6BDF" w:rsidRPr="001C4C6B" w:rsidRDefault="00EF6BDF" w:rsidP="003D1629">
      <w:pPr>
        <w:pStyle w:val="aff0"/>
        <w:widowControl w:val="0"/>
        <w:numPr>
          <w:ilvl w:val="1"/>
          <w:numId w:val="102"/>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предмет Договора;</w:t>
      </w:r>
    </w:p>
    <w:p w14:paraId="0EC37344" w14:textId="2D0768A0" w:rsidR="00EF6BDF" w:rsidRPr="001C4C6B" w:rsidRDefault="00EF6BDF" w:rsidP="003D1629">
      <w:pPr>
        <w:pStyle w:val="aff0"/>
        <w:widowControl w:val="0"/>
        <w:numPr>
          <w:ilvl w:val="1"/>
          <w:numId w:val="102"/>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объект Договора с указанием количества поставляемого товара, объема выполняемых работ, оказываемых услуг;</w:t>
      </w:r>
    </w:p>
    <w:p w14:paraId="7B29AE66" w14:textId="1963B7AE" w:rsidR="00EF6BDF" w:rsidRPr="001C4C6B" w:rsidRDefault="00EF6BDF" w:rsidP="003D1629">
      <w:pPr>
        <w:pStyle w:val="aff0"/>
        <w:widowControl w:val="0"/>
        <w:numPr>
          <w:ilvl w:val="1"/>
          <w:numId w:val="102"/>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поставки товара, выполнения работ, оказания услуг;</w:t>
      </w:r>
    </w:p>
    <w:p w14:paraId="09146FD3" w14:textId="11CE4AB3" w:rsidR="00EF6BDF" w:rsidRPr="001C4C6B" w:rsidRDefault="00EF6BDF" w:rsidP="003D1629">
      <w:pPr>
        <w:pStyle w:val="aff0"/>
        <w:widowControl w:val="0"/>
        <w:numPr>
          <w:ilvl w:val="1"/>
          <w:numId w:val="102"/>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начальная (максимальная) Цена Договора;</w:t>
      </w:r>
    </w:p>
    <w:p w14:paraId="7012B35D" w14:textId="78610166" w:rsidR="00EF6BDF" w:rsidRPr="001C4C6B" w:rsidRDefault="00EF6BDF" w:rsidP="003D1629">
      <w:pPr>
        <w:pStyle w:val="aff0"/>
        <w:widowControl w:val="0"/>
        <w:numPr>
          <w:ilvl w:val="1"/>
          <w:numId w:val="102"/>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срок, место и порядок предоставления Аукционной Документации, размер, порядок и сроки внесения платы, взимаемой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за предоставление Аукционной Документации, если такая плата установлена;</w:t>
      </w:r>
    </w:p>
    <w:p w14:paraId="1877DC17" w14:textId="158277FB" w:rsidR="00EF6BDF" w:rsidRPr="001C4C6B" w:rsidRDefault="00EF6BDF" w:rsidP="003D1629">
      <w:pPr>
        <w:pStyle w:val="aff0"/>
        <w:widowControl w:val="0"/>
        <w:numPr>
          <w:ilvl w:val="1"/>
          <w:numId w:val="102"/>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дата и время начала и окончания приема Аукционных Заявок, срок рассмотрения Аукционных Заявок, место, дата и время проведения Закрытого Аукциона.</w:t>
      </w:r>
    </w:p>
    <w:p w14:paraId="49432802" w14:textId="6B0117C7" w:rsidR="00EF6BDF" w:rsidRPr="00B258A6" w:rsidRDefault="00531E4C" w:rsidP="003D1629">
      <w:pPr>
        <w:pStyle w:val="aff0"/>
        <w:widowControl w:val="0"/>
        <w:numPr>
          <w:ilvl w:val="3"/>
          <w:numId w:val="101"/>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вправе отказаться от проведения Закрытого Аукциона не позднее, чем за 5 (пять) календарных дней до даты окончания срока подачи Заявок на Участие в Закрытом Аукционе. В течение 2 (двух) рабочих дней со дня принятия указанного решения </w:t>
      </w:r>
      <w:r w:rsidRPr="00B258A6">
        <w:rPr>
          <w:rFonts w:ascii="Times New Roman" w:hAnsi="Times New Roman"/>
          <w:sz w:val="24"/>
          <w:szCs w:val="24"/>
        </w:rPr>
        <w:t>Компанией</w:t>
      </w:r>
      <w:r w:rsidR="00EF6BDF" w:rsidRPr="00B258A6">
        <w:rPr>
          <w:rFonts w:ascii="Times New Roman" w:hAnsi="Times New Roman"/>
          <w:sz w:val="24"/>
          <w:szCs w:val="24"/>
        </w:rPr>
        <w:t xml:space="preserve"> направляются соответствующие уведомления всем Участникам Закупки, подавшим Заявки на Участие в Закрытом Аукционе. В случае если установлено требование обеспечения Заявки на Участие в Закрытом Аукционе, </w:t>
      </w:r>
      <w:r w:rsidRPr="00B258A6">
        <w:rPr>
          <w:rFonts w:ascii="Times New Roman" w:hAnsi="Times New Roman"/>
          <w:sz w:val="24"/>
          <w:szCs w:val="24"/>
        </w:rPr>
        <w:t>Компания</w:t>
      </w:r>
      <w:r w:rsidR="00EF6BDF" w:rsidRPr="00B258A6">
        <w:rPr>
          <w:rFonts w:ascii="Times New Roman" w:hAnsi="Times New Roman"/>
          <w:sz w:val="24"/>
          <w:szCs w:val="24"/>
        </w:rPr>
        <w:t xml:space="preserve"> возвращает Участникам Закупки денежные средства, внесенные в качестве обеспечения Заявок на Участие в Закрытом Аукционе, в течение 5 (пяти) рабочих дней со дня принятия решения об отказе от проведения Закрытого Аукциона</w:t>
      </w:r>
      <w:r w:rsidR="005E36F6" w:rsidRPr="00B258A6">
        <w:rPr>
          <w:rFonts w:ascii="Times New Roman" w:hAnsi="Times New Roman"/>
          <w:sz w:val="24"/>
          <w:szCs w:val="24"/>
        </w:rPr>
        <w:t xml:space="preserve"> (в случае если обеспечение Аукционной Заявки предоставлено в виде внесения денежных средств</w:t>
      </w:r>
      <w:r w:rsidR="00B41752" w:rsidRPr="00B258A6">
        <w:rPr>
          <w:rFonts w:ascii="Times New Roman" w:hAnsi="Times New Roman"/>
          <w:sz w:val="24"/>
          <w:szCs w:val="24"/>
        </w:rPr>
        <w:t xml:space="preserve"> на счет, указанный </w:t>
      </w:r>
      <w:r w:rsidRPr="00B258A6">
        <w:rPr>
          <w:rFonts w:ascii="Times New Roman" w:hAnsi="Times New Roman"/>
          <w:sz w:val="24"/>
          <w:szCs w:val="24"/>
        </w:rPr>
        <w:t>Компанией</w:t>
      </w:r>
      <w:r w:rsidR="00B41752" w:rsidRPr="00B258A6">
        <w:rPr>
          <w:rFonts w:ascii="Times New Roman" w:hAnsi="Times New Roman"/>
          <w:sz w:val="24"/>
          <w:szCs w:val="24"/>
        </w:rPr>
        <w:t xml:space="preserve"> в Закупочной Документации</w:t>
      </w:r>
      <w:r w:rsidR="005E36F6" w:rsidRPr="00B258A6">
        <w:rPr>
          <w:rFonts w:ascii="Times New Roman" w:hAnsi="Times New Roman"/>
          <w:sz w:val="24"/>
          <w:szCs w:val="24"/>
        </w:rPr>
        <w:t>)</w:t>
      </w:r>
      <w:r w:rsidR="00EF6BDF" w:rsidRPr="00B258A6">
        <w:rPr>
          <w:rFonts w:ascii="Times New Roman" w:hAnsi="Times New Roman"/>
          <w:sz w:val="24"/>
          <w:szCs w:val="24"/>
        </w:rPr>
        <w:t>.</w:t>
      </w:r>
    </w:p>
    <w:p w14:paraId="57FD3DBF" w14:textId="47359837"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323" w:name="_Toc327585359"/>
      <w:bookmarkStart w:id="324" w:name="_Toc331756907"/>
      <w:bookmarkStart w:id="325" w:name="_Toc353782936"/>
      <w:bookmarkStart w:id="326" w:name="_Toc486247893"/>
      <w:bookmarkStart w:id="327" w:name="_Toc485722655"/>
      <w:bookmarkStart w:id="328" w:name="_Toc486408534"/>
      <w:r w:rsidRPr="00B258A6">
        <w:t xml:space="preserve">Содержание Аукционной Документации при проведении Закрытого </w:t>
      </w:r>
      <w:bookmarkEnd w:id="323"/>
      <w:r w:rsidRPr="00B258A6">
        <w:t>Аукциона</w:t>
      </w:r>
      <w:bookmarkEnd w:id="324"/>
      <w:bookmarkEnd w:id="325"/>
      <w:bookmarkEnd w:id="326"/>
      <w:bookmarkEnd w:id="327"/>
      <w:bookmarkEnd w:id="328"/>
    </w:p>
    <w:p w14:paraId="2936B8C8" w14:textId="20A086C6" w:rsidR="00EF6BDF" w:rsidRPr="001C4C6B" w:rsidRDefault="00EF6BDF" w:rsidP="003D1629">
      <w:pPr>
        <w:pStyle w:val="aff0"/>
        <w:widowControl w:val="0"/>
        <w:numPr>
          <w:ilvl w:val="3"/>
          <w:numId w:val="103"/>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Аукционная Документация разрабатывается и утверждается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w:t>
      </w:r>
    </w:p>
    <w:p w14:paraId="335B95D1" w14:textId="261C12E6" w:rsidR="00EF6BDF" w:rsidRPr="001C4C6B" w:rsidRDefault="00EF6BDF" w:rsidP="003D1629">
      <w:pPr>
        <w:pStyle w:val="aff0"/>
        <w:widowControl w:val="0"/>
        <w:numPr>
          <w:ilvl w:val="3"/>
          <w:numId w:val="103"/>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Аукционная Документация должна содержать требования, установленные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к качественным, количественным,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сведения о начальной (максимальной) Цене Договора, в том числе обоснование начальной (максимальной) Цены Договора. Аукционная Документация может содержать эскиз, рисунок, чертеж, фотографию, иное графическое изображение, связанное с объектом Закрытого Аукциона и требование о соответствии предложения Заявки на Участие в Закрытом Аукционе Участника Закупки такому изображению.</w:t>
      </w:r>
    </w:p>
    <w:p w14:paraId="5B8F3F80" w14:textId="4C39BDDC" w:rsidR="00EF6BDF" w:rsidRPr="00B258A6" w:rsidRDefault="00EF6BDF" w:rsidP="003D1629">
      <w:pPr>
        <w:pStyle w:val="af"/>
        <w:widowControl w:val="0"/>
        <w:numPr>
          <w:ilvl w:val="3"/>
          <w:numId w:val="103"/>
        </w:numPr>
        <w:tabs>
          <w:tab w:val="left" w:pos="993"/>
        </w:tabs>
        <w:spacing w:after="0"/>
        <w:ind w:left="0" w:firstLine="567"/>
        <w:jc w:val="both"/>
        <w:rPr>
          <w:rFonts w:ascii="Times New Roman" w:hAnsi="Times New Roman"/>
          <w:sz w:val="24"/>
          <w:szCs w:val="24"/>
        </w:rPr>
      </w:pPr>
      <w:r w:rsidRPr="00B258A6">
        <w:rPr>
          <w:rFonts w:ascii="Times New Roman" w:hAnsi="Times New Roman"/>
          <w:sz w:val="24"/>
          <w:szCs w:val="24"/>
          <w:lang w:eastAsia="ar-SA"/>
        </w:rPr>
        <w:t xml:space="preserve">В случае, если в Аукционной Документации содержатся указания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 они должны сопровождаться словами «или эквивалент», за исключением случаев несовместимости товаров других товарных знаков, знаков обслуживания, фирменных наименований, марок, патентов, полезных моделей, промышленных образцов, наименований места происхождения товара или наименований производителя, и необходимости обеспечения взаимодействия таких товаров с товарами, используемыми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а также случаев Закупки на оказание услуг, выполнение работ, связанных с обслуживанием, ремонтом, содержанием, сопровождением товаров, имеющихся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Эквивалентность товаров определяется в соответствии с требованиями и показателями, устанавливаемыми в соответствии с частью 2 настоящей статьи.</w:t>
      </w:r>
      <w:r w:rsidR="00A43DD8" w:rsidRPr="00B258A6">
        <w:rPr>
          <w:rFonts w:ascii="Times New Roman" w:hAnsi="Times New Roman"/>
          <w:sz w:val="24"/>
          <w:szCs w:val="24"/>
          <w:lang w:eastAsia="ar-SA"/>
        </w:rPr>
        <w:t xml:space="preserve"> </w:t>
      </w:r>
      <w:r w:rsidR="00B41752" w:rsidRPr="00B258A6">
        <w:rPr>
          <w:rFonts w:ascii="Times New Roman" w:hAnsi="Times New Roman"/>
          <w:sz w:val="24"/>
          <w:szCs w:val="24"/>
        </w:rPr>
        <w:t xml:space="preserve">В случае если используется понятие «или эквивалент», Закупочная Документация должна содержать показатели, позволяющие определить эквивалентность закупаемых товара, работы, услуги установленным </w:t>
      </w:r>
      <w:r w:rsidR="00531E4C" w:rsidRPr="00B258A6">
        <w:rPr>
          <w:rFonts w:ascii="Times New Roman" w:hAnsi="Times New Roman"/>
          <w:sz w:val="24"/>
          <w:szCs w:val="24"/>
        </w:rPr>
        <w:t>Компанией</w:t>
      </w:r>
      <w:r w:rsidR="00B41752" w:rsidRPr="00B258A6">
        <w:rPr>
          <w:rFonts w:ascii="Times New Roman" w:hAnsi="Times New Roman"/>
          <w:sz w:val="24"/>
          <w:szCs w:val="24"/>
        </w:rPr>
        <w:t xml:space="preserve">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rsidR="00A43DD8" w:rsidRPr="00B258A6">
        <w:rPr>
          <w:rFonts w:ascii="Times New Roman" w:hAnsi="Times New Roman"/>
          <w:sz w:val="24"/>
          <w:szCs w:val="24"/>
          <w:lang w:eastAsia="ar-SA"/>
        </w:rPr>
        <w:t>.</w:t>
      </w:r>
    </w:p>
    <w:p w14:paraId="6091501E" w14:textId="5E3570B8" w:rsidR="00EF6BDF" w:rsidRPr="001C4C6B" w:rsidRDefault="00EF6BDF" w:rsidP="003D1629">
      <w:pPr>
        <w:pStyle w:val="aff0"/>
        <w:widowControl w:val="0"/>
        <w:numPr>
          <w:ilvl w:val="3"/>
          <w:numId w:val="103"/>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Аукционная Документация должна содержать:</w:t>
      </w:r>
    </w:p>
    <w:p w14:paraId="41BB678A" w14:textId="43440B75"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в соответствии с частями 2 – 7 </w:t>
      </w:r>
      <w:hyperlink w:anchor="_Статья_6.6._Порядок" w:history="1">
        <w:r w:rsidRPr="001C4C6B">
          <w:rPr>
            <w:rFonts w:ascii="Times New Roman" w:hAnsi="Times New Roman"/>
            <w:sz w:val="24"/>
            <w:szCs w:val="24"/>
            <w:lang w:eastAsia="ar-SA"/>
          </w:rPr>
          <w:t>статьи 6.6</w:t>
        </w:r>
      </w:hyperlink>
      <w:r w:rsidRPr="001C4C6B">
        <w:rPr>
          <w:rFonts w:ascii="Times New Roman" w:hAnsi="Times New Roman"/>
          <w:sz w:val="24"/>
          <w:szCs w:val="24"/>
          <w:lang w:eastAsia="ar-SA"/>
        </w:rPr>
        <w:t xml:space="preserve"> настоящего Порядка требования к содержанию, форме, оформлению и составу Заявки на Участие в Закрытом Аукционе и инструкцию по ее заполнению;</w:t>
      </w:r>
    </w:p>
    <w:p w14:paraId="4D7FEE67" w14:textId="1A9F76F7"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требования к описанию Участниками Закупки поставляемого товара, выполняемых работ, оказываемых услуг, которые являются объектом Закрытого Аукциона, их количественных и качественных характеристик, требования к описанию Участниками Закупки товаров, работ, услуг, не являющихся объектом Закрытого Аукциона, но входящих в состав работ, услуг, являющихся объектом Закрытого Аукциона, их количественных и качественных характеристик;</w:t>
      </w:r>
    </w:p>
    <w:p w14:paraId="3FE9B405" w14:textId="7EF5ECC9"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требования к сроку и/или объему предоставления гарантий качества товара, работ, услуг;</w:t>
      </w:r>
    </w:p>
    <w:p w14:paraId="03ABEC0D" w14:textId="1073217E"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условия и сроки (периоды) поставки товара, выполнения работ, оказания услуг;</w:t>
      </w:r>
    </w:p>
    <w:p w14:paraId="758B6617" w14:textId="14DD9112"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форму, сроки и порядок оплаты товара, работ, услуг</w:t>
      </w:r>
      <w:r w:rsidR="00C937B2" w:rsidRPr="001C4C6B">
        <w:rPr>
          <w:rFonts w:ascii="Times New Roman" w:hAnsi="Times New Roman"/>
          <w:sz w:val="24"/>
          <w:szCs w:val="24"/>
          <w:lang w:eastAsia="ar-SA"/>
        </w:rPr>
        <w:t xml:space="preserve">. </w:t>
      </w:r>
      <w:r w:rsidR="00531E4C" w:rsidRPr="001C4C6B">
        <w:rPr>
          <w:rFonts w:ascii="Times New Roman" w:hAnsi="Times New Roman"/>
          <w:sz w:val="24"/>
          <w:szCs w:val="24"/>
          <w:lang w:eastAsia="ar-SA"/>
        </w:rPr>
        <w:t>Компания</w:t>
      </w:r>
      <w:r w:rsidR="00C937B2" w:rsidRPr="001C4C6B">
        <w:rPr>
          <w:rFonts w:ascii="Times New Roman" w:hAnsi="Times New Roman"/>
          <w:sz w:val="24"/>
          <w:szCs w:val="24"/>
          <w:lang w:eastAsia="ar-SA"/>
        </w:rPr>
        <w:t xml:space="preserve"> вправе установить возможность выплаты Участнику Закупки, с которым заключается Договор, аванса в размере до 30 (тридцати) % от начальной (максимальной) Цены Договора</w:t>
      </w:r>
      <w:r w:rsidR="00F20724" w:rsidRPr="001C4C6B">
        <w:rPr>
          <w:rFonts w:ascii="Times New Roman" w:hAnsi="Times New Roman"/>
          <w:sz w:val="24"/>
          <w:szCs w:val="24"/>
          <w:lang w:eastAsia="ar-SA"/>
        </w:rPr>
        <w:t>. При осуществлении Закупки в соответствии с пунктом «б» части 1 статьи 2.7 настоящего Порядка максимальный срок оплаты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r w:rsidRPr="001C4C6B">
        <w:rPr>
          <w:rFonts w:ascii="Times New Roman" w:hAnsi="Times New Roman"/>
          <w:sz w:val="24"/>
          <w:szCs w:val="24"/>
          <w:lang w:eastAsia="ar-SA"/>
        </w:rPr>
        <w:t>;</w:t>
      </w:r>
    </w:p>
    <w:p w14:paraId="311ED062" w14:textId="1A202D66"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требования к обслуживанию товара, к расходам на эксплуатацию товара (при необходимости);</w:t>
      </w:r>
    </w:p>
    <w:p w14:paraId="062D08F6" w14:textId="41F2D37C"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08BD722E" w14:textId="00E17D5E"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сведения о валюте, используемой для формирования Цены Договора и расчетов с Исполнителями;</w:t>
      </w:r>
    </w:p>
    <w:p w14:paraId="66D1F3A6" w14:textId="32D4F102"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14:paraId="1F7D1633" w14:textId="34906BEA"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сведения о возможности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xml:space="preserve"> изменить предусмотренные Договором количество товаров, объем работ, услуг в соответствии с положениями настоящего Порядка;</w:t>
      </w:r>
    </w:p>
    <w:p w14:paraId="1CC975C6" w14:textId="7DE06407"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порядок, место, дату начала и дату окончания срока подачи Аукционных Заявок на участие в Закрытом Аукционе;</w:t>
      </w:r>
    </w:p>
    <w:p w14:paraId="77B7FF33" w14:textId="5F21C413"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требования к Участникам Закупки, установленные в соответствии со </w:t>
      </w:r>
      <w:hyperlink w:anchor="_Статья_6._Требования" w:history="1">
        <w:r w:rsidRPr="001C4C6B">
          <w:rPr>
            <w:rFonts w:ascii="Times New Roman" w:hAnsi="Times New Roman"/>
            <w:sz w:val="24"/>
            <w:szCs w:val="24"/>
            <w:lang w:eastAsia="ar-SA"/>
          </w:rPr>
          <w:t>статьей 4.1</w:t>
        </w:r>
      </w:hyperlink>
      <w:r w:rsidRPr="001C4C6B">
        <w:rPr>
          <w:rFonts w:ascii="Times New Roman" w:hAnsi="Times New Roman"/>
          <w:sz w:val="24"/>
          <w:szCs w:val="24"/>
          <w:lang w:eastAsia="ar-SA"/>
        </w:rPr>
        <w:t xml:space="preserve"> и </w:t>
      </w:r>
      <w:hyperlink w:anchor="_Статья_4.2._Квалификационные" w:history="1">
        <w:r w:rsidRPr="001C4C6B">
          <w:rPr>
            <w:rFonts w:ascii="Times New Roman" w:hAnsi="Times New Roman"/>
            <w:sz w:val="24"/>
            <w:szCs w:val="24"/>
            <w:lang w:eastAsia="ar-SA"/>
          </w:rPr>
          <w:t>статьей 4.2</w:t>
        </w:r>
      </w:hyperlink>
      <w:r w:rsidRPr="001C4C6B">
        <w:rPr>
          <w:rFonts w:ascii="Times New Roman" w:hAnsi="Times New Roman"/>
          <w:sz w:val="24"/>
          <w:szCs w:val="24"/>
          <w:lang w:eastAsia="ar-SA"/>
        </w:rPr>
        <w:t xml:space="preserve"> настоящего Порядка;</w:t>
      </w:r>
    </w:p>
    <w:p w14:paraId="68C6324C" w14:textId="626134C5"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порядок и срок отзыва Заявок на Участие в Закрытом Аукционе;</w:t>
      </w:r>
    </w:p>
    <w:p w14:paraId="168487AC" w14:textId="22E1F392"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формы, порядок, даты начала и окончания срока предоставления Участникам Закупки разъяснений положений Аукционной Документации в соответствии с положениями настоящего Порядка;</w:t>
      </w:r>
    </w:p>
    <w:p w14:paraId="755580D6" w14:textId="560C15E6" w:rsidR="00E17576" w:rsidRPr="001C4C6B" w:rsidRDefault="00E17576"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и дату окончания срока рассмотрения Заявок на Участие в Закрытом Аукционе;</w:t>
      </w:r>
    </w:p>
    <w:p w14:paraId="698CD01C" w14:textId="485C4C66"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дата и время проведения Закрытого Аукциона;</w:t>
      </w:r>
    </w:p>
    <w:p w14:paraId="5A18A932" w14:textId="28B0FCCF" w:rsidR="00C92564" w:rsidRPr="001C4C6B" w:rsidRDefault="00C92564"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место и дата подведения итогов Аукциона;</w:t>
      </w:r>
    </w:p>
    <w:p w14:paraId="03FB0EFD" w14:textId="32678B60" w:rsidR="00EF6BDF" w:rsidRPr="001C4C6B"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размер обеспечения Заявки на Участие в Закрытом Аукционе, срок и порядок внесения </w:t>
      </w:r>
      <w:r w:rsidR="00A43DD8" w:rsidRPr="001C4C6B">
        <w:rPr>
          <w:rFonts w:ascii="Times New Roman" w:hAnsi="Times New Roman"/>
          <w:sz w:val="24"/>
          <w:szCs w:val="24"/>
          <w:lang w:eastAsia="ar-SA"/>
        </w:rPr>
        <w:t>(</w:t>
      </w:r>
      <w:r w:rsidR="00F20724" w:rsidRPr="001C4C6B">
        <w:rPr>
          <w:rFonts w:ascii="Times New Roman" w:hAnsi="Times New Roman"/>
          <w:sz w:val="24"/>
          <w:szCs w:val="24"/>
          <w:lang w:eastAsia="ar-SA"/>
        </w:rPr>
        <w:t>предоставления</w:t>
      </w:r>
      <w:r w:rsidR="00A43DD8" w:rsidRPr="001C4C6B">
        <w:rPr>
          <w:rFonts w:ascii="Times New Roman" w:hAnsi="Times New Roman"/>
          <w:sz w:val="24"/>
          <w:szCs w:val="24"/>
          <w:lang w:eastAsia="ar-SA"/>
        </w:rPr>
        <w:t>)</w:t>
      </w:r>
      <w:r w:rsidR="00F20724" w:rsidRPr="001C4C6B">
        <w:rPr>
          <w:rFonts w:ascii="Times New Roman" w:hAnsi="Times New Roman"/>
          <w:sz w:val="24"/>
          <w:szCs w:val="24"/>
          <w:lang w:eastAsia="ar-SA"/>
        </w:rPr>
        <w:t xml:space="preserve"> указанного обеспечения</w:t>
      </w:r>
      <w:r w:rsidRPr="001C4C6B">
        <w:rPr>
          <w:rFonts w:ascii="Times New Roman" w:hAnsi="Times New Roman"/>
          <w:sz w:val="24"/>
          <w:szCs w:val="24"/>
          <w:lang w:eastAsia="ar-SA"/>
        </w:rPr>
        <w:t xml:space="preserve"> в случае установления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требования обеспечения Заявки на Участие в Закрытом Аукционе;</w:t>
      </w:r>
    </w:p>
    <w:p w14:paraId="6DA7D2F5" w14:textId="5E676D1B" w:rsidR="00A43DD8" w:rsidRPr="001C4C6B" w:rsidRDefault="00A43DD8"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размер обеспечения исполнения Договора, срок и порядок его предоставления в случае, если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установлено требование обеспечения исполнения Договора. </w:t>
      </w:r>
      <w:r w:rsidR="00531E4C" w:rsidRPr="001C4C6B">
        <w:rPr>
          <w:rFonts w:ascii="Times New Roman" w:hAnsi="Times New Roman"/>
          <w:sz w:val="24"/>
          <w:szCs w:val="24"/>
          <w:lang w:eastAsia="ar-SA"/>
        </w:rPr>
        <w:t>Компания</w:t>
      </w:r>
      <w:r w:rsidRPr="001C4C6B">
        <w:rPr>
          <w:rFonts w:ascii="Times New Roman" w:hAnsi="Times New Roman"/>
          <w:sz w:val="24"/>
          <w:szCs w:val="24"/>
          <w:lang w:eastAsia="ar-SA"/>
        </w:rPr>
        <w:t xml:space="preserve"> вправе определить обязательства по Договору, которые должны быть обеспечены. Требования к обеспечению исполнения обязательств по Договору в виде банковской гарантии приведены в </w:t>
      </w:r>
      <w:hyperlink w:anchor="_Приложение_3._Требования" w:history="1">
        <w:r w:rsidRPr="001C4C6B">
          <w:rPr>
            <w:rFonts w:ascii="Times New Roman" w:hAnsi="Times New Roman"/>
            <w:sz w:val="24"/>
            <w:szCs w:val="24"/>
            <w:lang w:eastAsia="ar-SA"/>
          </w:rPr>
          <w:t>Приложении 3</w:t>
        </w:r>
      </w:hyperlink>
      <w:r w:rsidRPr="001C4C6B">
        <w:rPr>
          <w:rFonts w:ascii="Times New Roman" w:hAnsi="Times New Roman"/>
          <w:sz w:val="24"/>
          <w:szCs w:val="24"/>
          <w:lang w:eastAsia="ar-SA"/>
        </w:rPr>
        <w:t xml:space="preserve"> к настоящему Порядку. Размер обеспечения исполнения Договора:</w:t>
      </w:r>
    </w:p>
    <w:p w14:paraId="5A550134" w14:textId="3A187A08" w:rsidR="00A43DD8" w:rsidRPr="001C4C6B" w:rsidRDefault="00ED6A01" w:rsidP="003D1629">
      <w:pPr>
        <w:pStyle w:val="aff0"/>
        <w:widowControl w:val="0"/>
        <w:numPr>
          <w:ilvl w:val="0"/>
          <w:numId w:val="105"/>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за исключением случаев осуществления Закупки, согласно п. «б» ч. 1 ст. 2.7 настоящего Порядка, размер обеспечения исполнения Договора определяется в соответствующей Аукционной Документации</w:t>
      </w:r>
      <w:r w:rsidR="00A43DD8" w:rsidRPr="001C4C6B">
        <w:rPr>
          <w:rFonts w:ascii="Times New Roman" w:hAnsi="Times New Roman"/>
          <w:sz w:val="24"/>
          <w:szCs w:val="24"/>
          <w:lang w:eastAsia="ar-SA"/>
        </w:rPr>
        <w:t>;</w:t>
      </w:r>
    </w:p>
    <w:p w14:paraId="0A1C2001" w14:textId="601F1DBE" w:rsidR="00A43DD8" w:rsidRPr="001C4C6B" w:rsidRDefault="00A43DD8" w:rsidP="003D1629">
      <w:pPr>
        <w:pStyle w:val="aff0"/>
        <w:widowControl w:val="0"/>
        <w:numPr>
          <w:ilvl w:val="0"/>
          <w:numId w:val="105"/>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в случае осуществления Закупки, согласно п. «б» ч. 1 ст. 2.7 настоящего Порядка, размер обеспечения исполнения Договора не может превышать 5 % (пяти процентов) от Начальной (максимальной) Цены Договора, если Договором не предусмотрена выплата аванса или устанавливается в размере аванса, если Договором предусмотрена выплата аванса. В указанном в настоящем подпункте случае, обеспечение исполнения Договора может предоставляться по выбору Участника Закупки в виде внесения денежных средств на счет, указанный в Аукционной Документации, банковской гарантии или иным способом, предусмотренным Аукционной Документацией;</w:t>
      </w:r>
    </w:p>
    <w:p w14:paraId="6BBD1386" w14:textId="59D3A6B0" w:rsidR="00EF6BDF" w:rsidRPr="00B258A6" w:rsidRDefault="00EF6BDF" w:rsidP="003D1629">
      <w:pPr>
        <w:pStyle w:val="aff0"/>
        <w:widowControl w:val="0"/>
        <w:numPr>
          <w:ilvl w:val="0"/>
          <w:numId w:val="10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срок, в течение которого Победитель Закрытого Аукциона должен подписать проект Договора.</w:t>
      </w:r>
    </w:p>
    <w:p w14:paraId="4FA2EE3F" w14:textId="3DFBDEEA" w:rsidR="00EF6BDF" w:rsidRPr="00B258A6" w:rsidRDefault="00EF6BDF" w:rsidP="003D1629">
      <w:pPr>
        <w:pStyle w:val="aff0"/>
        <w:widowControl w:val="0"/>
        <w:numPr>
          <w:ilvl w:val="3"/>
          <w:numId w:val="10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 Аукционной Документации при проведении Закрытого Аукциона должен быть приложен проект Договора (в случае проведения Закрытого Аукциона по нескольким объектам – проект Договора в отношении каждого объекта), который является неотъемлемой частью Аукционной Документации.</w:t>
      </w:r>
    </w:p>
    <w:p w14:paraId="389AB663" w14:textId="27AE9AA9"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329" w:name="_Toc327585360"/>
      <w:bookmarkStart w:id="330" w:name="_Toc331756908"/>
      <w:bookmarkStart w:id="331" w:name="_Toc353782937"/>
      <w:bookmarkStart w:id="332" w:name="_Toc486247894"/>
      <w:bookmarkStart w:id="333" w:name="_Toc485722656"/>
      <w:bookmarkStart w:id="334" w:name="_Toc486408535"/>
      <w:r w:rsidRPr="00B258A6">
        <w:t xml:space="preserve">Порядок предоставления Аукционной Документации при проведении Закрытого </w:t>
      </w:r>
      <w:bookmarkEnd w:id="329"/>
      <w:r w:rsidRPr="00B258A6">
        <w:t>Аукциона</w:t>
      </w:r>
      <w:bookmarkEnd w:id="330"/>
      <w:bookmarkEnd w:id="331"/>
      <w:bookmarkEnd w:id="332"/>
      <w:bookmarkEnd w:id="333"/>
      <w:bookmarkEnd w:id="334"/>
    </w:p>
    <w:p w14:paraId="2253C317" w14:textId="39600356" w:rsidR="008721FE" w:rsidRPr="001C4C6B" w:rsidRDefault="00EF6BDF" w:rsidP="003D1629">
      <w:pPr>
        <w:pStyle w:val="aff0"/>
        <w:widowControl w:val="0"/>
        <w:numPr>
          <w:ilvl w:val="0"/>
          <w:numId w:val="106"/>
        </w:numPr>
        <w:tabs>
          <w:tab w:val="left" w:pos="993"/>
        </w:tabs>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На основании заявления любого лица, которому в соответствии со </w:t>
      </w:r>
      <w:hyperlink w:anchor="_Статья_6.2._Приглашение" w:history="1">
        <w:r w:rsidRPr="00ED443D">
          <w:rPr>
            <w:rFonts w:ascii="Times New Roman" w:hAnsi="Times New Roman"/>
            <w:sz w:val="24"/>
            <w:szCs w:val="24"/>
            <w:lang w:eastAsia="ar-SA"/>
          </w:rPr>
          <w:t>статьей 6.2</w:t>
        </w:r>
      </w:hyperlink>
      <w:r w:rsidRPr="001C4C6B">
        <w:rPr>
          <w:rFonts w:ascii="Times New Roman" w:hAnsi="Times New Roman"/>
          <w:sz w:val="24"/>
          <w:szCs w:val="24"/>
          <w:lang w:eastAsia="ar-SA"/>
        </w:rPr>
        <w:t xml:space="preserve"> настоящего Порядка было направлено приглашение, поданного в письменной форме, в течение 2 (двух) рабочих дней со дня получения соответствующего заявления </w:t>
      </w:r>
      <w:r w:rsidR="00531E4C" w:rsidRPr="001C4C6B">
        <w:rPr>
          <w:rFonts w:ascii="Times New Roman" w:hAnsi="Times New Roman"/>
          <w:sz w:val="24"/>
          <w:szCs w:val="24"/>
          <w:lang w:eastAsia="ar-SA"/>
        </w:rPr>
        <w:t>Компания</w:t>
      </w:r>
      <w:r w:rsidRPr="001C4C6B">
        <w:rPr>
          <w:rFonts w:ascii="Times New Roman" w:hAnsi="Times New Roman"/>
          <w:sz w:val="24"/>
          <w:szCs w:val="24"/>
          <w:lang w:eastAsia="ar-SA"/>
        </w:rPr>
        <w:t xml:space="preserve"> обязана предоставить такому лицу Аукционную Документацию в письменной форме. При этом Аукционная Документация предоставляется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после внесения Участником Закупки платы за предоставление Аукционной Документации, если такая плата установлена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за исключением случаев предоставления Аукционной Документации в форме электронного документа. Размер указанной платы не должен превышать расходы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xml:space="preserve"> на изготовление копии Аукционной Документации и доставку ее лицу, подавшему указанное заявление, посредством почтовой связи. Предоставление документации о Закрытом Аукционе в форме электронного документа осуществляется </w:t>
      </w:r>
      <w:r w:rsidR="00531E4C" w:rsidRPr="001C4C6B">
        <w:rPr>
          <w:rFonts w:ascii="Times New Roman" w:hAnsi="Times New Roman"/>
          <w:sz w:val="24"/>
          <w:szCs w:val="24"/>
          <w:lang w:eastAsia="ar-SA"/>
        </w:rPr>
        <w:t>Компанией</w:t>
      </w:r>
      <w:r w:rsidRPr="001C4C6B">
        <w:rPr>
          <w:rFonts w:ascii="Times New Roman" w:hAnsi="Times New Roman"/>
          <w:sz w:val="24"/>
          <w:szCs w:val="24"/>
          <w:lang w:eastAsia="ar-SA"/>
        </w:rPr>
        <w:t xml:space="preserve"> без взимания платы</w:t>
      </w:r>
    </w:p>
    <w:p w14:paraId="02701C01" w14:textId="32485DE1" w:rsidR="00EF6BDF" w:rsidRPr="00EE5353" w:rsidRDefault="00EF6BDF" w:rsidP="00EE5353">
      <w:pPr>
        <w:pStyle w:val="1"/>
        <w:keepNext w:val="0"/>
        <w:keepLines w:val="0"/>
        <w:widowControl w:val="0"/>
        <w:numPr>
          <w:ilvl w:val="1"/>
          <w:numId w:val="25"/>
        </w:numPr>
        <w:spacing w:before="120" w:after="120" w:line="240" w:lineRule="auto"/>
        <w:ind w:left="0" w:firstLine="0"/>
        <w:jc w:val="both"/>
        <w:rPr>
          <w:b w:val="0"/>
        </w:rPr>
      </w:pPr>
      <w:bookmarkStart w:id="335" w:name="_Toc327585361"/>
      <w:bookmarkStart w:id="336" w:name="_Toc331756909"/>
      <w:bookmarkStart w:id="337" w:name="_Toc353782938"/>
      <w:bookmarkStart w:id="338" w:name="_Toc486247895"/>
      <w:bookmarkStart w:id="339" w:name="_Toc485722657"/>
      <w:bookmarkStart w:id="340" w:name="_Toc486408536"/>
      <w:r w:rsidRPr="00B258A6">
        <w:t>Разъяснения положений Аукционной Документации при проведении Закрытого Аукциона и внесение в нее изменений</w:t>
      </w:r>
      <w:bookmarkEnd w:id="335"/>
      <w:bookmarkEnd w:id="336"/>
      <w:bookmarkEnd w:id="337"/>
      <w:bookmarkEnd w:id="338"/>
      <w:bookmarkEnd w:id="339"/>
      <w:bookmarkEnd w:id="340"/>
    </w:p>
    <w:p w14:paraId="21EF1341" w14:textId="254EF92B" w:rsidR="003E49FC" w:rsidRPr="001C4C6B" w:rsidRDefault="00EF6BDF" w:rsidP="003D1629">
      <w:pPr>
        <w:pStyle w:val="aff0"/>
        <w:widowControl w:val="0"/>
        <w:numPr>
          <w:ilvl w:val="3"/>
          <w:numId w:val="107"/>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 xml:space="preserve">Любой Участник Закупки, которому в соответствии со </w:t>
      </w:r>
      <w:hyperlink w:anchor="_Статья_6.2._Приглашение" w:history="1">
        <w:r w:rsidRPr="00ED443D">
          <w:rPr>
            <w:rFonts w:ascii="Times New Roman" w:hAnsi="Times New Roman"/>
            <w:sz w:val="24"/>
            <w:szCs w:val="24"/>
            <w:lang w:eastAsia="ar-SA"/>
          </w:rPr>
          <w:t>статьей 6.2</w:t>
        </w:r>
      </w:hyperlink>
      <w:r w:rsidRPr="001C4C6B">
        <w:rPr>
          <w:rFonts w:ascii="Times New Roman" w:hAnsi="Times New Roman"/>
          <w:sz w:val="24"/>
          <w:szCs w:val="24"/>
          <w:lang w:eastAsia="ar-SA"/>
        </w:rPr>
        <w:t xml:space="preserve"> настоящего Порядка было направлено приглашение, вправе направить в письменной форме </w:t>
      </w:r>
      <w:r w:rsidR="00531E4C" w:rsidRPr="001C4C6B">
        <w:rPr>
          <w:rFonts w:ascii="Times New Roman" w:hAnsi="Times New Roman"/>
          <w:sz w:val="24"/>
          <w:szCs w:val="24"/>
          <w:lang w:eastAsia="ar-SA"/>
        </w:rPr>
        <w:t>Компании</w:t>
      </w:r>
      <w:r w:rsidRPr="001C4C6B">
        <w:rPr>
          <w:rFonts w:ascii="Times New Roman" w:hAnsi="Times New Roman"/>
          <w:sz w:val="24"/>
          <w:szCs w:val="24"/>
          <w:lang w:eastAsia="ar-SA"/>
        </w:rPr>
        <w:t xml:space="preserve"> запрос о разъяснении положений Аукционной Документации. В течение 2 (двух) рабочих дней со дня поступления указанного запроса </w:t>
      </w:r>
      <w:r w:rsidR="00531E4C" w:rsidRPr="001C4C6B">
        <w:rPr>
          <w:rFonts w:ascii="Times New Roman" w:hAnsi="Times New Roman"/>
          <w:sz w:val="24"/>
          <w:szCs w:val="24"/>
          <w:lang w:eastAsia="ar-SA"/>
        </w:rPr>
        <w:t>Компания</w:t>
      </w:r>
      <w:r w:rsidRPr="001C4C6B">
        <w:rPr>
          <w:rFonts w:ascii="Times New Roman" w:hAnsi="Times New Roman"/>
          <w:sz w:val="24"/>
          <w:szCs w:val="24"/>
          <w:lang w:eastAsia="ar-SA"/>
        </w:rPr>
        <w:t xml:space="preserve"> обязана направить в письменной форме Участнику Закупки разъяснения положений Аукционной Документации</w:t>
      </w:r>
      <w:r w:rsidR="00956222" w:rsidRPr="001C4C6B">
        <w:rPr>
          <w:rFonts w:ascii="Times New Roman" w:hAnsi="Times New Roman"/>
          <w:sz w:val="24"/>
          <w:szCs w:val="24"/>
          <w:lang w:eastAsia="ar-SA"/>
        </w:rPr>
        <w:t xml:space="preserve">. </w:t>
      </w:r>
      <w:r w:rsidR="00531E4C" w:rsidRPr="001C4C6B">
        <w:rPr>
          <w:rFonts w:ascii="Times New Roman" w:hAnsi="Times New Roman"/>
          <w:sz w:val="24"/>
          <w:szCs w:val="24"/>
        </w:rPr>
        <w:t>Компания</w:t>
      </w:r>
      <w:r w:rsidR="00956222" w:rsidRPr="001C4C6B">
        <w:rPr>
          <w:rFonts w:ascii="Times New Roman" w:hAnsi="Times New Roman"/>
          <w:sz w:val="24"/>
          <w:szCs w:val="24"/>
        </w:rPr>
        <w:t xml:space="preserve"> не предоставляет разъяснения Аукционной Документации на запросы</w:t>
      </w:r>
      <w:r w:rsidR="00714D99" w:rsidRPr="001C4C6B">
        <w:rPr>
          <w:rFonts w:ascii="Times New Roman" w:hAnsi="Times New Roman"/>
          <w:sz w:val="24"/>
          <w:szCs w:val="24"/>
        </w:rPr>
        <w:t>,</w:t>
      </w:r>
      <w:r w:rsidR="00956222" w:rsidRPr="001C4C6B">
        <w:rPr>
          <w:rFonts w:ascii="Times New Roman" w:hAnsi="Times New Roman"/>
          <w:sz w:val="24"/>
          <w:szCs w:val="24"/>
        </w:rPr>
        <w:t xml:space="preserve"> поступившие менее чем за 7 (семь) календарных дней до даты окончания срока подачи Аукционных Заявок</w:t>
      </w:r>
      <w:r w:rsidRPr="001C4C6B">
        <w:rPr>
          <w:rFonts w:ascii="Times New Roman" w:hAnsi="Times New Roman"/>
          <w:sz w:val="24"/>
          <w:szCs w:val="24"/>
          <w:lang w:eastAsia="ar-SA"/>
        </w:rPr>
        <w:t>.</w:t>
      </w:r>
    </w:p>
    <w:p w14:paraId="1B74FF1E" w14:textId="037DC4A1" w:rsidR="00EF6BDF" w:rsidRPr="001C4C6B" w:rsidRDefault="00EF6BDF" w:rsidP="003D1629">
      <w:pPr>
        <w:pStyle w:val="aff0"/>
        <w:widowControl w:val="0"/>
        <w:numPr>
          <w:ilvl w:val="3"/>
          <w:numId w:val="107"/>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В течение 1 (одного) рабочего дня со дня направления разъяснения положений Аукционной Документации по запросу Участника Закупки такое разъяснение должно быть направлено всем Участникам Закупки, которым была предоставлена Аукционная Документация с указанием предмета запроса, но без указания Участника Закупки, от которого поступил запрос.</w:t>
      </w:r>
    </w:p>
    <w:p w14:paraId="726BDD77" w14:textId="6DE889D5" w:rsidR="00EF6BDF" w:rsidRPr="001C4C6B" w:rsidRDefault="00531E4C" w:rsidP="003D1629">
      <w:pPr>
        <w:pStyle w:val="aff0"/>
        <w:widowControl w:val="0"/>
        <w:numPr>
          <w:ilvl w:val="3"/>
          <w:numId w:val="107"/>
        </w:numPr>
        <w:tabs>
          <w:tab w:val="left" w:pos="993"/>
        </w:tabs>
        <w:autoSpaceDE w:val="0"/>
        <w:spacing w:after="0" w:line="240" w:lineRule="auto"/>
        <w:ind w:left="0" w:firstLine="567"/>
        <w:jc w:val="both"/>
        <w:rPr>
          <w:rFonts w:ascii="Times New Roman" w:hAnsi="Times New Roman"/>
          <w:sz w:val="24"/>
          <w:szCs w:val="24"/>
          <w:lang w:eastAsia="ar-SA"/>
        </w:rPr>
      </w:pPr>
      <w:r w:rsidRPr="001C4C6B">
        <w:rPr>
          <w:rFonts w:ascii="Times New Roman" w:hAnsi="Times New Roman"/>
          <w:sz w:val="24"/>
          <w:szCs w:val="24"/>
          <w:lang w:eastAsia="ar-SA"/>
        </w:rPr>
        <w:t>Компания</w:t>
      </w:r>
      <w:r w:rsidR="00EF6BDF" w:rsidRPr="001C4C6B">
        <w:rPr>
          <w:rFonts w:ascii="Times New Roman" w:hAnsi="Times New Roman"/>
          <w:sz w:val="24"/>
          <w:szCs w:val="24"/>
          <w:lang w:eastAsia="ar-SA"/>
        </w:rPr>
        <w:t xml:space="preserve"> по собственной инициативе или в соответствии с запросом Участника Закупки вправе принять решение о внесении изменений в Аукционную Документацию о Закрытом Аукционе не позднее, чем за 5 (пять) календарных дней до даты окончания подачи Заявок на Участие в Закрытом Аукционе. В течение 2 (двух) рабочих дней изменения направляются в письменной форме всем Участникам Закупки, которым была предоставлена Аукционная Документация. При этом срок подачи Заявок на Участие в Закрытом Аукционе должен быть продлен так, чтобы со дня принятия внесенных изменений в Аукционную Документацию до даты окончания подачи Заявок на Участие в Закрытом Аукционе такой срок составлял не менее чем 15 (пятнадцать) календарных дней.</w:t>
      </w:r>
    </w:p>
    <w:p w14:paraId="615BA197" w14:textId="410F03B2"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341" w:name="_Статья_6.6._Порядок"/>
      <w:bookmarkStart w:id="342" w:name="_Статья_6_6__Порядок"/>
      <w:bookmarkStart w:id="343" w:name="_Toc327585362"/>
      <w:bookmarkStart w:id="344" w:name="_Toc331756910"/>
      <w:bookmarkStart w:id="345" w:name="_Toc353782939"/>
      <w:bookmarkStart w:id="346" w:name="_Toc486247896"/>
      <w:bookmarkStart w:id="347" w:name="_Toc485722658"/>
      <w:bookmarkStart w:id="348" w:name="_Toc486408537"/>
      <w:bookmarkEnd w:id="341"/>
      <w:bookmarkEnd w:id="342"/>
      <w:r w:rsidRPr="00B258A6">
        <w:t>Порядок подачи Заявок на Участие в Закрытом Аукционе</w:t>
      </w:r>
      <w:bookmarkEnd w:id="343"/>
      <w:bookmarkEnd w:id="344"/>
      <w:bookmarkEnd w:id="345"/>
      <w:bookmarkEnd w:id="346"/>
      <w:bookmarkEnd w:id="347"/>
      <w:bookmarkEnd w:id="348"/>
    </w:p>
    <w:p w14:paraId="1352FC1E" w14:textId="6C1D30AF" w:rsidR="00EF6BDF" w:rsidRPr="00F44CD4"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rPr>
      </w:pPr>
      <w:r w:rsidRPr="00F44CD4">
        <w:rPr>
          <w:rFonts w:ascii="Times New Roman" w:hAnsi="Times New Roman"/>
          <w:sz w:val="24"/>
          <w:szCs w:val="24"/>
          <w:lang w:eastAsia="ar-SA"/>
        </w:rPr>
        <w:t xml:space="preserve">Для участия в Закрытом Аукционе Участник Закупки, которому в соответствии со </w:t>
      </w:r>
      <w:hyperlink w:anchor="_Статья_6.2._Приглашение" w:history="1">
        <w:r w:rsidRPr="00ED443D">
          <w:rPr>
            <w:rFonts w:ascii="Times New Roman" w:hAnsi="Times New Roman"/>
            <w:sz w:val="24"/>
            <w:szCs w:val="24"/>
            <w:lang w:eastAsia="ar-SA"/>
          </w:rPr>
          <w:t>статьей 6.2</w:t>
        </w:r>
      </w:hyperlink>
      <w:r w:rsidRPr="00F44CD4">
        <w:rPr>
          <w:rFonts w:ascii="Times New Roman" w:hAnsi="Times New Roman"/>
          <w:sz w:val="24"/>
          <w:szCs w:val="24"/>
          <w:lang w:eastAsia="ar-SA"/>
        </w:rPr>
        <w:t xml:space="preserve"> настоящего Порядка было направлено приглашение, подает Заявку на Участие в Закрытом Аукционе в срок и по форме, которые установлены Аукционной Документацией.</w:t>
      </w:r>
      <w:r w:rsidR="00402A93" w:rsidRPr="00F44CD4">
        <w:rPr>
          <w:rFonts w:ascii="Times New Roman" w:hAnsi="Times New Roman"/>
          <w:sz w:val="24"/>
          <w:szCs w:val="24"/>
          <w:lang w:eastAsia="ar-SA"/>
        </w:rPr>
        <w:t xml:space="preserve"> Заявка на Участие в Закрытом Аукционе</w:t>
      </w:r>
      <w:r w:rsidR="00402A93" w:rsidRPr="00F44CD4">
        <w:rPr>
          <w:rFonts w:ascii="Times New Roman" w:hAnsi="Times New Roman"/>
          <w:sz w:val="24"/>
          <w:szCs w:val="24"/>
        </w:rPr>
        <w:t xml:space="preserve"> должна быть составлена на русском языке. Все документы и/или копии документов, имеющие отношение к </w:t>
      </w:r>
      <w:r w:rsidR="00402A93" w:rsidRPr="00F44CD4">
        <w:rPr>
          <w:rFonts w:ascii="Times New Roman" w:hAnsi="Times New Roman"/>
          <w:sz w:val="24"/>
          <w:szCs w:val="24"/>
          <w:lang w:eastAsia="ar-SA"/>
        </w:rPr>
        <w:t>Заявке на Участие в Закрытом Аукционе</w:t>
      </w:r>
      <w:r w:rsidR="00402A93" w:rsidRPr="00F44CD4">
        <w:rPr>
          <w:rFonts w:ascii="Times New Roman" w:hAnsi="Times New Roman"/>
          <w:sz w:val="24"/>
          <w:szCs w:val="24"/>
        </w:rPr>
        <w:t xml:space="preserve">, должны быть либо составлены на русском языке, либо к ним должен прилагаться нотариально заверенный перевод на русский язык в соответствии с требованиями законодательства Российской Федерации. В случае наличия расхождений между текстом </w:t>
      </w:r>
      <w:r w:rsidR="00402A93" w:rsidRPr="00F44CD4">
        <w:rPr>
          <w:rFonts w:ascii="Times New Roman" w:hAnsi="Times New Roman"/>
          <w:sz w:val="24"/>
          <w:szCs w:val="24"/>
          <w:lang w:eastAsia="ar-SA"/>
        </w:rPr>
        <w:t>Заявки на Участие в Закрытом Аукционе</w:t>
      </w:r>
      <w:r w:rsidR="00402A93" w:rsidRPr="00F44CD4">
        <w:rPr>
          <w:rFonts w:ascii="Times New Roman" w:hAnsi="Times New Roman"/>
          <w:sz w:val="24"/>
          <w:szCs w:val="24"/>
        </w:rPr>
        <w:t xml:space="preserve"> на русском языке и текстом </w:t>
      </w:r>
      <w:r w:rsidR="00402A93" w:rsidRPr="00F44CD4">
        <w:rPr>
          <w:rFonts w:ascii="Times New Roman" w:hAnsi="Times New Roman"/>
          <w:sz w:val="24"/>
          <w:szCs w:val="24"/>
          <w:lang w:eastAsia="ar-SA"/>
        </w:rPr>
        <w:t>Заявки на Участие в Закрытом Аукционе</w:t>
      </w:r>
      <w:r w:rsidR="00402A93" w:rsidRPr="00F44CD4">
        <w:rPr>
          <w:rFonts w:ascii="Times New Roman" w:hAnsi="Times New Roman"/>
          <w:sz w:val="24"/>
          <w:szCs w:val="24"/>
        </w:rPr>
        <w:t xml:space="preserve"> на иностранном языке приоритет отдается версии на русском языке.</w:t>
      </w:r>
    </w:p>
    <w:p w14:paraId="74DFD92E" w14:textId="5E3E2BFA" w:rsidR="00EF6BDF" w:rsidRPr="00F44CD4"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Участник Закупки подает Заявку на Участие в Закрытом Аукционе в письменной форме.</w:t>
      </w:r>
    </w:p>
    <w:p w14:paraId="4A9B9E0A" w14:textId="17D63703" w:rsidR="00EF6BDF" w:rsidRPr="00F44CD4"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Заявка на Участие в Закрытом Аукционе должна содержать:</w:t>
      </w:r>
    </w:p>
    <w:p w14:paraId="4F0AC7DD" w14:textId="344A4B70" w:rsidR="00EF6BDF" w:rsidRPr="00F44CD4" w:rsidRDefault="00EF6BDF" w:rsidP="003D1629">
      <w:pPr>
        <w:pStyle w:val="aff0"/>
        <w:widowControl w:val="0"/>
        <w:numPr>
          <w:ilvl w:val="1"/>
          <w:numId w:val="109"/>
        </w:numPr>
        <w:tabs>
          <w:tab w:val="left" w:pos="993"/>
        </w:tabs>
        <w:autoSpaceDE w:val="0"/>
        <w:spacing w:after="0" w:line="240" w:lineRule="auto"/>
        <w:ind w:left="0" w:firstLine="572"/>
        <w:jc w:val="both"/>
        <w:rPr>
          <w:rFonts w:ascii="Times New Roman" w:hAnsi="Times New Roman"/>
          <w:sz w:val="24"/>
          <w:szCs w:val="24"/>
          <w:lang w:eastAsia="ar-SA"/>
        </w:rPr>
      </w:pPr>
      <w:r w:rsidRPr="00F44CD4">
        <w:rPr>
          <w:rFonts w:ascii="Times New Roman" w:hAnsi="Times New Roman"/>
          <w:sz w:val="24"/>
          <w:szCs w:val="24"/>
          <w:lang w:eastAsia="ar-SA"/>
        </w:rPr>
        <w:t>сведения и документы об Участнике Закупки, подавшем Заявку на Участие в Закрытом Аукционе:</w:t>
      </w:r>
    </w:p>
    <w:p w14:paraId="6BA24824" w14:textId="233D479B" w:rsidR="00EF6BDF" w:rsidRPr="00F44CD4" w:rsidRDefault="00EF6BDF" w:rsidP="003D1629">
      <w:pPr>
        <w:pStyle w:val="aff0"/>
        <w:widowControl w:val="0"/>
        <w:numPr>
          <w:ilvl w:val="0"/>
          <w:numId w:val="110"/>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BB68BA2" w14:textId="643A14CF" w:rsidR="00EF6BDF" w:rsidRPr="00F44CD4" w:rsidRDefault="00EF6BDF" w:rsidP="003D1629">
      <w:pPr>
        <w:pStyle w:val="aff0"/>
        <w:widowControl w:val="0"/>
        <w:numPr>
          <w:ilvl w:val="0"/>
          <w:numId w:val="110"/>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полученную не ранее, чем за 3 (три) месяца до дня окончания срока подачи Заявок на Участие в Закрытом Аукционе выписку из единого государственного реестра юридических лиц или копию такой выписки (для юридических лиц); полученную не ранее, чем за три месяца до дня окончания срока подачи Заявок на Участие в Закрытом Аукционе выписку из единого государственного реестра индивидуальных предпринимателей или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окончания срока подачи Заявок на Участие в Закрытом Аукционе;</w:t>
      </w:r>
    </w:p>
    <w:p w14:paraId="351797C0" w14:textId="50F864A6" w:rsidR="00EF6BDF" w:rsidRPr="00F44CD4" w:rsidRDefault="00EF6BDF" w:rsidP="003D1629">
      <w:pPr>
        <w:pStyle w:val="aff0"/>
        <w:widowControl w:val="0"/>
        <w:numPr>
          <w:ilvl w:val="0"/>
          <w:numId w:val="110"/>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документ или копию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 В случае, если от имени Участника Закупки действует иное лицо, Заявка на участие в Закрытом Аукционе должна содержать также копию доверенности на осуществление действий от имени Участника Закупки,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Закрытом Аукционе должна содержать также копию документа, подтверждающего полномочия такого лица;</w:t>
      </w:r>
    </w:p>
    <w:p w14:paraId="652568AE" w14:textId="409FE3F1" w:rsidR="00EF6BDF" w:rsidRPr="00F44CD4" w:rsidRDefault="00EF6BDF" w:rsidP="003D1629">
      <w:pPr>
        <w:pStyle w:val="aff0"/>
        <w:widowControl w:val="0"/>
        <w:numPr>
          <w:ilvl w:val="0"/>
          <w:numId w:val="110"/>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копии учредительных документов Участника Закупки (для юридических лиц);</w:t>
      </w:r>
    </w:p>
    <w:p w14:paraId="672DC36F" w14:textId="06A06410" w:rsidR="00EF6BDF" w:rsidRPr="00F44CD4" w:rsidRDefault="00EF6BDF" w:rsidP="003D1629">
      <w:pPr>
        <w:pStyle w:val="aff0"/>
        <w:widowControl w:val="0"/>
        <w:numPr>
          <w:ilvl w:val="0"/>
          <w:numId w:val="110"/>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решение о </w:t>
      </w:r>
      <w:r w:rsidR="00187464" w:rsidRPr="00187464">
        <w:rPr>
          <w:rFonts w:ascii="Times New Roman" w:hAnsi="Times New Roman"/>
          <w:sz w:val="24"/>
          <w:szCs w:val="24"/>
          <w:lang w:eastAsia="ar-SA"/>
        </w:rPr>
        <w:t xml:space="preserve">согласии на  совершение </w:t>
      </w:r>
      <w:r w:rsidRPr="00F44CD4">
        <w:rPr>
          <w:rFonts w:ascii="Times New Roman" w:hAnsi="Times New Roman"/>
          <w:sz w:val="24"/>
          <w:szCs w:val="24"/>
          <w:lang w:eastAsia="ar-SA"/>
        </w:rPr>
        <w:t>крупной сделки / сделки</w:t>
      </w:r>
      <w:r w:rsidR="00187464" w:rsidRPr="00187464">
        <w:rPr>
          <w:rFonts w:ascii="Times New Roman" w:hAnsi="Times New Roman"/>
          <w:sz w:val="24"/>
          <w:szCs w:val="24"/>
          <w:lang w:eastAsia="ar-SA"/>
        </w:rPr>
        <w:t>, в совершении которой имеется заинтересованность</w:t>
      </w:r>
      <w:r w:rsidRPr="00F44CD4">
        <w:rPr>
          <w:rFonts w:ascii="Times New Roman" w:hAnsi="Times New Roman"/>
          <w:sz w:val="24"/>
          <w:szCs w:val="24"/>
          <w:lang w:eastAsia="ar-SA"/>
        </w:rPr>
        <w:t xml:space="preserve">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на поставку товара, выполнение работ, оказание услуг или внесение денежных средств в качестве обеспечения Заявки на Участие в Закрытом Аукционе, или предоставление обеспечения исполнения Договора являются крупной сделкой / сделкой</w:t>
      </w:r>
      <w:r w:rsidR="00187464" w:rsidRPr="00187464">
        <w:rPr>
          <w:rFonts w:ascii="Times New Roman" w:hAnsi="Times New Roman"/>
          <w:sz w:val="24"/>
          <w:szCs w:val="24"/>
          <w:lang w:eastAsia="ar-SA"/>
        </w:rPr>
        <w:t>, в совершении которой имеется заинтересованность</w:t>
      </w:r>
      <w:r w:rsidRPr="00F44CD4">
        <w:rPr>
          <w:rFonts w:ascii="Times New Roman" w:hAnsi="Times New Roman"/>
          <w:sz w:val="24"/>
          <w:szCs w:val="24"/>
          <w:lang w:eastAsia="ar-SA"/>
        </w:rPr>
        <w:t>;</w:t>
      </w:r>
    </w:p>
    <w:p w14:paraId="21E4B817" w14:textId="5CD38B81" w:rsidR="00EF6BDF" w:rsidRPr="00B258A6" w:rsidRDefault="00EF6BDF" w:rsidP="003D1629">
      <w:pPr>
        <w:pStyle w:val="aff0"/>
        <w:widowControl w:val="0"/>
        <w:numPr>
          <w:ilvl w:val="1"/>
          <w:numId w:val="109"/>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предложение о функциональных характеристиках (потребительских свойствах), качественных, количественных характеристиках товара, работ, услуг и иные предложения об условиях исполнения Договора.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w:t>
      </w:r>
    </w:p>
    <w:p w14:paraId="5E7713C9" w14:textId="42D4126C" w:rsidR="00EF6BDF" w:rsidRPr="00B258A6" w:rsidRDefault="00EF6BDF" w:rsidP="003D1629">
      <w:pPr>
        <w:pStyle w:val="aff0"/>
        <w:widowControl w:val="0"/>
        <w:numPr>
          <w:ilvl w:val="1"/>
          <w:numId w:val="109"/>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документы или копии документов, подтверждающих соответствие Участника Закупки установленным требованиям и условиям допуска к участию в Аукционе:</w:t>
      </w:r>
    </w:p>
    <w:p w14:paraId="193EE029" w14:textId="27C969D9" w:rsidR="00EF6BDF" w:rsidRPr="00F44CD4" w:rsidRDefault="00EF6BDF" w:rsidP="003D1629">
      <w:pPr>
        <w:pStyle w:val="aff0"/>
        <w:widowControl w:val="0"/>
        <w:numPr>
          <w:ilvl w:val="0"/>
          <w:numId w:val="111"/>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документы или копии документов, подтверждающие внесение денежных средств в качестве обеспечения Заявки на Участие в Закрытом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Закрытом Аукционе, оформленное в соответствии с требованиями Центрального Банка Российской Федерации, или копия такого поручения)</w:t>
      </w:r>
      <w:r w:rsidR="007D59BB" w:rsidRPr="00F44CD4">
        <w:rPr>
          <w:rFonts w:ascii="Times New Roman" w:hAnsi="Times New Roman"/>
          <w:sz w:val="24"/>
          <w:szCs w:val="24"/>
          <w:lang w:eastAsia="ar-SA"/>
        </w:rPr>
        <w:t xml:space="preserve"> или банковскую гарантию </w:t>
      </w:r>
      <w:r w:rsidR="007D59BB" w:rsidRPr="00F44CD4">
        <w:rPr>
          <w:rFonts w:ascii="Times New Roman" w:hAnsi="Times New Roman"/>
          <w:sz w:val="24"/>
          <w:szCs w:val="24"/>
        </w:rPr>
        <w:t>в случае осуществления Закупки согласно п. «б» ч. 1 ст. 2.7 настоящего Порядка и выбора Участником Закупки способ обеспечения Заявки путем предоставления банковской гарантии</w:t>
      </w:r>
      <w:r w:rsidRPr="00F44CD4">
        <w:rPr>
          <w:rFonts w:ascii="Times New Roman" w:hAnsi="Times New Roman"/>
          <w:sz w:val="24"/>
          <w:szCs w:val="24"/>
          <w:lang w:eastAsia="ar-SA"/>
        </w:rPr>
        <w:t>;</w:t>
      </w:r>
    </w:p>
    <w:p w14:paraId="2CBDF2C9" w14:textId="1F45FC85" w:rsidR="00EF6BDF" w:rsidRPr="00BB6051" w:rsidRDefault="00BB6051" w:rsidP="003D1629">
      <w:pPr>
        <w:pStyle w:val="aff0"/>
        <w:widowControl w:val="0"/>
        <w:numPr>
          <w:ilvl w:val="0"/>
          <w:numId w:val="111"/>
        </w:numPr>
        <w:tabs>
          <w:tab w:val="left" w:pos="993"/>
        </w:tab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сведения, документы, копии документов, подтверждающих соответствие Участника Закупки общим требованиям и квалификационным требованиям (в случае установления таких требований), согласно перечню, устанавливаемому в Документации о Закупке;</w:t>
      </w:r>
    </w:p>
    <w:p w14:paraId="0E17CF4E" w14:textId="30545B88" w:rsidR="003E49FC" w:rsidRPr="00B258A6" w:rsidRDefault="003E49FC" w:rsidP="003D1629">
      <w:pPr>
        <w:pStyle w:val="aff0"/>
        <w:widowControl w:val="0"/>
        <w:numPr>
          <w:ilvl w:val="1"/>
          <w:numId w:val="109"/>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декларацию Участника Закупки </w:t>
      </w:r>
      <w:r w:rsidR="00447221" w:rsidRPr="00B258A6">
        <w:rPr>
          <w:rFonts w:ascii="Times New Roman" w:hAnsi="Times New Roman"/>
          <w:sz w:val="24"/>
          <w:szCs w:val="24"/>
          <w:lang w:eastAsia="ar-SA"/>
        </w:rPr>
        <w:t xml:space="preserve">(сведения из единого реестра субъектов малого и среднего предпринимательства) </w:t>
      </w:r>
      <w:r w:rsidRPr="00B258A6">
        <w:rPr>
          <w:rFonts w:ascii="Times New Roman" w:hAnsi="Times New Roman"/>
          <w:sz w:val="24"/>
          <w:szCs w:val="24"/>
          <w:lang w:eastAsia="ar-SA"/>
        </w:rPr>
        <w:t xml:space="preserve">о соответствии требованиям, предусмотренным в пунктах 1, </w:t>
      </w:r>
      <w:r w:rsidR="0092706F" w:rsidRPr="00B258A6">
        <w:rPr>
          <w:rFonts w:ascii="Times New Roman" w:hAnsi="Times New Roman"/>
          <w:sz w:val="24"/>
          <w:szCs w:val="24"/>
          <w:lang w:eastAsia="ar-SA"/>
        </w:rPr>
        <w:t>4</w:t>
      </w:r>
      <w:r w:rsidRPr="00B258A6">
        <w:rPr>
          <w:rFonts w:ascii="Times New Roman" w:hAnsi="Times New Roman"/>
          <w:sz w:val="24"/>
          <w:szCs w:val="24"/>
          <w:lang w:eastAsia="ar-SA"/>
        </w:rPr>
        <w:t>-</w:t>
      </w:r>
      <w:r w:rsidR="0092706F" w:rsidRPr="00B258A6">
        <w:rPr>
          <w:rFonts w:ascii="Times New Roman" w:hAnsi="Times New Roman"/>
          <w:sz w:val="24"/>
          <w:szCs w:val="24"/>
          <w:lang w:eastAsia="ar-SA"/>
        </w:rPr>
        <w:t>9</w:t>
      </w:r>
      <w:r w:rsidRPr="00B258A6">
        <w:rPr>
          <w:rFonts w:ascii="Times New Roman" w:hAnsi="Times New Roman"/>
          <w:sz w:val="24"/>
          <w:szCs w:val="24"/>
          <w:lang w:eastAsia="ar-SA"/>
        </w:rPr>
        <w:t xml:space="preserve"> части 1</w:t>
      </w:r>
      <w:r w:rsidR="00BF3FA7" w:rsidRPr="00B258A6">
        <w:rPr>
          <w:rFonts w:ascii="Times New Roman" w:hAnsi="Times New Roman"/>
          <w:sz w:val="24"/>
          <w:szCs w:val="24"/>
          <w:lang w:eastAsia="ar-SA"/>
        </w:rPr>
        <w:t>,</w:t>
      </w:r>
      <w:r w:rsidRPr="00B258A6">
        <w:rPr>
          <w:rFonts w:ascii="Times New Roman" w:hAnsi="Times New Roman"/>
          <w:sz w:val="24"/>
          <w:szCs w:val="24"/>
          <w:lang w:eastAsia="ar-SA"/>
        </w:rPr>
        <w:t xml:space="preserve"> пунктах 2, 3 части 2</w:t>
      </w:r>
      <w:r w:rsidR="00BF3FA7" w:rsidRPr="00B258A6">
        <w:rPr>
          <w:rFonts w:ascii="Times New Roman" w:hAnsi="Times New Roman"/>
          <w:sz w:val="24"/>
          <w:szCs w:val="24"/>
          <w:lang w:eastAsia="ar-SA"/>
        </w:rPr>
        <w:t>, части 9</w:t>
      </w:r>
      <w:r w:rsidRPr="00B258A6">
        <w:rPr>
          <w:rFonts w:ascii="Times New Roman" w:hAnsi="Times New Roman"/>
          <w:sz w:val="24"/>
          <w:szCs w:val="24"/>
          <w:lang w:eastAsia="ar-SA"/>
        </w:rPr>
        <w:t xml:space="preserve"> </w:t>
      </w:r>
      <w:hyperlink w:anchor="_Статья_6._Требования" w:history="1">
        <w:r w:rsidRPr="00F44CD4">
          <w:rPr>
            <w:rFonts w:ascii="Times New Roman" w:hAnsi="Times New Roman"/>
            <w:sz w:val="24"/>
            <w:szCs w:val="24"/>
            <w:lang w:eastAsia="ar-SA"/>
          </w:rPr>
          <w:t>статьи 4.1</w:t>
        </w:r>
      </w:hyperlink>
      <w:r w:rsidRPr="00B258A6">
        <w:rPr>
          <w:rFonts w:ascii="Times New Roman" w:hAnsi="Times New Roman"/>
          <w:sz w:val="24"/>
          <w:szCs w:val="24"/>
          <w:lang w:eastAsia="ar-SA"/>
        </w:rPr>
        <w:t xml:space="preserve"> настоящего Порядка</w:t>
      </w:r>
      <w:r w:rsidR="00447221" w:rsidRPr="00B258A6">
        <w:rPr>
          <w:rFonts w:ascii="Times New Roman" w:hAnsi="Times New Roman"/>
          <w:sz w:val="24"/>
          <w:szCs w:val="24"/>
          <w:lang w:eastAsia="ar-SA"/>
        </w:rPr>
        <w:t>, а также документы или копии документов, подтверждающие соответствие Участника Закупки указанным требованиям, в объеме, установленном Аукционной Документацией</w:t>
      </w:r>
      <w:r w:rsidRPr="00B258A6">
        <w:rPr>
          <w:rFonts w:ascii="Times New Roman" w:hAnsi="Times New Roman"/>
          <w:sz w:val="24"/>
          <w:szCs w:val="24"/>
          <w:lang w:eastAsia="ar-SA"/>
        </w:rPr>
        <w:t>;</w:t>
      </w:r>
    </w:p>
    <w:p w14:paraId="296C2226" w14:textId="3440ADB2" w:rsidR="003E49FC" w:rsidRPr="00B258A6" w:rsidRDefault="003E49FC" w:rsidP="003D1629">
      <w:pPr>
        <w:pStyle w:val="aff0"/>
        <w:widowControl w:val="0"/>
        <w:numPr>
          <w:ilvl w:val="1"/>
          <w:numId w:val="109"/>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согласно п. «б» ч. 1 ст. 2.7 настоящего Порядка, </w:t>
      </w:r>
      <w:r w:rsidR="0085134A"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14:paraId="659F74FF" w14:textId="422583DE" w:rsidR="009171D6" w:rsidRPr="00B258A6" w:rsidRDefault="009171D6" w:rsidP="003D1629">
      <w:pPr>
        <w:pStyle w:val="aff0"/>
        <w:widowControl w:val="0"/>
        <w:numPr>
          <w:ilvl w:val="1"/>
          <w:numId w:val="109"/>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в соответствии с пунктом «в» части 1 статьи 2.7 настоящего Порядка, план привлечения субподрядчиков (соисполнителей) из числа </w:t>
      </w:r>
      <w:r w:rsidR="003E49FC" w:rsidRPr="00B258A6">
        <w:rPr>
          <w:rFonts w:ascii="Times New Roman" w:hAnsi="Times New Roman"/>
          <w:sz w:val="24"/>
          <w:szCs w:val="24"/>
          <w:lang w:eastAsia="ar-SA"/>
        </w:rPr>
        <w:t>СМСП</w:t>
      </w:r>
      <w:r w:rsidRPr="00B258A6">
        <w:rPr>
          <w:rFonts w:ascii="Times New Roman" w:hAnsi="Times New Roman"/>
          <w:sz w:val="24"/>
          <w:szCs w:val="24"/>
          <w:lang w:eastAsia="ar-SA"/>
        </w:rPr>
        <w:t xml:space="preserve">, оформленный в соответствии с частью </w:t>
      </w:r>
      <w:r w:rsidR="00371E3D" w:rsidRPr="00B258A6">
        <w:rPr>
          <w:rFonts w:ascii="Times New Roman" w:hAnsi="Times New Roman"/>
          <w:sz w:val="24"/>
          <w:szCs w:val="24"/>
          <w:lang w:eastAsia="ar-SA"/>
        </w:rPr>
        <w:t>9</w:t>
      </w:r>
      <w:r w:rsidRPr="00B258A6">
        <w:rPr>
          <w:rFonts w:ascii="Times New Roman" w:hAnsi="Times New Roman"/>
          <w:sz w:val="24"/>
          <w:szCs w:val="24"/>
          <w:lang w:eastAsia="ar-SA"/>
        </w:rPr>
        <w:t xml:space="preserve"> статьи 2.7 настоящего Порядка</w:t>
      </w:r>
      <w:r w:rsidR="00F8157B" w:rsidRPr="00B258A6">
        <w:rPr>
          <w:rFonts w:ascii="Times New Roman" w:hAnsi="Times New Roman"/>
          <w:sz w:val="24"/>
          <w:szCs w:val="24"/>
          <w:lang w:eastAsia="ar-SA"/>
        </w:rPr>
        <w:t xml:space="preserve">, а также </w:t>
      </w:r>
      <w:r w:rsidR="00FB07D1"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 в едином реестре субъектов малого и среднего предпринимательства, декларации о соответствии субподрядчиков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14:paraId="249F076B" w14:textId="2249D576"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Заявка на Участие в Закрытом Аукционе может содержать эскиз, рисунок, чертеж, фотографию, иное изображение, связанное с объектом Закупки, образец (пробу) товара, на поставку которого проводится Закупка. Заявка на Участие в Закрытом Аукционе должна содержать эскиз, рисунок, чертеж, фотографию, иное графическое изображение, связанное с объектом Закрытого Аукциона, в случае, если такое требование установлено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Аукционной Документации.</w:t>
      </w:r>
    </w:p>
    <w:p w14:paraId="03EC6087" w14:textId="058ED63B" w:rsidR="007A4917" w:rsidRPr="00B258A6" w:rsidRDefault="009171D6"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согласно п. «б» ч. 1 ст. 2.7 настоящего Порядка, и предоставления Участником Закупки обеспечения Аукционной Заявки не в виде перечисления денежных средств на счет, указанный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Аукционной Документации, такое обеспечение предоставляется вместе с Заявкой на Участие в Закрытом Аукционе.</w:t>
      </w:r>
    </w:p>
    <w:p w14:paraId="0FD74205" w14:textId="0896F536"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Все документы, входящие в состав Заявки на Участие в Закрытом Аукционе, должны быть представлены в действующих редакциях (кроме случаев, когда в соответствии с Аукционной Документацией требуется предоставление и ранее действующих редакций документов), надлежащим образом оформлены в соответствии с требованиями законодательства Российской Федерации и настоящим Порядком, а документы, составленные за рубежом, – в соответствии с требованиями применимого законодательства, и иметь необходимые для их идентификации реквизиты (дата выдачи, должность и подпись подписавшего лица с расшифровкой, а также бланк отправителя, исходящий номер, печать – в случае их наличия). </w:t>
      </w:r>
    </w:p>
    <w:p w14:paraId="500C6C78" w14:textId="3AC09167"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объем Заявки на Участие в Закрытом Аукционе, подаваемой в письменной форме, превышает 150 – 200 страниц</w:t>
      </w:r>
      <w:r w:rsidR="006A625F" w:rsidRPr="00B258A6">
        <w:rPr>
          <w:rFonts w:ascii="Times New Roman" w:hAnsi="Times New Roman"/>
          <w:sz w:val="24"/>
          <w:szCs w:val="24"/>
          <w:lang w:eastAsia="ar-SA"/>
        </w:rPr>
        <w:t xml:space="preserve"> (или листов)</w:t>
      </w:r>
      <w:r w:rsidRPr="00B258A6">
        <w:rPr>
          <w:rFonts w:ascii="Times New Roman" w:hAnsi="Times New Roman"/>
          <w:sz w:val="24"/>
          <w:szCs w:val="24"/>
          <w:lang w:eastAsia="ar-SA"/>
        </w:rPr>
        <w:t>, Заявка на Участие в Закрытом Аукционе может быть разделена на тома, если иное не предусмотрено Аукционной Документацией</w:t>
      </w:r>
      <w:r w:rsidR="006A625F" w:rsidRPr="00B258A6">
        <w:rPr>
          <w:rFonts w:ascii="Times New Roman" w:hAnsi="Times New Roman"/>
          <w:sz w:val="24"/>
          <w:szCs w:val="24"/>
          <w:lang w:eastAsia="ar-SA"/>
        </w:rPr>
        <w:t>.</w:t>
      </w:r>
    </w:p>
    <w:p w14:paraId="21352EF7" w14:textId="0E966580" w:rsidR="006A625F" w:rsidRPr="00F44CD4"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Все листы Заявки на Участие в Закрытом Аукционе, тома Заявки на Участие в Закрытом Аукционе, предоставляемые в письменной форме, все документы и материалы, включенные в Конкурсную Заявку, должны быть прошиты, пронумерованы</w:t>
      </w:r>
      <w:r w:rsidR="00DA2503" w:rsidRPr="00ED443D">
        <w:rPr>
          <w:rFonts w:ascii="Times New Roman" w:hAnsi="Times New Roman"/>
          <w:vertAlign w:val="superscript"/>
        </w:rPr>
        <w:footnoteReference w:id="18"/>
      </w:r>
      <w:r w:rsidRPr="00B258A6">
        <w:rPr>
          <w:rFonts w:ascii="Times New Roman" w:hAnsi="Times New Roman"/>
          <w:sz w:val="24"/>
          <w:szCs w:val="24"/>
          <w:lang w:eastAsia="ar-SA"/>
        </w:rPr>
        <w:t xml:space="preserve"> и скреплены печатью (при ее наличии) и подписью Участника Закупки или его уполномоченного представителя с указанием на обороте последнего листа Заявки на Участие в Закрытом Аукционе (каждого тома Заявки на Участие в Закрытом Аукционе) количества страниц</w:t>
      </w:r>
      <w:r w:rsidR="006A625F" w:rsidRPr="00B258A6">
        <w:rPr>
          <w:rFonts w:ascii="Times New Roman" w:hAnsi="Times New Roman"/>
          <w:sz w:val="24"/>
          <w:szCs w:val="24"/>
          <w:lang w:eastAsia="ar-SA"/>
        </w:rPr>
        <w:t xml:space="preserve"> (или листов)</w:t>
      </w:r>
      <w:r w:rsidRPr="00B258A6">
        <w:rPr>
          <w:rFonts w:ascii="Times New Roman" w:hAnsi="Times New Roman"/>
          <w:sz w:val="24"/>
          <w:szCs w:val="24"/>
          <w:lang w:eastAsia="ar-SA"/>
        </w:rPr>
        <w:t>. Ненадлежащее исполнение Участником Закупки требования о том, что все листы Заявки на Участие в Закрытом Аукционе (тома Заявки на Участие в Закрытом Аукционе) должны быть пронумерованы, не является основанием для отказа в допуске к участию в Конкурсе. Однако в таком случае вся ответственность за утерю или недостоверность предоставленных сведений и материалов (в том числе после принятия Заявки на Участие в Закрытом Аукционе Аукционной Комиссией) лежит на Участнике Закупки.</w:t>
      </w:r>
      <w:r w:rsidR="006A625F" w:rsidRPr="00F44CD4">
        <w:rPr>
          <w:rFonts w:ascii="Times New Roman" w:hAnsi="Times New Roman"/>
          <w:sz w:val="24"/>
          <w:szCs w:val="24"/>
          <w:lang w:eastAsia="ar-SA"/>
        </w:rPr>
        <w:t xml:space="preserve"> </w:t>
      </w:r>
    </w:p>
    <w:p w14:paraId="086974E0" w14:textId="1D4581EF"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Заявка на Участие в Закрытом Аукционе (каждый том Заявки на Участие Закрытом Аукционе) должна содержать удостоверенную подписью Участника Закупки или его уполномоченного лица и печатью Участника Закупки (при ее наличии) опись материалов и документов Заявки на Участие в Закрытом Аукционе, которая брошюруется с Заявкой на Участие в Закрытом Аукционе. </w:t>
      </w:r>
    </w:p>
    <w:p w14:paraId="50B55777" w14:textId="6494030A"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Не допускается устанавливать иные требования к оформлению Заявки на участие в Закрытом Аукционе, за исключением предусмотренных настоящей статьей требований к оформлению Заявки на участие в Закрытом Аукционе.</w:t>
      </w:r>
    </w:p>
    <w:p w14:paraId="57E962DF" w14:textId="7A9F1376"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Требовать от Участника Закупки ин</w:t>
      </w:r>
      <w:r w:rsidR="00ED443D">
        <w:rPr>
          <w:rFonts w:ascii="Times New Roman" w:hAnsi="Times New Roman"/>
          <w:sz w:val="24"/>
          <w:szCs w:val="24"/>
          <w:lang w:eastAsia="ar-SA"/>
        </w:rPr>
        <w:t>ых</w:t>
      </w:r>
      <w:r w:rsidRPr="00B258A6">
        <w:rPr>
          <w:rFonts w:ascii="Times New Roman" w:hAnsi="Times New Roman"/>
          <w:sz w:val="24"/>
          <w:szCs w:val="24"/>
          <w:lang w:eastAsia="ar-SA"/>
        </w:rPr>
        <w:t xml:space="preserve">, </w:t>
      </w:r>
      <w:r w:rsidR="00ED443D">
        <w:rPr>
          <w:rFonts w:ascii="Times New Roman" w:hAnsi="Times New Roman"/>
          <w:sz w:val="24"/>
          <w:szCs w:val="24"/>
          <w:lang w:eastAsia="ar-SA"/>
        </w:rPr>
        <w:t>не</w:t>
      </w:r>
      <w:r w:rsidRPr="00B258A6">
        <w:rPr>
          <w:rFonts w:ascii="Times New Roman" w:hAnsi="Times New Roman"/>
          <w:sz w:val="24"/>
          <w:szCs w:val="24"/>
          <w:lang w:eastAsia="ar-SA"/>
        </w:rPr>
        <w:t xml:space="preserve"> предусмотренных частями 3, 4, 5 настоящей статьи документов, информации и сведений не допускается.</w:t>
      </w:r>
    </w:p>
    <w:p w14:paraId="2F82DB68" w14:textId="1693F90E"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 требованию Участника Закупки, подавшего Заявку на Участие в Закрытом Аукционе,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выдает расписку в получении Заявки на Участии в Закрытом Аукционе с указанием даты и времени ее получения.</w:t>
      </w:r>
    </w:p>
    <w:p w14:paraId="4A27E8D1" w14:textId="350B8903"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вправе подать только одну Заявку на Участие в Закрытом Аукционе в отношении каждого объекта Закрытого Аукциона.</w:t>
      </w:r>
    </w:p>
    <w:p w14:paraId="781B7110" w14:textId="5619C0F0"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Прием Заявок на Участие в Закрытом Аукционе прекращается в день и время, указанные в Аукционной Документации.</w:t>
      </w:r>
    </w:p>
    <w:p w14:paraId="4FCD7C88" w14:textId="2526A1CB"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 Закупки, подавший Заявку на Участие в Закрытом Аукционе, вправе отозвать Заявку на Участие в Закрытом Аукционе в любое время до дня окончания срока приема Заявок на Участие в Закрытом Аукционе. В случае если было установлено требование обеспечения Заявки на Участие в Закрытом Аукционе,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вернуть внесенные в качестве обеспечения Заявки на Участие в Закрытом Аукционе денежные средства Участнику Закупки, отозвавшему Заявку на Участие в Закрытом Аукционе, в течение 5 (пяти) рабочих дней со дня поступления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уведомления об отзыве Заявки на Участие в Закрытом Аукционе</w:t>
      </w:r>
      <w:r w:rsidR="009171D6"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 При отзыве Заявки на Участие в Закрытом Аукционе Заявка на Участие в Закрытом Аукционе Участнику Закупки не возвращается.</w:t>
      </w:r>
    </w:p>
    <w:p w14:paraId="44FE16DF" w14:textId="38FEE1BB"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Заявки на Участие в Закрытом Аукционе, поступившие в срок, указанный в Аукционной Документации, принимаются и регистрируются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w:t>
      </w:r>
    </w:p>
    <w:p w14:paraId="62C03836" w14:textId="21AB0581"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по окончании срока подачи Заявок на Участие в Закрытом Аукционе подана только одна Заявка на Участие в Закрытом Аукционе или не подана ни одна Заявка на Участие в Закрытом Аукционе, Закрытый Аукцион признается несостоявшимся. В случае, если Аукционной Документацией предусмотрено 2 (два) и более </w:t>
      </w:r>
      <w:r w:rsidR="009171D6" w:rsidRPr="00B258A6">
        <w:rPr>
          <w:rFonts w:ascii="Times New Roman" w:hAnsi="Times New Roman"/>
          <w:sz w:val="24"/>
          <w:szCs w:val="24"/>
          <w:lang w:eastAsia="ar-SA"/>
        </w:rPr>
        <w:t xml:space="preserve">лота </w:t>
      </w:r>
      <w:r w:rsidRPr="00B258A6">
        <w:rPr>
          <w:rFonts w:ascii="Times New Roman" w:hAnsi="Times New Roman"/>
          <w:sz w:val="24"/>
          <w:szCs w:val="24"/>
          <w:lang w:eastAsia="ar-SA"/>
        </w:rPr>
        <w:t xml:space="preserve">Аукциона, Аукцион признается несостоявшимся только в отношении тех </w:t>
      </w:r>
      <w:r w:rsidR="009171D6" w:rsidRPr="00B258A6">
        <w:rPr>
          <w:rFonts w:ascii="Times New Roman" w:hAnsi="Times New Roman"/>
          <w:sz w:val="24"/>
          <w:szCs w:val="24"/>
          <w:lang w:eastAsia="ar-SA"/>
        </w:rPr>
        <w:t>лотов</w:t>
      </w:r>
      <w:r w:rsidRPr="00B258A6">
        <w:rPr>
          <w:rFonts w:ascii="Times New Roman" w:hAnsi="Times New Roman"/>
          <w:sz w:val="24"/>
          <w:szCs w:val="24"/>
          <w:lang w:eastAsia="ar-SA"/>
        </w:rPr>
        <w:t>, в отношении которых подана только одна Заявка на Участие в Закрытом Аукционе или не подана ни одна Заявка на Участие в Закрытом Аукционе.</w:t>
      </w:r>
    </w:p>
    <w:p w14:paraId="47BB3F90" w14:textId="66CEAC0B" w:rsidR="007A4917"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по окончании срока подачи Заявок на Участие в Закрытом Аукционе подана только одна Заявка на Участие в Закрытом Аукционе, такая Заявка на Участие в Закрытом Аукционе рассматривается в соответствии с положениями </w:t>
      </w:r>
      <w:r w:rsidR="007A4917" w:rsidRPr="00B258A6">
        <w:rPr>
          <w:rFonts w:ascii="Times New Roman" w:hAnsi="Times New Roman"/>
          <w:sz w:val="24"/>
          <w:szCs w:val="24"/>
          <w:lang w:eastAsia="ar-SA"/>
        </w:rPr>
        <w:t>настоящей части статьи</w:t>
      </w:r>
      <w:r w:rsidRPr="00B258A6">
        <w:rPr>
          <w:rFonts w:ascii="Times New Roman" w:hAnsi="Times New Roman"/>
          <w:sz w:val="24"/>
          <w:szCs w:val="24"/>
          <w:lang w:eastAsia="ar-SA"/>
        </w:rPr>
        <w:t xml:space="preserve">. </w:t>
      </w:r>
    </w:p>
    <w:p w14:paraId="75825D11" w14:textId="367DA79A" w:rsidR="007A4917" w:rsidRPr="00B258A6" w:rsidRDefault="007A4917"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w:t>
      </w:r>
      <w:r w:rsidRPr="00B258A6">
        <w:rPr>
          <w:rFonts w:ascii="Times New Roman" w:hAnsi="Times New Roman"/>
          <w:sz w:val="24"/>
          <w:szCs w:val="24"/>
        </w:rPr>
        <w:t xml:space="preserve">по окончании срока подачи Заявок </w:t>
      </w:r>
      <w:r w:rsidRPr="00B258A6">
        <w:rPr>
          <w:rFonts w:ascii="Times New Roman" w:hAnsi="Times New Roman"/>
          <w:sz w:val="24"/>
          <w:szCs w:val="24"/>
          <w:lang w:eastAsia="ar-SA"/>
        </w:rPr>
        <w:t xml:space="preserve">на Участие в Закрытом Аукционе </w:t>
      </w:r>
      <w:r w:rsidRPr="00B258A6">
        <w:rPr>
          <w:rFonts w:ascii="Times New Roman" w:hAnsi="Times New Roman"/>
          <w:sz w:val="24"/>
          <w:szCs w:val="24"/>
        </w:rPr>
        <w:t xml:space="preserve">подана только одна </w:t>
      </w:r>
      <w:r w:rsidRPr="00B258A6">
        <w:rPr>
          <w:rFonts w:ascii="Times New Roman" w:hAnsi="Times New Roman"/>
          <w:sz w:val="24"/>
          <w:szCs w:val="24"/>
          <w:lang w:eastAsia="ar-SA"/>
        </w:rPr>
        <w:t>Заявка на Участие в Закрытом Аукционе</w:t>
      </w:r>
      <w:r w:rsidRPr="00B258A6">
        <w:rPr>
          <w:rFonts w:ascii="Times New Roman" w:hAnsi="Times New Roman"/>
          <w:sz w:val="24"/>
          <w:szCs w:val="24"/>
        </w:rPr>
        <w:t xml:space="preserve"> и </w:t>
      </w:r>
      <w:r w:rsidRPr="00B258A6">
        <w:rPr>
          <w:rFonts w:ascii="Times New Roman" w:hAnsi="Times New Roman"/>
          <w:sz w:val="24"/>
          <w:szCs w:val="24"/>
          <w:lang w:eastAsia="ar-SA"/>
        </w:rPr>
        <w:t>указанная единственная Заявка,  соответствует требованиям и условиям, предусмотренным Аукционной Документацией, а Участник Закупки, подавший такую единственную Заявку на Участие в Закрытом Аукционе</w:t>
      </w:r>
      <w:r w:rsidRPr="00B258A6">
        <w:rPr>
          <w:rFonts w:ascii="Times New Roman" w:hAnsi="Times New Roman"/>
          <w:sz w:val="24"/>
          <w:szCs w:val="24"/>
        </w:rPr>
        <w:t xml:space="preserve">, </w:t>
      </w:r>
      <w:r w:rsidRPr="00B258A6">
        <w:rPr>
          <w:rFonts w:ascii="Times New Roman" w:hAnsi="Times New Roman"/>
          <w:sz w:val="24"/>
          <w:szCs w:val="24"/>
          <w:lang w:eastAsia="ar-SA"/>
        </w:rPr>
        <w:t xml:space="preserve">все лица, выступающие на </w:t>
      </w:r>
      <w:r w:rsidRPr="00B258A6">
        <w:rPr>
          <w:rFonts w:ascii="Times New Roman" w:hAnsi="Times New Roman"/>
          <w:sz w:val="24"/>
          <w:szCs w:val="24"/>
        </w:rPr>
        <w:t>стороне</w:t>
      </w:r>
      <w:r w:rsidRPr="00B258A6">
        <w:rPr>
          <w:rFonts w:ascii="Times New Roman" w:hAnsi="Times New Roman"/>
          <w:sz w:val="24"/>
          <w:szCs w:val="24"/>
          <w:lang w:eastAsia="ar-SA"/>
        </w:rPr>
        <w:t xml:space="preserve"> такого Участника Закупки (если применимо</w:t>
      </w:r>
      <w:r w:rsidR="001F45FE" w:rsidRPr="00B258A6">
        <w:rPr>
          <w:rFonts w:ascii="Times New Roman" w:hAnsi="Times New Roman"/>
          <w:sz w:val="24"/>
          <w:szCs w:val="24"/>
          <w:lang w:eastAsia="ar-SA"/>
        </w:rPr>
        <w:t>)</w:t>
      </w:r>
      <w:r w:rsidRPr="00B258A6">
        <w:rPr>
          <w:rFonts w:ascii="Times New Roman" w:hAnsi="Times New Roman"/>
          <w:sz w:val="24"/>
          <w:szCs w:val="24"/>
          <w:lang w:eastAsia="ar-SA"/>
        </w:rPr>
        <w:t xml:space="preserve"> соответствуют установленным в Аукционной Документации Общим Требованиям и Квалификационным Требованиям, а также если соблюдаются иные условия допуска к Аукциону,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может быть принято решение о заключении Договора с таким Участником Закупки. </w:t>
      </w:r>
    </w:p>
    <w:p w14:paraId="25393948" w14:textId="77777777" w:rsidR="007A4917" w:rsidRPr="00B258A6" w:rsidRDefault="007A4917" w:rsidP="00EE5353">
      <w:pPr>
        <w:widowControl w:val="0"/>
        <w:autoSpaceDE w:val="0"/>
        <w:autoSpaceDN w:val="0"/>
        <w:adjustRightInd w:val="0"/>
        <w:spacing w:after="0" w:line="240" w:lineRule="auto"/>
        <w:ind w:firstLine="540"/>
        <w:jc w:val="both"/>
        <w:rPr>
          <w:rFonts w:ascii="Times New Roman" w:hAnsi="Times New Roman"/>
          <w:sz w:val="24"/>
          <w:szCs w:val="24"/>
        </w:rPr>
      </w:pPr>
      <w:r w:rsidRPr="00B258A6">
        <w:rPr>
          <w:rFonts w:ascii="Times New Roman" w:hAnsi="Times New Roman"/>
          <w:sz w:val="24"/>
          <w:szCs w:val="24"/>
        </w:rPr>
        <w:t xml:space="preserve">Результаты рассмотрения единственной Заявки </w:t>
      </w:r>
      <w:r w:rsidRPr="00B258A6">
        <w:rPr>
          <w:rFonts w:ascii="Times New Roman" w:hAnsi="Times New Roman"/>
          <w:sz w:val="24"/>
          <w:szCs w:val="24"/>
          <w:lang w:eastAsia="ar-SA"/>
        </w:rPr>
        <w:t>на Участие в Закрытом Аукционе</w:t>
      </w:r>
      <w:r w:rsidRPr="00B258A6">
        <w:rPr>
          <w:rFonts w:ascii="Times New Roman" w:hAnsi="Times New Roman"/>
          <w:sz w:val="24"/>
          <w:szCs w:val="24"/>
        </w:rPr>
        <w:t xml:space="preserve"> на соответствие </w:t>
      </w:r>
      <w:r w:rsidR="001F45FE" w:rsidRPr="00B258A6">
        <w:rPr>
          <w:rFonts w:ascii="Times New Roman" w:hAnsi="Times New Roman"/>
          <w:sz w:val="24"/>
          <w:szCs w:val="24"/>
          <w:lang w:eastAsia="ar-SA"/>
        </w:rPr>
        <w:t>указанным</w:t>
      </w:r>
      <w:r w:rsidRPr="00B258A6">
        <w:rPr>
          <w:rFonts w:ascii="Times New Roman" w:hAnsi="Times New Roman"/>
          <w:sz w:val="24"/>
          <w:szCs w:val="24"/>
          <w:lang w:eastAsia="ar-SA"/>
        </w:rPr>
        <w:t xml:space="preserve"> требованиям и условиям, предусмотренным Аукционной Документацией</w:t>
      </w:r>
      <w:r w:rsidRPr="00B258A6">
        <w:rPr>
          <w:rFonts w:ascii="Times New Roman" w:hAnsi="Times New Roman"/>
          <w:sz w:val="24"/>
          <w:szCs w:val="24"/>
        </w:rPr>
        <w:t xml:space="preserve"> и </w:t>
      </w:r>
      <w:r w:rsidRPr="00B258A6">
        <w:rPr>
          <w:rFonts w:ascii="Times New Roman" w:hAnsi="Times New Roman"/>
          <w:sz w:val="24"/>
          <w:szCs w:val="24"/>
          <w:lang w:eastAsia="ar-SA"/>
        </w:rPr>
        <w:t>Участника Закупки, подавшего такую единственную Аукционную Заявку</w:t>
      </w:r>
      <w:r w:rsidRPr="00B258A6">
        <w:rPr>
          <w:rFonts w:ascii="Times New Roman" w:hAnsi="Times New Roman"/>
          <w:sz w:val="24"/>
          <w:szCs w:val="24"/>
        </w:rPr>
        <w:t xml:space="preserve">, </w:t>
      </w:r>
      <w:r w:rsidRPr="00B258A6">
        <w:rPr>
          <w:rFonts w:ascii="Times New Roman" w:hAnsi="Times New Roman"/>
          <w:sz w:val="24"/>
          <w:szCs w:val="24"/>
          <w:lang w:eastAsia="ar-SA"/>
        </w:rPr>
        <w:t xml:space="preserve">всех лиц, выступающих на </w:t>
      </w:r>
      <w:r w:rsidRPr="00B258A6">
        <w:rPr>
          <w:rFonts w:ascii="Times New Roman" w:hAnsi="Times New Roman"/>
          <w:sz w:val="24"/>
          <w:szCs w:val="24"/>
        </w:rPr>
        <w:t>стороне</w:t>
      </w:r>
      <w:r w:rsidRPr="00B258A6">
        <w:rPr>
          <w:rFonts w:ascii="Times New Roman" w:hAnsi="Times New Roman"/>
          <w:sz w:val="24"/>
          <w:szCs w:val="24"/>
          <w:lang w:eastAsia="ar-SA"/>
        </w:rPr>
        <w:t xml:space="preserve"> такого Участника Закупки (если применимо) на соответствие установленным в Аукционной Документации Общим Требованиям и Квалификационным Требованиям, а также на соблюдение иных условий допуска к Аукциону </w:t>
      </w:r>
      <w:r w:rsidRPr="00B258A6">
        <w:rPr>
          <w:rFonts w:ascii="Times New Roman" w:hAnsi="Times New Roman"/>
          <w:sz w:val="24"/>
          <w:szCs w:val="24"/>
        </w:rPr>
        <w:t xml:space="preserve">фиксируются в протоколе рассмотрения единственной Заявки </w:t>
      </w:r>
      <w:r w:rsidRPr="00B258A6">
        <w:rPr>
          <w:rFonts w:ascii="Times New Roman" w:hAnsi="Times New Roman"/>
          <w:sz w:val="24"/>
          <w:szCs w:val="24"/>
          <w:lang w:eastAsia="ar-SA"/>
        </w:rPr>
        <w:t>на Участие в Закрытом Аукционе</w:t>
      </w:r>
      <w:r w:rsidRPr="00B258A6">
        <w:rPr>
          <w:rFonts w:ascii="Times New Roman" w:hAnsi="Times New Roman"/>
          <w:sz w:val="24"/>
          <w:szCs w:val="24"/>
        </w:rPr>
        <w:t>, в котором должна содержаться следующая информация:</w:t>
      </w:r>
    </w:p>
    <w:p w14:paraId="1F574C69" w14:textId="5116CBA8" w:rsidR="007A4917" w:rsidRPr="00F44CD4" w:rsidRDefault="007A4917" w:rsidP="003D1629">
      <w:pPr>
        <w:pStyle w:val="aff0"/>
        <w:widowControl w:val="0"/>
        <w:numPr>
          <w:ilvl w:val="0"/>
          <w:numId w:val="1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44CD4">
        <w:rPr>
          <w:rFonts w:ascii="Times New Roman" w:hAnsi="Times New Roman"/>
          <w:sz w:val="24"/>
          <w:szCs w:val="24"/>
        </w:rPr>
        <w:t>место, дата, время проведения рассмотрения такой Заявки;</w:t>
      </w:r>
    </w:p>
    <w:p w14:paraId="731B1608" w14:textId="728FC378" w:rsidR="007A4917" w:rsidRPr="00F44CD4" w:rsidRDefault="007A4917" w:rsidP="003D1629">
      <w:pPr>
        <w:pStyle w:val="aff0"/>
        <w:widowControl w:val="0"/>
        <w:numPr>
          <w:ilvl w:val="0"/>
          <w:numId w:val="1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44CD4">
        <w:rPr>
          <w:rFonts w:ascii="Times New Roman" w:hAnsi="Times New Roman"/>
          <w:sz w:val="24"/>
          <w:szCs w:val="24"/>
        </w:rPr>
        <w:t xml:space="preserve">наименование (для юридического лица), фамилия, имя, отчество (при наличии) (для физического лица или индивидуального предпринимателя), почтовый адрес Участника Закупки, подавшего единственную Заявку </w:t>
      </w:r>
      <w:r w:rsidRPr="00F44CD4">
        <w:rPr>
          <w:rFonts w:ascii="Times New Roman" w:hAnsi="Times New Roman"/>
          <w:sz w:val="24"/>
          <w:szCs w:val="24"/>
          <w:lang w:eastAsia="ar-SA"/>
        </w:rPr>
        <w:t>на Участие в Закрытом Аукционе</w:t>
      </w:r>
      <w:r w:rsidRPr="00F44CD4">
        <w:rPr>
          <w:rFonts w:ascii="Times New Roman" w:hAnsi="Times New Roman"/>
          <w:sz w:val="24"/>
          <w:szCs w:val="24"/>
        </w:rPr>
        <w:t>;</w:t>
      </w:r>
    </w:p>
    <w:p w14:paraId="71293274" w14:textId="104AD1D3" w:rsidR="007A4917" w:rsidRPr="00F44CD4" w:rsidRDefault="007A4917" w:rsidP="003D1629">
      <w:pPr>
        <w:pStyle w:val="aff0"/>
        <w:widowControl w:val="0"/>
        <w:numPr>
          <w:ilvl w:val="0"/>
          <w:numId w:val="1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44CD4">
        <w:rPr>
          <w:rFonts w:ascii="Times New Roman" w:hAnsi="Times New Roman"/>
          <w:sz w:val="24"/>
          <w:szCs w:val="24"/>
        </w:rPr>
        <w:t>о признании Аукциона несостоявшимся;</w:t>
      </w:r>
    </w:p>
    <w:p w14:paraId="54818E97" w14:textId="21604F9D" w:rsidR="007A4917" w:rsidRPr="00F44CD4" w:rsidRDefault="007A4917" w:rsidP="003D1629">
      <w:pPr>
        <w:pStyle w:val="aff0"/>
        <w:widowControl w:val="0"/>
        <w:numPr>
          <w:ilvl w:val="0"/>
          <w:numId w:val="11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F44CD4">
        <w:rPr>
          <w:rFonts w:ascii="Times New Roman" w:hAnsi="Times New Roman"/>
          <w:sz w:val="24"/>
          <w:szCs w:val="24"/>
        </w:rPr>
        <w:t xml:space="preserve">решение каждого члена </w:t>
      </w:r>
      <w:r w:rsidR="001F45FE" w:rsidRPr="00F44CD4">
        <w:rPr>
          <w:rFonts w:ascii="Times New Roman" w:hAnsi="Times New Roman"/>
          <w:sz w:val="24"/>
          <w:szCs w:val="24"/>
        </w:rPr>
        <w:t>К</w:t>
      </w:r>
      <w:r w:rsidRPr="00F44CD4">
        <w:rPr>
          <w:rFonts w:ascii="Times New Roman" w:hAnsi="Times New Roman"/>
          <w:sz w:val="24"/>
          <w:szCs w:val="24"/>
        </w:rPr>
        <w:t xml:space="preserve">омиссии о соответствии поданной Заявки требованиям настоящего Порядка и Аукционной Документации, а также о соответствии </w:t>
      </w:r>
      <w:r w:rsidRPr="00F44CD4">
        <w:rPr>
          <w:rFonts w:ascii="Times New Roman" w:hAnsi="Times New Roman"/>
          <w:sz w:val="24"/>
          <w:szCs w:val="24"/>
          <w:lang w:eastAsia="ar-SA"/>
        </w:rPr>
        <w:t>Участника Закупки, подавший такую единственную Заявку на Участие в Закрытом Аукционе</w:t>
      </w:r>
      <w:r w:rsidRPr="00F44CD4">
        <w:rPr>
          <w:rFonts w:ascii="Times New Roman" w:hAnsi="Times New Roman"/>
          <w:sz w:val="24"/>
          <w:szCs w:val="24"/>
        </w:rPr>
        <w:t xml:space="preserve">, </w:t>
      </w:r>
      <w:r w:rsidRPr="00F44CD4">
        <w:rPr>
          <w:rFonts w:ascii="Times New Roman" w:hAnsi="Times New Roman"/>
          <w:sz w:val="24"/>
          <w:szCs w:val="24"/>
          <w:lang w:eastAsia="ar-SA"/>
        </w:rPr>
        <w:t xml:space="preserve">всех лиц, выступающих на </w:t>
      </w:r>
      <w:r w:rsidRPr="00F44CD4">
        <w:rPr>
          <w:rFonts w:ascii="Times New Roman" w:hAnsi="Times New Roman"/>
          <w:sz w:val="24"/>
          <w:szCs w:val="24"/>
        </w:rPr>
        <w:t>стороне</w:t>
      </w:r>
      <w:r w:rsidRPr="00F44CD4">
        <w:rPr>
          <w:rFonts w:ascii="Times New Roman" w:hAnsi="Times New Roman"/>
          <w:sz w:val="24"/>
          <w:szCs w:val="24"/>
          <w:lang w:eastAsia="ar-SA"/>
        </w:rPr>
        <w:t xml:space="preserve"> такого Участника Закупки (если применимо), его Стратегический Партнер (если применимо) установленным в Аукционной Документации Общим Требованиям и Квалификационным Требованиям, а также о соблюдении иных условий допуска к Аукциону</w:t>
      </w:r>
      <w:r w:rsidR="00BB6E3F" w:rsidRPr="00F44CD4">
        <w:rPr>
          <w:rFonts w:ascii="Times New Roman" w:hAnsi="Times New Roman"/>
          <w:sz w:val="24"/>
          <w:szCs w:val="24"/>
        </w:rPr>
        <w:t>;</w:t>
      </w:r>
    </w:p>
    <w:p w14:paraId="094819D7" w14:textId="06DB0A36" w:rsidR="00BB6E3F" w:rsidRPr="00F44CD4" w:rsidRDefault="00BB6E3F" w:rsidP="003D1629">
      <w:pPr>
        <w:pStyle w:val="aff0"/>
        <w:widowControl w:val="0"/>
        <w:numPr>
          <w:ilvl w:val="0"/>
          <w:numId w:val="112"/>
        </w:numPr>
        <w:tabs>
          <w:tab w:val="left" w:pos="993"/>
        </w:tabs>
        <w:autoSpaceDE w:val="0"/>
        <w:autoSpaceDN w:val="0"/>
        <w:adjustRightInd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2E13FE8F" w14:textId="0D937F03" w:rsidR="007A4917" w:rsidRPr="00B258A6" w:rsidRDefault="00531E4C"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7A4917" w:rsidRPr="00B258A6">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Закупки и: о проведении нового Закрытого Аукциона или о заключении Договора способом прямой закупки, в случаях, установленных ст. 11.1 настоящего Порядка. </w:t>
      </w:r>
    </w:p>
    <w:p w14:paraId="5019894B" w14:textId="6E7C552D" w:rsidR="007A4917" w:rsidRPr="00B258A6" w:rsidRDefault="00531E4C"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7A4917" w:rsidRPr="00B258A6">
        <w:rPr>
          <w:rFonts w:ascii="Times New Roman" w:hAnsi="Times New Roman"/>
          <w:sz w:val="24"/>
          <w:szCs w:val="24"/>
          <w:lang w:eastAsia="ar-SA"/>
        </w:rPr>
        <w:t xml:space="preserve"> уведомляет Участника Закупки о принятом решении в течение 3 (трех) </w:t>
      </w:r>
      <w:r w:rsidR="001F45FE" w:rsidRPr="00B258A6">
        <w:rPr>
          <w:rFonts w:ascii="Times New Roman" w:hAnsi="Times New Roman"/>
          <w:sz w:val="24"/>
          <w:szCs w:val="24"/>
          <w:lang w:eastAsia="ar-SA"/>
        </w:rPr>
        <w:t>рабочих</w:t>
      </w:r>
      <w:r w:rsidR="007A4917" w:rsidRPr="00B258A6">
        <w:rPr>
          <w:rFonts w:ascii="Times New Roman" w:hAnsi="Times New Roman"/>
          <w:sz w:val="24"/>
          <w:szCs w:val="24"/>
          <w:lang w:eastAsia="ar-SA"/>
        </w:rPr>
        <w:t xml:space="preserve"> дней с момента (даты) </w:t>
      </w:r>
      <w:r w:rsidR="00360AC7" w:rsidRPr="00B258A6">
        <w:rPr>
          <w:rFonts w:ascii="Times New Roman" w:hAnsi="Times New Roman"/>
          <w:sz w:val="24"/>
          <w:szCs w:val="24"/>
          <w:lang w:eastAsia="ar-SA"/>
        </w:rPr>
        <w:t>подписания</w:t>
      </w:r>
      <w:r w:rsidR="007A4917" w:rsidRPr="00B258A6">
        <w:rPr>
          <w:rFonts w:ascii="Times New Roman" w:hAnsi="Times New Roman"/>
          <w:sz w:val="24"/>
          <w:szCs w:val="24"/>
          <w:lang w:eastAsia="ar-SA"/>
        </w:rPr>
        <w:t xml:space="preserve"> соответствующего протокола, в котором Аукцион признается несостоявшимся, путем </w:t>
      </w:r>
      <w:r w:rsidR="00360AC7" w:rsidRPr="00B258A6">
        <w:rPr>
          <w:rFonts w:ascii="Times New Roman" w:hAnsi="Times New Roman"/>
          <w:sz w:val="24"/>
          <w:szCs w:val="24"/>
          <w:lang w:eastAsia="ar-SA"/>
        </w:rPr>
        <w:t xml:space="preserve">направления </w:t>
      </w:r>
      <w:r w:rsidR="007A4917" w:rsidRPr="00B258A6">
        <w:rPr>
          <w:rFonts w:ascii="Times New Roman" w:hAnsi="Times New Roman"/>
          <w:sz w:val="24"/>
          <w:szCs w:val="24"/>
          <w:lang w:eastAsia="ar-SA"/>
        </w:rPr>
        <w:t xml:space="preserve">соответствующего уведомления </w:t>
      </w:r>
      <w:r w:rsidR="00360AC7" w:rsidRPr="00B258A6">
        <w:rPr>
          <w:rFonts w:ascii="Times New Roman" w:hAnsi="Times New Roman"/>
          <w:sz w:val="24"/>
          <w:szCs w:val="24"/>
          <w:lang w:eastAsia="ar-SA"/>
        </w:rPr>
        <w:t>Участнику Закупки, подавшему единственную Заявку на Участие в Закрытом Аукционе.</w:t>
      </w:r>
    </w:p>
    <w:p w14:paraId="7EB4D7D0" w14:textId="2EC6065B" w:rsidR="00EF6BDF"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w:t>
      </w:r>
      <w:r w:rsidR="00360AC7" w:rsidRPr="00B258A6">
        <w:rPr>
          <w:rFonts w:ascii="Times New Roman" w:hAnsi="Times New Roman"/>
          <w:sz w:val="24"/>
          <w:szCs w:val="24"/>
          <w:lang w:eastAsia="ar-SA"/>
        </w:rPr>
        <w:t xml:space="preserve">единственная </w:t>
      </w:r>
      <w:r w:rsidRPr="00B258A6">
        <w:rPr>
          <w:rFonts w:ascii="Times New Roman" w:hAnsi="Times New Roman"/>
          <w:sz w:val="24"/>
          <w:szCs w:val="24"/>
          <w:lang w:eastAsia="ar-SA"/>
        </w:rPr>
        <w:t>Заявка на Участие в Закрытом Аукционе соответствует требованиям и условиям, предусмотренным Аукционной Документацией,</w:t>
      </w:r>
      <w:r w:rsidR="00360AC7" w:rsidRPr="00B258A6">
        <w:rPr>
          <w:rFonts w:ascii="Times New Roman" w:hAnsi="Times New Roman"/>
          <w:sz w:val="24"/>
          <w:szCs w:val="24"/>
          <w:lang w:eastAsia="ar-SA"/>
        </w:rPr>
        <w:t xml:space="preserve"> и </w:t>
      </w:r>
      <w:r w:rsidR="00531E4C" w:rsidRPr="00B258A6">
        <w:rPr>
          <w:rFonts w:ascii="Times New Roman" w:hAnsi="Times New Roman"/>
          <w:sz w:val="24"/>
          <w:szCs w:val="24"/>
          <w:lang w:eastAsia="ar-SA"/>
        </w:rPr>
        <w:t>Компания</w:t>
      </w:r>
      <w:r w:rsidR="00360AC7" w:rsidRPr="00B258A6">
        <w:rPr>
          <w:rFonts w:ascii="Times New Roman" w:hAnsi="Times New Roman"/>
          <w:sz w:val="24"/>
          <w:szCs w:val="24"/>
          <w:lang w:eastAsia="ar-SA"/>
        </w:rPr>
        <w:t xml:space="preserve"> приняла решения о заключении с Участником Закупки</w:t>
      </w:r>
      <w:r w:rsidR="001F45FE" w:rsidRPr="00B258A6">
        <w:rPr>
          <w:rFonts w:ascii="Times New Roman" w:hAnsi="Times New Roman"/>
          <w:sz w:val="24"/>
          <w:szCs w:val="24"/>
          <w:lang w:eastAsia="ar-SA"/>
        </w:rPr>
        <w:t xml:space="preserve">, подавшим единственную </w:t>
      </w:r>
      <w:r w:rsidR="00360AC7" w:rsidRPr="00B258A6">
        <w:rPr>
          <w:rFonts w:ascii="Times New Roman" w:hAnsi="Times New Roman"/>
          <w:sz w:val="24"/>
          <w:szCs w:val="24"/>
          <w:lang w:eastAsia="ar-SA"/>
        </w:rPr>
        <w:t xml:space="preserve"> </w:t>
      </w:r>
      <w:r w:rsidR="001F45FE" w:rsidRPr="00B258A6">
        <w:rPr>
          <w:rFonts w:ascii="Times New Roman" w:hAnsi="Times New Roman"/>
          <w:sz w:val="24"/>
          <w:szCs w:val="24"/>
          <w:lang w:eastAsia="ar-SA"/>
        </w:rPr>
        <w:t xml:space="preserve">Заявку на Участие в Закрытом Аукционе </w:t>
      </w:r>
      <w:r w:rsidR="00360AC7" w:rsidRPr="00B258A6">
        <w:rPr>
          <w:rFonts w:ascii="Times New Roman" w:hAnsi="Times New Roman"/>
          <w:sz w:val="24"/>
          <w:szCs w:val="24"/>
          <w:lang w:eastAsia="ar-SA"/>
        </w:rPr>
        <w:t>Договора,</w:t>
      </w:r>
      <w:r w:rsidRPr="00B258A6">
        <w:rPr>
          <w:rFonts w:ascii="Times New Roman" w:hAnsi="Times New Roman"/>
          <w:sz w:val="24"/>
          <w:szCs w:val="24"/>
          <w:lang w:eastAsia="ar-SA"/>
        </w:rPr>
        <w:t xml:space="preserve"> Участник Закупки, подавший такую </w:t>
      </w:r>
      <w:r w:rsidR="00360AC7" w:rsidRPr="00B258A6">
        <w:rPr>
          <w:rFonts w:ascii="Times New Roman" w:hAnsi="Times New Roman"/>
          <w:sz w:val="24"/>
          <w:szCs w:val="24"/>
          <w:lang w:eastAsia="ar-SA"/>
        </w:rPr>
        <w:t>Заявку</w:t>
      </w:r>
      <w:r w:rsidRPr="00B258A6">
        <w:rPr>
          <w:rFonts w:ascii="Times New Roman" w:hAnsi="Times New Roman"/>
          <w:sz w:val="24"/>
          <w:szCs w:val="24"/>
          <w:lang w:eastAsia="ar-SA"/>
        </w:rPr>
        <w:t xml:space="preserve">, в течение 10 (десяти) рабочих дней со дня </w:t>
      </w:r>
      <w:r w:rsidR="004D176E">
        <w:rPr>
          <w:rFonts w:ascii="Times New Roman" w:hAnsi="Times New Roman"/>
          <w:sz w:val="24"/>
          <w:szCs w:val="24"/>
          <w:lang w:eastAsia="ar-SA"/>
        </w:rPr>
        <w:t>получения уведомления о принятии решения о заключении Договора</w:t>
      </w:r>
      <w:r w:rsidRPr="00B258A6">
        <w:rPr>
          <w:rFonts w:ascii="Times New Roman" w:hAnsi="Times New Roman"/>
          <w:sz w:val="24"/>
          <w:szCs w:val="24"/>
          <w:lang w:eastAsia="ar-SA"/>
        </w:rPr>
        <w:t>, предусмотренного настояще</w:t>
      </w:r>
      <w:r w:rsidR="00ED443D">
        <w:rPr>
          <w:rFonts w:ascii="Times New Roman" w:hAnsi="Times New Roman"/>
          <w:sz w:val="24"/>
          <w:szCs w:val="24"/>
          <w:lang w:eastAsia="ar-SA"/>
        </w:rPr>
        <w:t>й</w:t>
      </w:r>
      <w:r w:rsidRPr="00B258A6">
        <w:rPr>
          <w:rFonts w:ascii="Times New Roman" w:hAnsi="Times New Roman"/>
          <w:sz w:val="24"/>
          <w:szCs w:val="24"/>
          <w:lang w:eastAsia="ar-SA"/>
        </w:rPr>
        <w:t xml:space="preserve"> </w:t>
      </w:r>
      <w:r w:rsidR="00ED443D">
        <w:rPr>
          <w:rFonts w:ascii="Times New Roman" w:hAnsi="Times New Roman"/>
          <w:sz w:val="24"/>
          <w:szCs w:val="24"/>
          <w:lang w:eastAsia="ar-SA"/>
        </w:rPr>
        <w:t>частью</w:t>
      </w:r>
      <w:r w:rsidRPr="00B258A6">
        <w:rPr>
          <w:rFonts w:ascii="Times New Roman" w:hAnsi="Times New Roman"/>
          <w:sz w:val="24"/>
          <w:szCs w:val="24"/>
          <w:lang w:eastAsia="ar-SA"/>
        </w:rPr>
        <w:t xml:space="preserve">, обязан предоставить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w:t>
      </w:r>
      <w:r w:rsidR="00C937B2" w:rsidRPr="00B258A6">
        <w:rPr>
          <w:rFonts w:ascii="Times New Roman" w:hAnsi="Times New Roman"/>
          <w:sz w:val="24"/>
          <w:szCs w:val="24"/>
          <w:lang w:eastAsia="ar-SA"/>
        </w:rPr>
        <w:t xml:space="preserve">ее </w:t>
      </w:r>
      <w:r w:rsidRPr="00B258A6">
        <w:rPr>
          <w:rFonts w:ascii="Times New Roman" w:hAnsi="Times New Roman"/>
          <w:sz w:val="24"/>
          <w:szCs w:val="24"/>
          <w:lang w:eastAsia="ar-SA"/>
        </w:rPr>
        <w:t>месту нахождения Договор</w:t>
      </w:r>
      <w:r w:rsidR="00C937B2" w:rsidRPr="00B258A6">
        <w:rPr>
          <w:rFonts w:ascii="Times New Roman" w:hAnsi="Times New Roman"/>
          <w:sz w:val="24"/>
          <w:szCs w:val="24"/>
          <w:lang w:eastAsia="ar-SA"/>
        </w:rPr>
        <w:t xml:space="preserve"> </w:t>
      </w:r>
      <w:r w:rsidR="00C937B2" w:rsidRPr="00B258A6">
        <w:rPr>
          <w:rFonts w:ascii="Times New Roman" w:hAnsi="Times New Roman"/>
          <w:sz w:val="24"/>
          <w:szCs w:val="24"/>
        </w:rPr>
        <w:t>в количестве экземпляров, предусмотренном Документацией,</w:t>
      </w:r>
      <w:r w:rsidR="00C937B2" w:rsidRPr="00B258A6" w:rsidDel="00C937B2">
        <w:rPr>
          <w:rFonts w:ascii="Times New Roman" w:hAnsi="Times New Roman"/>
          <w:sz w:val="24"/>
          <w:szCs w:val="24"/>
          <w:lang w:eastAsia="ar-SA"/>
        </w:rPr>
        <w:t xml:space="preserve"> </w:t>
      </w:r>
      <w:r w:rsidRPr="00B258A6">
        <w:rPr>
          <w:rFonts w:ascii="Times New Roman" w:hAnsi="Times New Roman"/>
          <w:sz w:val="24"/>
          <w:szCs w:val="24"/>
          <w:lang w:eastAsia="ar-SA"/>
        </w:rPr>
        <w:t>с подписью и печатью (в случае наличия) Участника Закупки. Договор составляется путем включения условий исполнения Договора, указанных в Аукционной Документации</w:t>
      </w:r>
      <w:r w:rsidR="004D176E">
        <w:rPr>
          <w:rFonts w:ascii="Times New Roman" w:hAnsi="Times New Roman"/>
          <w:sz w:val="24"/>
          <w:szCs w:val="24"/>
          <w:lang w:eastAsia="ar-SA"/>
        </w:rPr>
        <w:t>,</w:t>
      </w:r>
      <w:r w:rsidRPr="00B258A6">
        <w:rPr>
          <w:rFonts w:ascii="Times New Roman" w:hAnsi="Times New Roman"/>
          <w:sz w:val="24"/>
          <w:szCs w:val="24"/>
          <w:lang w:eastAsia="ar-SA"/>
        </w:rPr>
        <w:t xml:space="preserve"> с учетом положений настоящего Порядка по начальной (максимальной) Цене Договора, указанной в Аукционной Документации, или по согласованной с подавшим указанную Заявку на Участие в Закрытом Аукционе Участником Закупки и не превышающей начальной (максимальной) Цены Договора. Участник Закупки, подавший указанную Заявку на Участие в Закрытом Аукционе, не вправе отказаться от заключения Договора. Денежные средства, внесенные в качестве обеспечения Заявки на Участие в Закрытом Аукционе, возвращаются такому Участнику Закупки в течение 5 (пяти) рабочих дней со дня заключения с ним Договора</w:t>
      </w:r>
      <w:r w:rsidR="009171D6"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 xml:space="preserve">. При непредставлении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таким Участником Закупки в срок, предусмотренный настоящей статьей, подписанного Договора, а также обеспечения исполнения Договора в случае, если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Закрытом Аукционе, не возвращаются</w:t>
      </w:r>
      <w:r w:rsidR="00360AC7" w:rsidRPr="00B258A6">
        <w:rPr>
          <w:rFonts w:ascii="Times New Roman" w:hAnsi="Times New Roman"/>
          <w:sz w:val="24"/>
          <w:szCs w:val="24"/>
          <w:lang w:eastAsia="ar-SA"/>
        </w:rPr>
        <w:t>.</w:t>
      </w:r>
      <w:r w:rsidR="0095395C"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0095395C" w:rsidRPr="00B258A6">
        <w:rPr>
          <w:rFonts w:ascii="Times New Roman" w:hAnsi="Times New Roman"/>
          <w:sz w:val="24"/>
          <w:szCs w:val="24"/>
          <w:lang w:eastAsia="ar-SA"/>
        </w:rPr>
        <w:t xml:space="preserve">, в случае предоставления обеспечения </w:t>
      </w:r>
      <w:r w:rsidR="001F45FE" w:rsidRPr="00B258A6">
        <w:rPr>
          <w:rFonts w:ascii="Times New Roman" w:hAnsi="Times New Roman"/>
          <w:sz w:val="24"/>
          <w:szCs w:val="24"/>
          <w:lang w:eastAsia="ar-SA"/>
        </w:rPr>
        <w:t>Заявки на Участие в Закрытом Аукционе</w:t>
      </w:r>
      <w:r w:rsidR="001F45FE" w:rsidRPr="00B258A6" w:rsidDel="001F45FE">
        <w:rPr>
          <w:rFonts w:ascii="Times New Roman" w:hAnsi="Times New Roman"/>
          <w:sz w:val="24"/>
          <w:szCs w:val="24"/>
          <w:lang w:eastAsia="ar-SA"/>
        </w:rPr>
        <w:t xml:space="preserve"> </w:t>
      </w:r>
      <w:r w:rsidR="0095395C" w:rsidRPr="00B258A6">
        <w:rPr>
          <w:rFonts w:ascii="Times New Roman" w:hAnsi="Times New Roman"/>
          <w:sz w:val="24"/>
          <w:szCs w:val="24"/>
          <w:lang w:eastAsia="ar-SA"/>
        </w:rPr>
        <w:t>в виде банковской гарантии, вправе обратиться к банку-гаранту с соответствующим требованием.</w:t>
      </w:r>
    </w:p>
    <w:p w14:paraId="7AC83108" w14:textId="77777777" w:rsidR="001E603B" w:rsidRPr="00B258A6" w:rsidRDefault="001E603B"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eastAsia="Calibri" w:hAnsi="Times New Roman"/>
          <w:sz w:val="24"/>
          <w:szCs w:val="24"/>
        </w:rPr>
        <w:t xml:space="preserve">Договор может быть заключен не ранее чем через 10 (десять) календарных дней со дня </w:t>
      </w:r>
      <w:r w:rsidRPr="00B258A6">
        <w:rPr>
          <w:rFonts w:ascii="Times New Roman" w:hAnsi="Times New Roman"/>
          <w:sz w:val="24"/>
          <w:szCs w:val="24"/>
          <w:lang w:eastAsia="ar-SA"/>
        </w:rPr>
        <w:t>направления уведомления Участнику Закупки, подавшему единственную Заявку на Участие в Закрытом Аукционе о принятом решении о заключении/о не заключении Договора с указанным в настоящей части Участником Закупки.</w:t>
      </w:r>
    </w:p>
    <w:p w14:paraId="4DCDBC6B" w14:textId="25492546"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факта подачи одним Участником Закупки 2 (двух) и более Заявок на Участие в Закрытом Аукционе в отношении одного и того же </w:t>
      </w:r>
      <w:r w:rsidR="0095395C" w:rsidRPr="00B258A6">
        <w:rPr>
          <w:rFonts w:ascii="Times New Roman" w:hAnsi="Times New Roman"/>
          <w:sz w:val="24"/>
          <w:szCs w:val="24"/>
          <w:lang w:eastAsia="ar-SA"/>
        </w:rPr>
        <w:t xml:space="preserve">лота </w:t>
      </w:r>
      <w:r w:rsidRPr="00B258A6">
        <w:rPr>
          <w:rFonts w:ascii="Times New Roman" w:hAnsi="Times New Roman"/>
          <w:sz w:val="24"/>
          <w:szCs w:val="24"/>
          <w:lang w:eastAsia="ar-SA"/>
        </w:rPr>
        <w:t>Аукциона при условии, что поданные ранее Заявки на Участие в Закрытом Аукционе таким Участником Закупки не отозваны, все Заявки на Участие в Закрытом Аукционе такого Участника Закупки, поданные в отношении данного объекта Аукциона, не рассматриваются.</w:t>
      </w:r>
    </w:p>
    <w:p w14:paraId="7C3091AA" w14:textId="7F7E2472" w:rsidR="00EF6BDF" w:rsidRPr="00B258A6" w:rsidRDefault="00EF6BDF" w:rsidP="003D1629">
      <w:pPr>
        <w:pStyle w:val="aff0"/>
        <w:widowControl w:val="0"/>
        <w:numPr>
          <w:ilvl w:val="3"/>
          <w:numId w:val="10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Заявки на Участие в Закрытом Аукционе, полученные после окончания приема Заявок на Участие в Закрытом Аукционе, в день их получения возвращаются Участникам Закупки. В случае, если было установлено требование обеспечения Заявки на Участие в Закрытом Аукционе,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вернуть внесенные в качестве обеспечения Заявки на Участие в Закрытом Аукционе денежные средства указанным Участникам Закупки в течение 5 (пяти) рабочих дней со дня подписания протокола рассмотрения Заявок на Участие в Закрытом Аукционе</w:t>
      </w:r>
      <w:r w:rsidR="0095395C"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w:t>
      </w:r>
      <w:r w:rsidR="00EE37EC" w:rsidRPr="00B258A6">
        <w:rPr>
          <w:rFonts w:ascii="Times New Roman" w:hAnsi="Times New Roman"/>
          <w:sz w:val="24"/>
          <w:szCs w:val="24"/>
          <w:lang w:eastAsia="ar-SA"/>
        </w:rPr>
        <w:t xml:space="preserve"> </w:t>
      </w:r>
    </w:p>
    <w:p w14:paraId="3B86EF26" w14:textId="0227ABA6"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349" w:name="_Статья_6.7._Порядок"/>
      <w:bookmarkStart w:id="350" w:name="_Статья_6_7__Порядок"/>
      <w:bookmarkStart w:id="351" w:name="_Toc327585363"/>
      <w:bookmarkStart w:id="352" w:name="_Toc331756911"/>
      <w:bookmarkStart w:id="353" w:name="_Toc353782940"/>
      <w:bookmarkStart w:id="354" w:name="_Toc486247897"/>
      <w:bookmarkStart w:id="355" w:name="_Toc485722659"/>
      <w:bookmarkStart w:id="356" w:name="_Toc486408538"/>
      <w:bookmarkEnd w:id="349"/>
      <w:bookmarkEnd w:id="350"/>
      <w:r w:rsidRPr="00B258A6">
        <w:t>Порядок рассмотрения Заявок на Участие в Закрытом Аукционе</w:t>
      </w:r>
      <w:bookmarkEnd w:id="351"/>
      <w:bookmarkEnd w:id="352"/>
      <w:bookmarkEnd w:id="353"/>
      <w:bookmarkEnd w:id="354"/>
      <w:bookmarkEnd w:id="355"/>
      <w:bookmarkEnd w:id="356"/>
    </w:p>
    <w:p w14:paraId="42914E29" w14:textId="165D8D08" w:rsidR="00EF6BDF" w:rsidRPr="00F44CD4" w:rsidRDefault="00EF6BDF" w:rsidP="003D1629">
      <w:pPr>
        <w:pStyle w:val="aff0"/>
        <w:widowControl w:val="0"/>
        <w:numPr>
          <w:ilvl w:val="3"/>
          <w:numId w:val="113"/>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Комиссия рассматривает Заявки на участие в Закрытом Аукционе на соответствие требованиям, установленным в Аукционной Документации, в том числе на соответствие Квалификационным Требованиям, установленным Аукционной Документацией и Перечнем Квалификационных Требований к Участникам Закупки и критериев оценки Заявок на Участие в Закупке. Срок рассмотрения Заявок на Участие в Закрытом Аукционе не может превышать 30 (тридцати) календарных дней с даты окончания срока приема Заявок на Участие в Закрытом Аукционе.</w:t>
      </w:r>
    </w:p>
    <w:p w14:paraId="5B704E10" w14:textId="6997B446" w:rsidR="008805D5" w:rsidRPr="00F44CD4" w:rsidRDefault="00EF6BDF" w:rsidP="003D1629">
      <w:pPr>
        <w:pStyle w:val="aff0"/>
        <w:widowControl w:val="0"/>
        <w:numPr>
          <w:ilvl w:val="3"/>
          <w:numId w:val="113"/>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На основании результатов рассмотрения Заявок на Участие в Закрытом Аукционе </w:t>
      </w:r>
      <w:r w:rsidR="008805D5" w:rsidRPr="00F44CD4">
        <w:rPr>
          <w:rFonts w:ascii="Times New Roman" w:hAnsi="Times New Roman"/>
          <w:sz w:val="24"/>
          <w:szCs w:val="24"/>
          <w:lang w:eastAsia="ar-SA"/>
        </w:rPr>
        <w:t>(за исключением случая, указанного в части 18 статьи 6.6 настоящего Порядка)</w:t>
      </w:r>
      <w:r w:rsidR="008805D5" w:rsidRPr="00F44CD4">
        <w:rPr>
          <w:rFonts w:ascii="Times New Roman" w:hAnsi="Times New Roman"/>
          <w:b/>
          <w:sz w:val="24"/>
          <w:szCs w:val="24"/>
          <w:lang w:eastAsia="ar-SA"/>
        </w:rPr>
        <w:t xml:space="preserve"> </w:t>
      </w:r>
      <w:r w:rsidRPr="00F44CD4">
        <w:rPr>
          <w:rFonts w:ascii="Times New Roman" w:hAnsi="Times New Roman"/>
          <w:sz w:val="24"/>
          <w:szCs w:val="24"/>
          <w:lang w:eastAsia="ar-SA"/>
        </w:rPr>
        <w:t xml:space="preserve">Аукционной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в Закрытом Аукционе в порядке и по основаниям, которые предусмотрены </w:t>
      </w:r>
      <w:hyperlink w:anchor="_Статья_4.3._Недопущение" w:history="1">
        <w:r w:rsidRPr="008C757C">
          <w:rPr>
            <w:rFonts w:ascii="Times New Roman" w:hAnsi="Times New Roman"/>
            <w:sz w:val="24"/>
            <w:szCs w:val="24"/>
            <w:lang w:eastAsia="ar-SA"/>
          </w:rPr>
          <w:t>статьей 4.3</w:t>
        </w:r>
      </w:hyperlink>
      <w:r w:rsidRPr="00F44CD4">
        <w:rPr>
          <w:rFonts w:ascii="Times New Roman" w:hAnsi="Times New Roman"/>
          <w:sz w:val="24"/>
          <w:szCs w:val="24"/>
          <w:lang w:eastAsia="ar-SA"/>
        </w:rPr>
        <w:t xml:space="preserve"> настоящего Порядка, а также оформляется протокол рассмотрения Заявок на Участие в Закрытом Аукционе, который ведется Аукционной Комиссией и подписывается всеми присутствующими на заседании членами Комиссии в день окончания рассмотрения Заявок на участие в Закрытом Аукционе. </w:t>
      </w:r>
    </w:p>
    <w:p w14:paraId="7E6FAD7A" w14:textId="77777777" w:rsidR="008805D5"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Протокол должен содержать сведения</w:t>
      </w:r>
      <w:r w:rsidR="008805D5" w:rsidRPr="00B258A6">
        <w:rPr>
          <w:rFonts w:ascii="Times New Roman" w:hAnsi="Times New Roman"/>
          <w:sz w:val="24"/>
          <w:szCs w:val="24"/>
          <w:lang w:eastAsia="ar-SA"/>
        </w:rPr>
        <w:t>:</w:t>
      </w:r>
    </w:p>
    <w:p w14:paraId="1D5F1037" w14:textId="78B4EC25" w:rsidR="008805D5" w:rsidRPr="00F44CD4" w:rsidRDefault="00EF6BDF" w:rsidP="003D1629">
      <w:pPr>
        <w:pStyle w:val="aff0"/>
        <w:widowControl w:val="0"/>
        <w:numPr>
          <w:ilvl w:val="0"/>
          <w:numId w:val="114"/>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об Участниках </w:t>
      </w:r>
      <w:r w:rsidR="008805D5" w:rsidRPr="00F44CD4">
        <w:rPr>
          <w:rFonts w:ascii="Times New Roman" w:hAnsi="Times New Roman"/>
          <w:sz w:val="24"/>
          <w:szCs w:val="24"/>
          <w:lang w:eastAsia="ar-SA"/>
        </w:rPr>
        <w:t>Закупки</w:t>
      </w:r>
      <w:r w:rsidRPr="00F44CD4">
        <w:rPr>
          <w:rFonts w:ascii="Times New Roman" w:hAnsi="Times New Roman"/>
          <w:sz w:val="24"/>
          <w:szCs w:val="24"/>
          <w:lang w:eastAsia="ar-SA"/>
        </w:rPr>
        <w:t>, подавших Заявки на Участие в Закрытом Аукционе</w:t>
      </w:r>
      <w:r w:rsidR="008805D5" w:rsidRPr="00F44CD4">
        <w:rPr>
          <w:rFonts w:ascii="Times New Roman" w:hAnsi="Times New Roman"/>
          <w:sz w:val="24"/>
          <w:szCs w:val="24"/>
          <w:lang w:eastAsia="ar-SA"/>
        </w:rPr>
        <w:t xml:space="preserve">; </w:t>
      </w:r>
    </w:p>
    <w:p w14:paraId="62FDE139" w14:textId="4FD44C83" w:rsidR="008805D5" w:rsidRPr="00F44CD4" w:rsidRDefault="00EF6BDF" w:rsidP="003D1629">
      <w:pPr>
        <w:pStyle w:val="aff0"/>
        <w:widowControl w:val="0"/>
        <w:numPr>
          <w:ilvl w:val="0"/>
          <w:numId w:val="114"/>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решение о допуске Участника Закупки к участию в Закрытом Аукционе и о признании его Участником Закрытого Аукциона или об отказе в допуске Участника Закупки к участию в Аукционе с обоснованием такого решения и с указанием положений настоящего Порядка, которым не соответствует Участник Закупки, положений</w:t>
      </w:r>
      <w:r w:rsidR="00D608A5" w:rsidRPr="00F44CD4">
        <w:rPr>
          <w:rFonts w:ascii="Times New Roman" w:hAnsi="Times New Roman"/>
          <w:sz w:val="24"/>
          <w:szCs w:val="24"/>
          <w:lang w:eastAsia="ar-SA"/>
        </w:rPr>
        <w:t xml:space="preserve"> настоящего Порядка и/или </w:t>
      </w:r>
      <w:r w:rsidRPr="00F44CD4">
        <w:rPr>
          <w:rFonts w:ascii="Times New Roman" w:hAnsi="Times New Roman"/>
          <w:sz w:val="24"/>
          <w:szCs w:val="24"/>
          <w:lang w:eastAsia="ar-SA"/>
        </w:rPr>
        <w:t>Аукционной Документации, которым не соответствует Заявка на Участие в Закрытом Аукционе этого Участника Закупки, положений такой Заявки, не соответствующих требованиям</w:t>
      </w:r>
      <w:r w:rsidR="00D608A5" w:rsidRPr="00F44CD4">
        <w:rPr>
          <w:rFonts w:ascii="Times New Roman" w:hAnsi="Times New Roman"/>
          <w:sz w:val="24"/>
          <w:szCs w:val="24"/>
          <w:lang w:eastAsia="ar-SA"/>
        </w:rPr>
        <w:t xml:space="preserve"> настоящего Порядка и/или</w:t>
      </w:r>
      <w:r w:rsidRPr="00F44CD4">
        <w:rPr>
          <w:rFonts w:ascii="Times New Roman" w:hAnsi="Times New Roman"/>
          <w:sz w:val="24"/>
          <w:szCs w:val="24"/>
          <w:lang w:eastAsia="ar-SA"/>
        </w:rPr>
        <w:t xml:space="preserve"> Документации о Закрытом Аукционе</w:t>
      </w:r>
      <w:r w:rsidR="00D608A5" w:rsidRPr="00F44CD4">
        <w:rPr>
          <w:rFonts w:ascii="Times New Roman" w:hAnsi="Times New Roman"/>
          <w:sz w:val="24"/>
          <w:szCs w:val="24"/>
          <w:lang w:eastAsia="ar-SA"/>
        </w:rPr>
        <w:t>;</w:t>
      </w:r>
      <w:r w:rsidRPr="00F44CD4">
        <w:rPr>
          <w:rFonts w:ascii="Times New Roman" w:hAnsi="Times New Roman"/>
          <w:sz w:val="24"/>
          <w:szCs w:val="24"/>
          <w:lang w:eastAsia="ar-SA"/>
        </w:rPr>
        <w:t xml:space="preserve"> </w:t>
      </w:r>
    </w:p>
    <w:p w14:paraId="40B64058" w14:textId="229C71AE" w:rsidR="00D608A5" w:rsidRPr="00F44CD4" w:rsidRDefault="00EF6BDF" w:rsidP="003D1629">
      <w:pPr>
        <w:pStyle w:val="aff0"/>
        <w:widowControl w:val="0"/>
        <w:numPr>
          <w:ilvl w:val="0"/>
          <w:numId w:val="114"/>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сведений о решении каждого члена Аукционной Комиссии о допуске Участника Закупки к участию в Закрытом Аукционе или об отказе ему в допуске к участию в Закрытом Аукционе</w:t>
      </w:r>
      <w:r w:rsidR="00D608A5" w:rsidRPr="00F44CD4">
        <w:rPr>
          <w:rFonts w:ascii="Times New Roman" w:hAnsi="Times New Roman"/>
          <w:sz w:val="24"/>
          <w:szCs w:val="24"/>
          <w:lang w:eastAsia="ar-SA"/>
        </w:rPr>
        <w:t>;</w:t>
      </w:r>
    </w:p>
    <w:p w14:paraId="2ACF3461" w14:textId="66C1E166" w:rsidR="00BB6E3F" w:rsidRPr="00F44CD4" w:rsidRDefault="00D608A5" w:rsidP="003D1629">
      <w:pPr>
        <w:pStyle w:val="aff0"/>
        <w:widowControl w:val="0"/>
        <w:numPr>
          <w:ilvl w:val="0"/>
          <w:numId w:val="114"/>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о признании Зарытого Аукциона </w:t>
      </w:r>
      <w:r w:rsidR="007C753A" w:rsidRPr="00F44CD4">
        <w:rPr>
          <w:rFonts w:ascii="Times New Roman" w:hAnsi="Times New Roman"/>
          <w:sz w:val="24"/>
          <w:szCs w:val="24"/>
          <w:lang w:eastAsia="ar-SA"/>
        </w:rPr>
        <w:t>несостоявшимся</w:t>
      </w:r>
      <w:r w:rsidR="008721FE" w:rsidRPr="00F44CD4">
        <w:rPr>
          <w:rFonts w:ascii="Times New Roman" w:hAnsi="Times New Roman"/>
          <w:sz w:val="24"/>
          <w:szCs w:val="24"/>
          <w:lang w:eastAsia="ar-SA"/>
        </w:rPr>
        <w:t xml:space="preserve"> (</w:t>
      </w:r>
      <w:r w:rsidR="00FD0B66" w:rsidRPr="00F44CD4">
        <w:rPr>
          <w:rFonts w:ascii="Times New Roman" w:hAnsi="Times New Roman"/>
          <w:sz w:val="24"/>
          <w:szCs w:val="24"/>
          <w:lang w:eastAsia="ar-SA"/>
        </w:rPr>
        <w:t>согласно части 4 настоящей статьи</w:t>
      </w:r>
      <w:r w:rsidR="00BB6E3F" w:rsidRPr="00F44CD4">
        <w:rPr>
          <w:rFonts w:ascii="Times New Roman" w:hAnsi="Times New Roman"/>
          <w:sz w:val="24"/>
          <w:szCs w:val="24"/>
          <w:lang w:eastAsia="ar-SA"/>
        </w:rPr>
        <w:t>);</w:t>
      </w:r>
    </w:p>
    <w:p w14:paraId="6A1940DB" w14:textId="36F0E0F2" w:rsidR="008F10D6" w:rsidRPr="00F44CD4" w:rsidRDefault="00BB6E3F" w:rsidP="003D1629">
      <w:pPr>
        <w:pStyle w:val="aff0"/>
        <w:widowControl w:val="0"/>
        <w:numPr>
          <w:ilvl w:val="0"/>
          <w:numId w:val="114"/>
        </w:numPr>
        <w:tabs>
          <w:tab w:val="left" w:pos="993"/>
        </w:tabs>
        <w:autoSpaceDE w:val="0"/>
        <w:spacing w:after="0" w:line="240" w:lineRule="auto"/>
        <w:ind w:left="0" w:firstLine="567"/>
        <w:jc w:val="both"/>
        <w:rPr>
          <w:rFonts w:ascii="Times New Roman" w:hAnsi="Times New Roman"/>
          <w:sz w:val="24"/>
          <w:szCs w:val="24"/>
          <w:lang w:eastAsia="ar-SA"/>
        </w:rPr>
      </w:pPr>
      <w:r w:rsidRPr="00F44CD4">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65DA06AB" w14:textId="77777777" w:rsidR="00EF6BDF"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Участникам Закупки, подавшим заявки на участие в Закрытом Аукционе и признанным </w:t>
      </w:r>
      <w:r w:rsidR="00D608A5" w:rsidRPr="00B258A6">
        <w:rPr>
          <w:rFonts w:ascii="Times New Roman" w:hAnsi="Times New Roman"/>
          <w:sz w:val="24"/>
          <w:szCs w:val="24"/>
          <w:lang w:eastAsia="ar-SA"/>
        </w:rPr>
        <w:t>У</w:t>
      </w:r>
      <w:r w:rsidRPr="00B258A6">
        <w:rPr>
          <w:rFonts w:ascii="Times New Roman" w:hAnsi="Times New Roman"/>
          <w:sz w:val="24"/>
          <w:szCs w:val="24"/>
          <w:lang w:eastAsia="ar-SA"/>
        </w:rPr>
        <w:t>частниками Закрытого Аукциона, и Участникам Закупки, подавшим Заявки на Участие в Закрытом Аукционе и не допущенным к участию в Закрытом Аукционе, направляются уведомления о принятых Комиссией решениях не позднее рабочего дня, следующего за днем подписания указанного протокола.</w:t>
      </w:r>
    </w:p>
    <w:p w14:paraId="1BF13E2A" w14:textId="05AFD638" w:rsidR="00EE37EC" w:rsidRPr="00B258A6" w:rsidRDefault="00EF6BDF" w:rsidP="003D1629">
      <w:pPr>
        <w:pStyle w:val="aff0"/>
        <w:widowControl w:val="0"/>
        <w:numPr>
          <w:ilvl w:val="3"/>
          <w:numId w:val="11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было установлено требование обеспечения Заявки на Участие в Закрытом Аукционе,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вернуть внесенные в качестве обеспечения Заявки на Участие в Закрытом Аукционе денежные средства Участнику Закупки, подавшему Заявку на Участие в Закрытом Аукционе и не допущенному к Участию в Аукционе, в течение 5 (пяти) рабочих дней со дня подписания протокола, указанного в части 2 настоящей статьи</w:t>
      </w:r>
      <w:r w:rsidR="0095395C" w:rsidRPr="00B258A6">
        <w:rPr>
          <w:rFonts w:ascii="Times New Roman" w:hAnsi="Times New Roman"/>
          <w:sz w:val="24"/>
          <w:szCs w:val="24"/>
          <w:lang w:eastAsia="ar-SA"/>
        </w:rPr>
        <w:t xml:space="preserve"> (если </w:t>
      </w:r>
      <w:r w:rsidR="00D608A5" w:rsidRPr="00B258A6">
        <w:rPr>
          <w:rFonts w:ascii="Times New Roman" w:hAnsi="Times New Roman"/>
          <w:sz w:val="24"/>
          <w:szCs w:val="24"/>
          <w:lang w:eastAsia="ar-SA"/>
        </w:rPr>
        <w:t>иной срок не установлен настоящим Порядком</w:t>
      </w:r>
      <w:r w:rsidR="0095395C" w:rsidRPr="00B258A6">
        <w:rPr>
          <w:rFonts w:ascii="Times New Roman" w:hAnsi="Times New Roman"/>
          <w:sz w:val="24"/>
          <w:szCs w:val="24"/>
          <w:lang w:eastAsia="ar-SA"/>
        </w:rPr>
        <w:t>)</w:t>
      </w:r>
      <w:r w:rsidRPr="00B258A6">
        <w:rPr>
          <w:rFonts w:ascii="Times New Roman" w:hAnsi="Times New Roman"/>
          <w:sz w:val="24"/>
          <w:szCs w:val="24"/>
          <w:lang w:eastAsia="ar-SA"/>
        </w:rPr>
        <w:t>.</w:t>
      </w:r>
      <w:r w:rsidR="00EE37EC" w:rsidRPr="00B258A6">
        <w:rPr>
          <w:rFonts w:ascii="Times New Roman" w:hAnsi="Times New Roman"/>
          <w:sz w:val="24"/>
          <w:szCs w:val="24"/>
          <w:lang w:eastAsia="ar-SA"/>
        </w:rPr>
        <w:t xml:space="preserve"> В случае осуществления Закупки в соответствии с пунктом «б» части 1 статьи 2.7 настоящего Порядка и выбора не допущенным к участию в Аукционе Участником Закупки способа обеспечения Заявки на Участие в Закрытом Аукционе путем предоставления банковской гарантии, возврат банковской гарантии </w:t>
      </w:r>
      <w:r w:rsidR="00531E4C" w:rsidRPr="00B258A6">
        <w:rPr>
          <w:rFonts w:ascii="Times New Roman" w:hAnsi="Times New Roman"/>
          <w:sz w:val="24"/>
          <w:szCs w:val="24"/>
          <w:lang w:eastAsia="ar-SA"/>
        </w:rPr>
        <w:t>Компанией</w:t>
      </w:r>
      <w:r w:rsidR="00EE37EC" w:rsidRPr="00B258A6">
        <w:rPr>
          <w:rFonts w:ascii="Times New Roman" w:hAnsi="Times New Roman"/>
          <w:sz w:val="24"/>
          <w:szCs w:val="24"/>
          <w:lang w:eastAsia="ar-SA"/>
        </w:rPr>
        <w:t xml:space="preserve"> предоставившему ее лицу или гаранту не осуществляется</w:t>
      </w:r>
      <w:r w:rsidR="005A1D17" w:rsidRPr="00B258A6">
        <w:rPr>
          <w:rFonts w:ascii="Times New Roman" w:hAnsi="Times New Roman"/>
          <w:sz w:val="24"/>
          <w:szCs w:val="24"/>
          <w:lang w:eastAsia="ar-SA"/>
        </w:rPr>
        <w:t>, если иное не установлено Аукционной Документацией</w:t>
      </w:r>
      <w:r w:rsidR="00EE37EC" w:rsidRPr="00B258A6">
        <w:rPr>
          <w:rFonts w:ascii="Times New Roman" w:hAnsi="Times New Roman"/>
          <w:sz w:val="24"/>
          <w:szCs w:val="24"/>
          <w:lang w:eastAsia="ar-SA"/>
        </w:rPr>
        <w:t>.</w:t>
      </w:r>
    </w:p>
    <w:p w14:paraId="1168A129" w14:textId="51BF3CB8" w:rsidR="00D608A5" w:rsidRPr="00B258A6" w:rsidRDefault="00EF6BDF" w:rsidP="003D1629">
      <w:pPr>
        <w:pStyle w:val="aff0"/>
        <w:widowControl w:val="0"/>
        <w:numPr>
          <w:ilvl w:val="3"/>
          <w:numId w:val="11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на основании результатов рассмотрения Заявок на Участие в Закрытом Аукционе принято решение об отказе в допуске к участию в Аукционе всех Участников Закупки, подавших Заявки на участие в Закрытом Аукционе, или о допуске к участию в Аукционе и признании Участником Закрытого Аукциона только одного Участника Закупки, подавшего Заявку на Участие в Закрытом Аукционе, Закрытый Аукцион признается несостоявшимся. </w:t>
      </w:r>
    </w:p>
    <w:p w14:paraId="75FB5644" w14:textId="77777777" w:rsidR="00D608A5"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Аукционной Документацией предусмотрено 2 (два) и более </w:t>
      </w:r>
      <w:r w:rsidR="00FD0B66" w:rsidRPr="00B258A6">
        <w:rPr>
          <w:rFonts w:ascii="Times New Roman" w:hAnsi="Times New Roman"/>
          <w:sz w:val="24"/>
          <w:szCs w:val="24"/>
          <w:lang w:eastAsia="ar-SA"/>
        </w:rPr>
        <w:t xml:space="preserve">лота </w:t>
      </w:r>
      <w:r w:rsidRPr="00B258A6">
        <w:rPr>
          <w:rFonts w:ascii="Times New Roman" w:hAnsi="Times New Roman"/>
          <w:sz w:val="24"/>
          <w:szCs w:val="24"/>
          <w:lang w:eastAsia="ar-SA"/>
        </w:rPr>
        <w:t xml:space="preserve">Аукциона, Аукцион признается не состоявшимся только в отношении того </w:t>
      </w:r>
      <w:r w:rsidR="00FD0B66" w:rsidRPr="00B258A6">
        <w:rPr>
          <w:rFonts w:ascii="Times New Roman" w:hAnsi="Times New Roman"/>
          <w:sz w:val="24"/>
          <w:szCs w:val="24"/>
          <w:lang w:eastAsia="ar-SA"/>
        </w:rPr>
        <w:t>лота</w:t>
      </w:r>
      <w:r w:rsidRPr="00B258A6">
        <w:rPr>
          <w:rFonts w:ascii="Times New Roman" w:hAnsi="Times New Roman"/>
          <w:sz w:val="24"/>
          <w:szCs w:val="24"/>
          <w:lang w:eastAsia="ar-SA"/>
        </w:rPr>
        <w:t xml:space="preserve">, решение об отказе в допуске к участию в котором принято относительно всех Участников Закупки, подавших Заявки на Участие в Закрытом Аукционе в отношении этого </w:t>
      </w:r>
      <w:r w:rsidR="00FD0B66" w:rsidRPr="00B258A6">
        <w:rPr>
          <w:rFonts w:ascii="Times New Roman" w:hAnsi="Times New Roman"/>
          <w:sz w:val="24"/>
          <w:szCs w:val="24"/>
          <w:lang w:eastAsia="ar-SA"/>
        </w:rPr>
        <w:t>лота</w:t>
      </w:r>
      <w:r w:rsidRPr="00B258A6">
        <w:rPr>
          <w:rFonts w:ascii="Times New Roman" w:hAnsi="Times New Roman"/>
          <w:sz w:val="24"/>
          <w:szCs w:val="24"/>
          <w:lang w:eastAsia="ar-SA"/>
        </w:rPr>
        <w:t xml:space="preserve">, или решение о допуске к участию в котором и признании Участником Закрытого Аукциона принято относительно только одного Участника Закупки, подавшего Заявку на Участие в Закрытом Аукционе в отношении этого </w:t>
      </w:r>
      <w:r w:rsidR="008A5429" w:rsidRPr="00B258A6">
        <w:rPr>
          <w:rFonts w:ascii="Times New Roman" w:hAnsi="Times New Roman"/>
          <w:b/>
          <w:sz w:val="24"/>
          <w:szCs w:val="24"/>
          <w:lang w:eastAsia="ar-SA"/>
        </w:rPr>
        <w:t>лота</w:t>
      </w:r>
      <w:r w:rsidRPr="00B258A6">
        <w:rPr>
          <w:rFonts w:ascii="Times New Roman" w:hAnsi="Times New Roman"/>
          <w:sz w:val="24"/>
          <w:szCs w:val="24"/>
          <w:lang w:eastAsia="ar-SA"/>
        </w:rPr>
        <w:t xml:space="preserve">. </w:t>
      </w:r>
    </w:p>
    <w:p w14:paraId="46296DA2" w14:textId="50FDEF8F" w:rsidR="00EF6BDF"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При этом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 случае, если</w:t>
      </w:r>
      <w:r w:rsidR="00FD0B66" w:rsidRPr="00B258A6">
        <w:rPr>
          <w:rFonts w:ascii="Times New Roman" w:hAnsi="Times New Roman"/>
          <w:sz w:val="24"/>
          <w:szCs w:val="24"/>
          <w:lang w:eastAsia="ar-SA"/>
        </w:rPr>
        <w:t xml:space="preserve"> обеспечение Заявки предоставлялось путем внесения денежных средств</w:t>
      </w:r>
      <w:r w:rsidRPr="00B258A6">
        <w:rPr>
          <w:rFonts w:ascii="Times New Roman" w:hAnsi="Times New Roman"/>
          <w:sz w:val="24"/>
          <w:szCs w:val="24"/>
          <w:lang w:eastAsia="ar-SA"/>
        </w:rPr>
        <w:t xml:space="preserve"> </w:t>
      </w:r>
      <w:r w:rsidR="00FD0B66" w:rsidRPr="00B258A6">
        <w:rPr>
          <w:rFonts w:ascii="Times New Roman" w:hAnsi="Times New Roman"/>
          <w:sz w:val="24"/>
          <w:szCs w:val="24"/>
          <w:lang w:eastAsia="ar-SA"/>
        </w:rPr>
        <w:t>и только один Участник Закупки, подавший Заявку на Участие в Закрытом Аукционе признан Участником Закрытого Аукциона д</w:t>
      </w:r>
      <w:r w:rsidRPr="00B258A6">
        <w:rPr>
          <w:rFonts w:ascii="Times New Roman" w:hAnsi="Times New Roman"/>
          <w:sz w:val="24"/>
          <w:szCs w:val="24"/>
          <w:lang w:eastAsia="ar-SA"/>
        </w:rPr>
        <w:t>енежные средства, внесенные в качестве обеспечения Заявки на Участие в Закрытом Аукционе, возвращаются указанному Участнику Закрытого Аукциона в течение 5 (пяти) рабочих дней со дня заключения с ним Договора</w:t>
      </w:r>
      <w:r w:rsidR="00FD0B66" w:rsidRPr="00B258A6">
        <w:rPr>
          <w:rFonts w:ascii="Times New Roman" w:hAnsi="Times New Roman"/>
          <w:sz w:val="24"/>
          <w:szCs w:val="24"/>
          <w:lang w:eastAsia="ar-SA"/>
        </w:rPr>
        <w:t xml:space="preserve">, если </w:t>
      </w:r>
      <w:r w:rsidR="00531E4C" w:rsidRPr="00B258A6">
        <w:rPr>
          <w:rFonts w:ascii="Times New Roman" w:hAnsi="Times New Roman"/>
          <w:sz w:val="24"/>
          <w:szCs w:val="24"/>
          <w:lang w:eastAsia="ar-SA"/>
        </w:rPr>
        <w:t>Компанией</w:t>
      </w:r>
      <w:r w:rsidR="00FD0B66" w:rsidRPr="00B258A6">
        <w:rPr>
          <w:rFonts w:ascii="Times New Roman" w:hAnsi="Times New Roman"/>
          <w:sz w:val="24"/>
          <w:szCs w:val="24"/>
          <w:lang w:eastAsia="ar-SA"/>
        </w:rPr>
        <w:t xml:space="preserve"> принято решении о заключении Договора с таким Участником Закрытого Аукциона</w:t>
      </w:r>
      <w:r w:rsidRPr="00B258A6">
        <w:rPr>
          <w:rFonts w:ascii="Times New Roman" w:hAnsi="Times New Roman"/>
          <w:sz w:val="24"/>
          <w:szCs w:val="24"/>
          <w:lang w:eastAsia="ar-SA"/>
        </w:rPr>
        <w:t>.</w:t>
      </w:r>
    </w:p>
    <w:p w14:paraId="77AEA0A1" w14:textId="6B25AB1D" w:rsidR="00EF6BDF" w:rsidRPr="00B258A6" w:rsidRDefault="00EF6BDF" w:rsidP="003D1629">
      <w:pPr>
        <w:pStyle w:val="aff0"/>
        <w:widowControl w:val="0"/>
        <w:numPr>
          <w:ilvl w:val="3"/>
          <w:numId w:val="11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Закрытый Аукцион признан несостоявшимся и только один Участник Закупки, подавший Заявку на Участие в Закрытом Аукционе, признан Участником Закрытого Аукциона, </w:t>
      </w:r>
      <w:r w:rsidR="00531E4C" w:rsidRPr="00B258A6">
        <w:rPr>
          <w:rFonts w:ascii="Times New Roman" w:hAnsi="Times New Roman"/>
          <w:sz w:val="24"/>
          <w:szCs w:val="24"/>
          <w:lang w:eastAsia="ar-SA"/>
        </w:rPr>
        <w:t>Компанией</w:t>
      </w:r>
      <w:r w:rsidR="00511C69" w:rsidRPr="00B258A6">
        <w:rPr>
          <w:rFonts w:ascii="Times New Roman" w:hAnsi="Times New Roman"/>
          <w:sz w:val="24"/>
          <w:szCs w:val="24"/>
          <w:lang w:eastAsia="ar-SA"/>
        </w:rPr>
        <w:t xml:space="preserve"> может быть принято решение о заключении Договора с таким Участником </w:t>
      </w:r>
      <w:r w:rsidR="008001AB" w:rsidRPr="00B258A6">
        <w:rPr>
          <w:rFonts w:ascii="Times New Roman" w:hAnsi="Times New Roman"/>
          <w:sz w:val="24"/>
          <w:szCs w:val="24"/>
          <w:lang w:eastAsia="ar-SA"/>
        </w:rPr>
        <w:t xml:space="preserve">Закрытого </w:t>
      </w:r>
      <w:r w:rsidR="00511C69" w:rsidRPr="00B258A6">
        <w:rPr>
          <w:rFonts w:ascii="Times New Roman" w:hAnsi="Times New Roman"/>
          <w:sz w:val="24"/>
          <w:szCs w:val="24"/>
          <w:lang w:eastAsia="ar-SA"/>
        </w:rPr>
        <w:t>Аукциона, в указанном случае</w:t>
      </w:r>
      <w:r w:rsidR="00511C69" w:rsidRPr="00F44CD4">
        <w:rPr>
          <w:rFonts w:ascii="Times New Roman" w:hAnsi="Times New Roman"/>
          <w:sz w:val="24"/>
          <w:szCs w:val="24"/>
          <w:lang w:eastAsia="ar-SA"/>
        </w:rPr>
        <w:t xml:space="preserve"> </w:t>
      </w:r>
      <w:r w:rsidRPr="00B258A6">
        <w:rPr>
          <w:rFonts w:ascii="Times New Roman" w:hAnsi="Times New Roman"/>
          <w:sz w:val="24"/>
          <w:szCs w:val="24"/>
          <w:lang w:eastAsia="ar-SA"/>
        </w:rPr>
        <w:t xml:space="preserve">такой Участник Закрытого Аукциона в порядке и в сроки, предусмотренные Аукционной Документацией, обязан предоставить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w:t>
      </w:r>
      <w:r w:rsidR="00500D5C" w:rsidRPr="00B258A6">
        <w:rPr>
          <w:rFonts w:ascii="Times New Roman" w:hAnsi="Times New Roman"/>
          <w:sz w:val="24"/>
          <w:szCs w:val="24"/>
          <w:lang w:eastAsia="ar-SA"/>
        </w:rPr>
        <w:t xml:space="preserve">ее </w:t>
      </w:r>
      <w:r w:rsidRPr="00B258A6">
        <w:rPr>
          <w:rFonts w:ascii="Times New Roman" w:hAnsi="Times New Roman"/>
          <w:sz w:val="24"/>
          <w:szCs w:val="24"/>
          <w:lang w:eastAsia="ar-SA"/>
        </w:rPr>
        <w:t xml:space="preserve">месту нахождения </w:t>
      </w:r>
      <w:r w:rsidR="00500D5C" w:rsidRPr="00B258A6">
        <w:rPr>
          <w:rFonts w:ascii="Times New Roman" w:hAnsi="Times New Roman"/>
          <w:sz w:val="24"/>
          <w:szCs w:val="24"/>
          <w:lang w:eastAsia="ar-SA"/>
        </w:rPr>
        <w:t xml:space="preserve">Договор в количестве экземпляров, предусмотренном Документацией, </w:t>
      </w:r>
      <w:r w:rsidRPr="00B258A6">
        <w:rPr>
          <w:rFonts w:ascii="Times New Roman" w:hAnsi="Times New Roman"/>
          <w:sz w:val="24"/>
          <w:szCs w:val="24"/>
          <w:lang w:eastAsia="ar-SA"/>
        </w:rPr>
        <w:t>с подписью и печатью (в случае наличия) Участника Закрытого Аукциона. Договор составляется путем включения условий исполнения Договора, указанных в Документации о Закрытом Аукционе с учетом положений настоящего Порядка по начальной (максимальной) Цене Договора, указанной в Документации о Закрытом Аукционе или по согласованной с подавшим указанную Заявку на Участие в Закрытом Аукционе Участником Закупки и не превышающей начальной (максимальной) Цены Договора Цене Договора. Участник Закупки, подавший указанную Заявку, не вправе отказаться от заключения Договора. Денежные средства, внесенные в качестве обеспечения Заявки на Участие в Закрытом Аукционе, возвращаются такому Участнику Закупки в течение 5 (пяти) рабочих дней со дня заключения с ним Договора</w:t>
      </w:r>
      <w:r w:rsidR="0095395C"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 xml:space="preserve">. При непредставлении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таким Участником Закупки в срок, предусмотренный настоящей статьей, подписанного Договора, а также обеспечения исполнения Договора в случае, если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было установлено требование обеспечения исполнения Договора, такой Участник Закупки признается уклонившимся от заключения Договора. В случае уклонения Участника Закупки от заключения Договора денежные средства, внесенные в качестве обеспечения Заявки на Участие в Закрытом Аукционе, не возвращаются.</w:t>
      </w:r>
      <w:r w:rsidR="0095395C"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0095395C" w:rsidRPr="00B258A6">
        <w:rPr>
          <w:rFonts w:ascii="Times New Roman" w:hAnsi="Times New Roman"/>
          <w:sz w:val="24"/>
          <w:szCs w:val="24"/>
          <w:lang w:eastAsia="ar-SA"/>
        </w:rPr>
        <w:t>, в случае предоставления обеспечения Аукционной Заявки в виде банковской гарантии, вправе обратиться к банку-гаранту с соответствующим требованием.</w:t>
      </w:r>
    </w:p>
    <w:p w14:paraId="01552678" w14:textId="34B9FED8" w:rsidR="00511C69" w:rsidRPr="00B258A6" w:rsidRDefault="00531E4C"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511C69" w:rsidRPr="00B258A6">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Аукциона. </w:t>
      </w:r>
    </w:p>
    <w:p w14:paraId="3AB18550" w14:textId="5E727A7C" w:rsidR="00511C69" w:rsidRPr="00B258A6" w:rsidRDefault="00531E4C"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511C69" w:rsidRPr="00B258A6">
        <w:rPr>
          <w:rFonts w:ascii="Times New Roman" w:hAnsi="Times New Roman"/>
          <w:sz w:val="24"/>
          <w:szCs w:val="24"/>
          <w:lang w:eastAsia="ar-SA"/>
        </w:rPr>
        <w:t xml:space="preserve"> уведомляет Участника Аукциона о принятом решении в течение 3 (трех) </w:t>
      </w:r>
      <w:r w:rsidR="008A5429" w:rsidRPr="00B258A6">
        <w:rPr>
          <w:rFonts w:ascii="Times New Roman" w:hAnsi="Times New Roman"/>
          <w:sz w:val="24"/>
          <w:szCs w:val="24"/>
          <w:lang w:eastAsia="ar-SA"/>
        </w:rPr>
        <w:t>рабочих</w:t>
      </w:r>
      <w:r w:rsidR="00511C69" w:rsidRPr="00B258A6">
        <w:rPr>
          <w:rFonts w:ascii="Times New Roman" w:hAnsi="Times New Roman"/>
          <w:sz w:val="24"/>
          <w:szCs w:val="24"/>
          <w:lang w:eastAsia="ar-SA"/>
        </w:rPr>
        <w:t xml:space="preserve"> дней с момента (даты) подписания соответствующего протокола, в котором Аукцион признается несостоявшимся, путем направления соответствующего уведомления.</w:t>
      </w:r>
    </w:p>
    <w:p w14:paraId="47541EFC" w14:textId="77777777" w:rsidR="001E603B" w:rsidRPr="00B258A6" w:rsidRDefault="001E603B"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eastAsia="Calibri" w:hAnsi="Times New Roman"/>
          <w:sz w:val="24"/>
          <w:szCs w:val="24"/>
        </w:rPr>
        <w:t xml:space="preserve">Договор может быть заключен не ранее чем через 10 (десять) календарных дней со дня </w:t>
      </w:r>
      <w:r w:rsidRPr="00B258A6">
        <w:rPr>
          <w:rFonts w:ascii="Times New Roman" w:hAnsi="Times New Roman"/>
          <w:sz w:val="24"/>
          <w:szCs w:val="24"/>
          <w:lang w:eastAsia="ar-SA"/>
        </w:rPr>
        <w:t>направления уведомления Участнику Закупки, подавшему единственную Заявку на Участие в Закрытом Аукционе о принятом решении о заключении/о не заключении Договора с указанным в настоящей части Участником Закупки.</w:t>
      </w:r>
    </w:p>
    <w:p w14:paraId="7FB2FF77" w14:textId="45B9D4B2"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357" w:name="_Статья_6.8._Порядок"/>
      <w:bookmarkStart w:id="358" w:name="_Статья_6_8__Порядок"/>
      <w:bookmarkStart w:id="359" w:name="_Toc327585364"/>
      <w:bookmarkStart w:id="360" w:name="_Toc331756912"/>
      <w:bookmarkStart w:id="361" w:name="_Toc353782941"/>
      <w:bookmarkStart w:id="362" w:name="_Toc486247898"/>
      <w:bookmarkStart w:id="363" w:name="_Toc485722660"/>
      <w:bookmarkStart w:id="364" w:name="_Toc486408539"/>
      <w:bookmarkEnd w:id="357"/>
      <w:bookmarkEnd w:id="358"/>
      <w:r w:rsidRPr="00B258A6">
        <w:t>Порядок проведения Закрытого Аукциона</w:t>
      </w:r>
      <w:bookmarkEnd w:id="359"/>
      <w:bookmarkEnd w:id="360"/>
      <w:bookmarkEnd w:id="361"/>
      <w:bookmarkEnd w:id="362"/>
      <w:bookmarkEnd w:id="363"/>
      <w:bookmarkEnd w:id="364"/>
    </w:p>
    <w:p w14:paraId="10FF7C42" w14:textId="194DFA37" w:rsidR="00EF6BDF" w:rsidRPr="00465161" w:rsidRDefault="00EF6BDF" w:rsidP="003D1629">
      <w:pPr>
        <w:pStyle w:val="aff0"/>
        <w:widowControl w:val="0"/>
        <w:numPr>
          <w:ilvl w:val="3"/>
          <w:numId w:val="115"/>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Закрытый Аукцион проводится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в присутствии членов Аукционной Комиссии, Участников Закрытого Аукциона или их представителей.</w:t>
      </w:r>
    </w:p>
    <w:p w14:paraId="344EB0F1" w14:textId="512EF276" w:rsidR="00EF6BDF" w:rsidRPr="00465161" w:rsidRDefault="00EF6BDF" w:rsidP="003D1629">
      <w:pPr>
        <w:pStyle w:val="aff0"/>
        <w:widowControl w:val="0"/>
        <w:numPr>
          <w:ilvl w:val="3"/>
          <w:numId w:val="115"/>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«Шаг Закрытого Аукциона» устанавливается в размере 0,5% (ноль целых пять десятых процента) начальной (максимальной) Цены Договора.</w:t>
      </w:r>
    </w:p>
    <w:p w14:paraId="49E6D389" w14:textId="0F981FB1" w:rsidR="00EF6BDF" w:rsidRPr="00465161" w:rsidRDefault="00EF6BDF" w:rsidP="003D1629">
      <w:pPr>
        <w:pStyle w:val="aff0"/>
        <w:widowControl w:val="0"/>
        <w:numPr>
          <w:ilvl w:val="3"/>
          <w:numId w:val="115"/>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Аукционист выбирается из числа членов Аукционной Комиссии путем открытого голосования членов Комиссии большинством голосов.</w:t>
      </w:r>
    </w:p>
    <w:p w14:paraId="374DFB46" w14:textId="6862FB08" w:rsidR="00EF6BDF" w:rsidRPr="00465161" w:rsidRDefault="00EF6BDF" w:rsidP="003D1629">
      <w:pPr>
        <w:pStyle w:val="aff0"/>
        <w:widowControl w:val="0"/>
        <w:numPr>
          <w:ilvl w:val="3"/>
          <w:numId w:val="115"/>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Аукцион проводится в следующем порядке:</w:t>
      </w:r>
    </w:p>
    <w:p w14:paraId="45AD715D" w14:textId="72B4D9F7" w:rsidR="00EF6BDF" w:rsidRPr="00465161" w:rsidRDefault="00EF6BDF" w:rsidP="003D1629">
      <w:pPr>
        <w:pStyle w:val="aff0"/>
        <w:widowControl w:val="0"/>
        <w:numPr>
          <w:ilvl w:val="1"/>
          <w:numId w:val="11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Аукционная Комиссия непосредственно перед началом проведения Закрытого Аукциона регистрирует Участников Закрытого Аукциона, явившихся на Аукцион, или их представителей. В случае проведения Закрытого Аукциона по нескольким объектам Аукциона Комиссия перед объявлением каждого объекта Аукциона регистрирует Участников Закрытого Аукциона, подавших Заявки в отношении такого объекта и явившихся на Закрытый Аукцион, или их представителей. При регистрации Участникам Закрытого Аукциона или их представителям выдаются пронумерованные карточки (далее </w:t>
      </w:r>
      <w:r w:rsidRPr="00465161">
        <w:rPr>
          <w:rFonts w:ascii="Times New Roman" w:hAnsi="Times New Roman"/>
          <w:sz w:val="24"/>
          <w:szCs w:val="24"/>
          <w:lang w:eastAsia="ar-SA"/>
        </w:rPr>
        <w:t xml:space="preserve">– </w:t>
      </w:r>
      <w:r w:rsidRPr="00465161">
        <w:rPr>
          <w:rFonts w:ascii="Times New Roman" w:hAnsi="Times New Roman"/>
          <w:sz w:val="24"/>
          <w:szCs w:val="24"/>
        </w:rPr>
        <w:t>«карточки»);</w:t>
      </w:r>
    </w:p>
    <w:p w14:paraId="29E2DAD2" w14:textId="6A3D46C5" w:rsidR="00EF6BDF" w:rsidRPr="00465161" w:rsidRDefault="00EF6BDF" w:rsidP="003D1629">
      <w:pPr>
        <w:pStyle w:val="aff0"/>
        <w:widowControl w:val="0"/>
        <w:numPr>
          <w:ilvl w:val="1"/>
          <w:numId w:val="11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Аукцион начинается с объявления Аукционистом начала проведения Закрытого Аукциона, номера объекта Аукциона (в случае проведения Закрытого Аукциона по нескольким объектам Аукциона), объекта Договора, начальной (максимальной) Цены Договора, «Шага Закрытого Аукциона», Участников Закрытого Аукциона, которые не явились на Аукцион. Аукционист предлагает Участникам Закрытого Аукциона заявить свои предложения о Цене Договора;</w:t>
      </w:r>
    </w:p>
    <w:p w14:paraId="7EF1828D" w14:textId="1D579739" w:rsidR="00EF6BDF" w:rsidRPr="00465161" w:rsidRDefault="00EF6BDF" w:rsidP="003D1629">
      <w:pPr>
        <w:pStyle w:val="aff0"/>
        <w:widowControl w:val="0"/>
        <w:numPr>
          <w:ilvl w:val="1"/>
          <w:numId w:val="11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Участник Закрытого Аукциона после объявления Аукционистом начальной (максимальной) Цены Договора и Цены Договора, сниженной в соответствии с «Шагом Закрытого Аукциона» поднимает карточки в случае, если он согласен заключить Договор по объявленной цене;</w:t>
      </w:r>
    </w:p>
    <w:p w14:paraId="122A5A61" w14:textId="6193EB98" w:rsidR="00EF6BDF" w:rsidRPr="00465161" w:rsidRDefault="00EF6BDF" w:rsidP="003D1629">
      <w:pPr>
        <w:pStyle w:val="aff0"/>
        <w:widowControl w:val="0"/>
        <w:numPr>
          <w:ilvl w:val="1"/>
          <w:numId w:val="11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Закрытого Аукциона», а также новую Цену Договора, сниженную в соответствии с «Шагом Закрытого Аукциона» в порядке, установленном частью 2 настоящей статьи, и «Шаг Закрытого Аукциона», в соответствии с которым снижается цена;</w:t>
      </w:r>
    </w:p>
    <w:p w14:paraId="7DD9F827" w14:textId="291C0092" w:rsidR="00EF6BDF" w:rsidRPr="00465161" w:rsidRDefault="00EF6BDF" w:rsidP="003D1629">
      <w:pPr>
        <w:pStyle w:val="aff0"/>
        <w:widowControl w:val="0"/>
        <w:numPr>
          <w:ilvl w:val="1"/>
          <w:numId w:val="11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Аукцион считается оконченным, если после троекратного объявления Аукционистом Цены Договора ни один Участник Закрытого Аукциона не поднял карточку. В этом случае Аукционист объявляет об окончании проведения Закрытого Аукциона, последнее и предпоследнее предложения о Цене Договора, номер карточки и наименование Победителя Закрытого Аукциона и Участника Закрытого Аукциона, сделавшего предпоследнее предложение о Цене Договора.</w:t>
      </w:r>
    </w:p>
    <w:p w14:paraId="2E11E3DC" w14:textId="6D9EC5BB" w:rsidR="00EF6BDF" w:rsidRPr="00B258A6" w:rsidRDefault="00EF6BDF" w:rsidP="003D1629">
      <w:pPr>
        <w:pStyle w:val="aff0"/>
        <w:widowControl w:val="0"/>
        <w:numPr>
          <w:ilvl w:val="3"/>
          <w:numId w:val="11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Победителем Закрытого Аукциона признается лицо, предложившее наиболее низкую Цену Договора.</w:t>
      </w:r>
    </w:p>
    <w:p w14:paraId="2BD5D3BF" w14:textId="5DF16A99" w:rsidR="00AC6C0A" w:rsidRPr="00465161" w:rsidRDefault="00EF6BDF" w:rsidP="003D1629">
      <w:pPr>
        <w:pStyle w:val="aff0"/>
        <w:widowControl w:val="0"/>
        <w:numPr>
          <w:ilvl w:val="3"/>
          <w:numId w:val="11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При проведении Закрытого Аукциона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ведет протокол Закрытого Аукциона, в котором должны содержаться сведения о месте, дате и времени проведения Закрытого Аукциона, об Участниках Закрытого Аукциона, о начальной (максимальной)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Закрытого Аукциона и участника, который сделал предпоследнее предложение о Цене Договора, а также, в случае необходимости, сведения о необоснованности снижения Участниками Закупки Цены Договора на 10 (десять) или более процентов от начальной (максимальной) Цены Договора</w:t>
      </w:r>
      <w:r w:rsidR="00671A94" w:rsidRPr="00B258A6">
        <w:rPr>
          <w:rFonts w:ascii="Times New Roman" w:hAnsi="Times New Roman"/>
          <w:sz w:val="24"/>
          <w:szCs w:val="24"/>
        </w:rPr>
        <w:t xml:space="preserve"> и иные сведения, предусмотренные нормативными актами Российской Федерации. </w:t>
      </w:r>
      <w:r w:rsidRPr="00B258A6">
        <w:rPr>
          <w:rFonts w:ascii="Times New Roman" w:hAnsi="Times New Roman"/>
          <w:sz w:val="24"/>
          <w:szCs w:val="24"/>
        </w:rPr>
        <w:t xml:space="preserve">Протокол подписывается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Победителем Закрытого Аукциона, всеми присутствующими членами Аукционной Комиссии в день проведения Закрытого Аукциона. Протокол составляется в 2 (двух) экземплярах, один из которых остается у </w:t>
      </w:r>
      <w:r w:rsidR="00531E4C" w:rsidRPr="00B258A6">
        <w:rPr>
          <w:rFonts w:ascii="Times New Roman" w:hAnsi="Times New Roman"/>
          <w:sz w:val="24"/>
          <w:szCs w:val="24"/>
        </w:rPr>
        <w:t>Компании</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 течение 3 (трех) рабочих дней со дня подписания протокола передает Победителю Закрытого Аукциона один экземпляр протокола. </w:t>
      </w:r>
    </w:p>
    <w:p w14:paraId="45290661" w14:textId="1193509E"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365" w:name="_Toc486247899"/>
      <w:bookmarkStart w:id="366" w:name="_Toc485722661"/>
      <w:bookmarkStart w:id="367" w:name="_Toc486408540"/>
      <w:r w:rsidRPr="00B258A6">
        <w:t>Заключение Договора по результатам Закрытого Аукциона</w:t>
      </w:r>
      <w:bookmarkEnd w:id="365"/>
      <w:bookmarkEnd w:id="366"/>
      <w:bookmarkEnd w:id="367"/>
    </w:p>
    <w:p w14:paraId="51E6865D" w14:textId="25729382" w:rsidR="00EF6BDF" w:rsidRPr="00465161" w:rsidRDefault="00AC6C0A" w:rsidP="003D1629">
      <w:pPr>
        <w:pStyle w:val="aff0"/>
        <w:widowControl w:val="0"/>
        <w:numPr>
          <w:ilvl w:val="3"/>
          <w:numId w:val="117"/>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Победитель Закрытого Аукциона </w:t>
      </w:r>
      <w:r w:rsidRPr="00465161">
        <w:rPr>
          <w:rFonts w:ascii="Times New Roman" w:hAnsi="Times New Roman"/>
          <w:sz w:val="24"/>
          <w:szCs w:val="24"/>
        </w:rPr>
        <w:t>в порядке и в сроки, предусмотренные Аукционной Документацией</w:t>
      </w:r>
      <w:r w:rsidRPr="00465161">
        <w:rPr>
          <w:rFonts w:ascii="Times New Roman" w:hAnsi="Times New Roman"/>
          <w:sz w:val="24"/>
          <w:szCs w:val="24"/>
          <w:lang w:eastAsia="ar-SA"/>
        </w:rPr>
        <w:t xml:space="preserve">, обязан предоставить </w:t>
      </w:r>
      <w:r w:rsidR="00531E4C" w:rsidRPr="00465161">
        <w:rPr>
          <w:rFonts w:ascii="Times New Roman" w:hAnsi="Times New Roman"/>
          <w:sz w:val="24"/>
          <w:szCs w:val="24"/>
          <w:lang w:eastAsia="ar-SA"/>
        </w:rPr>
        <w:t>Компании</w:t>
      </w:r>
      <w:r w:rsidRPr="00465161">
        <w:rPr>
          <w:rFonts w:ascii="Times New Roman" w:hAnsi="Times New Roman"/>
          <w:sz w:val="24"/>
          <w:szCs w:val="24"/>
          <w:lang w:eastAsia="ar-SA"/>
        </w:rPr>
        <w:t xml:space="preserve"> по ее месту нахождения Договор </w:t>
      </w:r>
      <w:r w:rsidRPr="00465161">
        <w:rPr>
          <w:rFonts w:ascii="Times New Roman" w:hAnsi="Times New Roman"/>
          <w:sz w:val="24"/>
          <w:szCs w:val="24"/>
        </w:rPr>
        <w:t>в количестве экземпляров, предусмотренном Документацией,</w:t>
      </w:r>
      <w:r w:rsidRPr="00465161">
        <w:rPr>
          <w:rFonts w:ascii="Times New Roman" w:hAnsi="Times New Roman"/>
          <w:sz w:val="24"/>
          <w:szCs w:val="24"/>
          <w:lang w:eastAsia="ar-SA"/>
        </w:rPr>
        <w:t xml:space="preserve"> с подписью и печатью (в случае наличия) Победителя Закрытого Аукциона.</w:t>
      </w:r>
      <w:r w:rsidRPr="00465161">
        <w:rPr>
          <w:rFonts w:ascii="Times New Roman" w:hAnsi="Times New Roman"/>
          <w:sz w:val="24"/>
          <w:szCs w:val="24"/>
        </w:rPr>
        <w:t xml:space="preserve"> Договор составляется путем включения Цены Договора, предложенной Победителем Закрытого Аукциона, в проект Договора, прилагаемого к Аукционной Документации. </w:t>
      </w:r>
      <w:r w:rsidR="00500D5C" w:rsidRPr="00465161">
        <w:rPr>
          <w:rFonts w:ascii="Times New Roman" w:hAnsi="Times New Roman"/>
          <w:sz w:val="24"/>
          <w:szCs w:val="24"/>
        </w:rPr>
        <w:t xml:space="preserve">В случае если Победитель Закрытого Аукциона или Участник Закрытого Аукциона, Заявке на Участие в Закрытом Аукционе которого присвоен второй номер, в порядке и в сроки, предусмотренные Аукционной Документацией, не представил </w:t>
      </w:r>
      <w:r w:rsidR="00531E4C" w:rsidRPr="00465161">
        <w:rPr>
          <w:rFonts w:ascii="Times New Roman" w:hAnsi="Times New Roman"/>
          <w:sz w:val="24"/>
          <w:szCs w:val="24"/>
        </w:rPr>
        <w:t>Компании</w:t>
      </w:r>
      <w:r w:rsidR="00500D5C" w:rsidRPr="00465161">
        <w:rPr>
          <w:rFonts w:ascii="Times New Roman" w:hAnsi="Times New Roman"/>
          <w:sz w:val="24"/>
          <w:szCs w:val="24"/>
        </w:rPr>
        <w:t xml:space="preserve"> подписанный Договор, а также обеспечение исполнения Договора в случае, если </w:t>
      </w:r>
      <w:r w:rsidR="00531E4C" w:rsidRPr="00465161">
        <w:rPr>
          <w:rFonts w:ascii="Times New Roman" w:hAnsi="Times New Roman"/>
          <w:sz w:val="24"/>
          <w:szCs w:val="24"/>
        </w:rPr>
        <w:t>Компанией</w:t>
      </w:r>
      <w:r w:rsidR="00500D5C" w:rsidRPr="00465161">
        <w:rPr>
          <w:rFonts w:ascii="Times New Roman" w:hAnsi="Times New Roman"/>
          <w:sz w:val="24"/>
          <w:szCs w:val="24"/>
        </w:rPr>
        <w:t xml:space="preserve"> было установлено требование о предоставлении обеспечения исполнения Договора до момента заключения Договора, Победитель Закрытого Аукциона или Участник Закрытого Аукциона, Заявке на Участие в Закрытом Аукционе которого присвоен второй номер, признается уклонившимся от заключения Договора</w:t>
      </w:r>
      <w:r w:rsidR="002E5BB1" w:rsidRPr="00465161">
        <w:rPr>
          <w:rFonts w:ascii="Times New Roman" w:hAnsi="Times New Roman"/>
          <w:sz w:val="24"/>
          <w:szCs w:val="24"/>
          <w:lang w:eastAsia="ar-SA"/>
        </w:rPr>
        <w:t>.</w:t>
      </w:r>
    </w:p>
    <w:p w14:paraId="658F1336" w14:textId="7AA89F8E" w:rsidR="00EF6BDF" w:rsidRPr="00465161" w:rsidRDefault="00EF6BDF" w:rsidP="003D1629">
      <w:pPr>
        <w:pStyle w:val="aff0"/>
        <w:widowControl w:val="0"/>
        <w:numPr>
          <w:ilvl w:val="3"/>
          <w:numId w:val="117"/>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Договор</w:t>
      </w:r>
      <w:r w:rsidR="001E603B" w:rsidRPr="00465161">
        <w:rPr>
          <w:rFonts w:ascii="Times New Roman" w:hAnsi="Times New Roman"/>
          <w:sz w:val="24"/>
          <w:szCs w:val="24"/>
          <w:lang w:eastAsia="ar-SA"/>
        </w:rPr>
        <w:t xml:space="preserve"> с </w:t>
      </w:r>
      <w:r w:rsidR="001E603B" w:rsidRPr="00465161">
        <w:rPr>
          <w:rFonts w:ascii="Times New Roman" w:hAnsi="Times New Roman"/>
          <w:sz w:val="24"/>
          <w:szCs w:val="24"/>
        </w:rPr>
        <w:t>Победителем Закрытого Аукциона</w:t>
      </w:r>
      <w:r w:rsidRPr="00465161">
        <w:rPr>
          <w:rFonts w:ascii="Times New Roman" w:hAnsi="Times New Roman"/>
          <w:sz w:val="24"/>
          <w:szCs w:val="24"/>
          <w:lang w:eastAsia="ar-SA"/>
        </w:rPr>
        <w:t xml:space="preserve"> может быть заключен не ранее, чем через </w:t>
      </w:r>
      <w:r w:rsidR="00511C69" w:rsidRPr="00465161">
        <w:rPr>
          <w:rFonts w:ascii="Times New Roman" w:hAnsi="Times New Roman"/>
          <w:sz w:val="24"/>
          <w:szCs w:val="24"/>
          <w:lang w:eastAsia="ar-SA"/>
        </w:rPr>
        <w:t>10 </w:t>
      </w:r>
      <w:r w:rsidRPr="00465161">
        <w:rPr>
          <w:rFonts w:ascii="Times New Roman" w:hAnsi="Times New Roman"/>
          <w:sz w:val="24"/>
          <w:szCs w:val="24"/>
          <w:lang w:eastAsia="ar-SA"/>
        </w:rPr>
        <w:t>(</w:t>
      </w:r>
      <w:r w:rsidR="00511C69" w:rsidRPr="00465161">
        <w:rPr>
          <w:rFonts w:ascii="Times New Roman" w:hAnsi="Times New Roman"/>
          <w:sz w:val="24"/>
          <w:szCs w:val="24"/>
          <w:lang w:eastAsia="ar-SA"/>
        </w:rPr>
        <w:t>десять</w:t>
      </w:r>
      <w:r w:rsidRPr="00465161">
        <w:rPr>
          <w:rFonts w:ascii="Times New Roman" w:hAnsi="Times New Roman"/>
          <w:sz w:val="24"/>
          <w:szCs w:val="24"/>
          <w:lang w:eastAsia="ar-SA"/>
        </w:rPr>
        <w:t xml:space="preserve">) </w:t>
      </w:r>
      <w:r w:rsidR="00465416" w:rsidRPr="00465161">
        <w:rPr>
          <w:rFonts w:ascii="Times New Roman" w:hAnsi="Times New Roman"/>
          <w:sz w:val="24"/>
          <w:szCs w:val="24"/>
          <w:lang w:eastAsia="ar-SA"/>
        </w:rPr>
        <w:t xml:space="preserve">календарных </w:t>
      </w:r>
      <w:r w:rsidRPr="00465161">
        <w:rPr>
          <w:rFonts w:ascii="Times New Roman" w:hAnsi="Times New Roman"/>
          <w:sz w:val="24"/>
          <w:szCs w:val="24"/>
          <w:lang w:eastAsia="ar-SA"/>
        </w:rPr>
        <w:t>дней со дня подписания членами Аукционной Комиссии протокола Закрытого Аукциона.</w:t>
      </w:r>
      <w:r w:rsidR="00AC6C0A" w:rsidRPr="00465161">
        <w:rPr>
          <w:rFonts w:ascii="Times New Roman" w:hAnsi="Times New Roman"/>
          <w:sz w:val="24"/>
          <w:szCs w:val="24"/>
          <w:lang w:eastAsia="ar-SA"/>
        </w:rPr>
        <w:t xml:space="preserve"> </w:t>
      </w:r>
    </w:p>
    <w:p w14:paraId="1A977E43" w14:textId="636EECE8" w:rsidR="00EF6BDF" w:rsidRPr="00465161" w:rsidRDefault="00EF6BDF" w:rsidP="003D1629">
      <w:pPr>
        <w:pStyle w:val="aff0"/>
        <w:widowControl w:val="0"/>
        <w:numPr>
          <w:ilvl w:val="3"/>
          <w:numId w:val="117"/>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В случае если Победитель Закрытого Аукциона признан уклонившимся от заключения Договора,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обратиться в суд с требованием о понуждении Победителя Закрытого Аукциона заключить Договор, а также о возмещении убытков, причиненных уклонением от заключения Договора, либо заключить Договор с Участником Закрытого Аукциона, Заявке на Участие в Закрытом Аукционе которого присвоен второй номер.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обязана заключить Договор с Участником Закрытого Аукциона, Заявке на Участие в Закрытом Аукционе которого присвоен второй номер, при отказе от заключения Договора с Победителем Закрытого Аукциона в случаях, предусмотренных частями 2 и 3 </w:t>
      </w:r>
      <w:hyperlink w:anchor="_Статья_2.6._Заключение" w:history="1">
        <w:r w:rsidRPr="00C42F02">
          <w:rPr>
            <w:rFonts w:ascii="Times New Roman" w:hAnsi="Times New Roman"/>
            <w:sz w:val="24"/>
            <w:szCs w:val="24"/>
            <w:lang w:eastAsia="ar-SA"/>
          </w:rPr>
          <w:t>статьи 2.6</w:t>
        </w:r>
      </w:hyperlink>
      <w:r w:rsidRPr="00465161">
        <w:rPr>
          <w:rFonts w:ascii="Times New Roman" w:hAnsi="Times New Roman"/>
          <w:sz w:val="24"/>
          <w:szCs w:val="24"/>
          <w:lang w:eastAsia="ar-SA"/>
        </w:rPr>
        <w:t xml:space="preserve"> настоящего Порядка. При этом заключение Договора для Участника Закрытого Аукциона, Заявке на Участие в Закрытом Аукционе которого присвоен второй номер, является обязательным. В случае уклонения Победителя Закрытого Аукциона или Участника Закрытого Аукциона, Заявке на Участие в Закрытом Аукционе которого присвоен второй номер, от заключения Договора денежные средства, внесенные ими в качестве обеспечения Заявки на Участие в Закрытом Аукционе, не возвращаются</w:t>
      </w:r>
      <w:r w:rsidR="0095395C" w:rsidRPr="00465161">
        <w:rPr>
          <w:rFonts w:ascii="Times New Roman" w:hAnsi="Times New Roman"/>
          <w:sz w:val="24"/>
          <w:szCs w:val="24"/>
          <w:lang w:eastAsia="ar-SA"/>
        </w:rPr>
        <w:t>,</w:t>
      </w:r>
      <w:r w:rsidRPr="00465161">
        <w:rPr>
          <w:rFonts w:ascii="Times New Roman" w:hAnsi="Times New Roman"/>
          <w:sz w:val="24"/>
          <w:szCs w:val="24"/>
          <w:lang w:eastAsia="ar-SA"/>
        </w:rPr>
        <w:t xml:space="preserve"> </w:t>
      </w:r>
      <w:r w:rsidR="00531E4C" w:rsidRPr="00465161">
        <w:rPr>
          <w:rFonts w:ascii="Times New Roman" w:hAnsi="Times New Roman"/>
          <w:sz w:val="24"/>
          <w:szCs w:val="24"/>
          <w:lang w:eastAsia="ar-SA"/>
        </w:rPr>
        <w:t>Компания</w:t>
      </w:r>
      <w:r w:rsidR="0095395C" w:rsidRPr="00465161">
        <w:rPr>
          <w:rFonts w:ascii="Times New Roman" w:hAnsi="Times New Roman"/>
          <w:sz w:val="24"/>
          <w:szCs w:val="24"/>
          <w:lang w:eastAsia="ar-SA"/>
        </w:rPr>
        <w:t xml:space="preserve">, в случае предоставления обеспечения Аукционной Заявки в виде банковской гарантии, вправе обратиться к банку-гаранту с соответствующим требованием. </w:t>
      </w:r>
      <w:r w:rsidRPr="00465161">
        <w:rPr>
          <w:rFonts w:ascii="Times New Roman" w:hAnsi="Times New Roman"/>
          <w:sz w:val="24"/>
          <w:szCs w:val="24"/>
          <w:lang w:eastAsia="ar-SA"/>
        </w:rPr>
        <w:t xml:space="preserve">В случае уклонения Участника Закрытого Аукциона, Заявке на Участие в Закрытом Аукционе которого присвоен второй номер, от заключения Договора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Закрытого Аукциона несостоявшимся. В случае если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отказалась от заключения Договора с Победителем Закрытого Аукциона и с Участником Закрытого Аукциона, Заявке на Участие в Закрытом Аукционе которого присвоен второй номер, Аукцион признается несостоявшимся.</w:t>
      </w:r>
    </w:p>
    <w:p w14:paraId="10041D1D" w14:textId="626B80ED" w:rsidR="00EF6BDF" w:rsidRPr="00465161" w:rsidRDefault="00EF6BDF" w:rsidP="003D1629">
      <w:pPr>
        <w:pStyle w:val="aff0"/>
        <w:widowControl w:val="0"/>
        <w:numPr>
          <w:ilvl w:val="3"/>
          <w:numId w:val="117"/>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Договор заключается на условиях, указанных в поданной Участником Закрытого Аукциона, с которым заключается Договор, Заявке на Участие в Закрытом Аукционе и в Аукционной Документации. При заключении Договора Цена такого Договора не может превышать начальную (максимальную) Цену Договора, указанную в Документации о Закрытом Аукционе. В случае если Договор заключается с физическим лицом, за исключением индивидуальных предпринимателей и иных занимающихся предпринимательством лиц, оплата такого Договора уменьшается на размер налоговых платежей, связанных с оплатой Договора.</w:t>
      </w:r>
    </w:p>
    <w:p w14:paraId="08DDA80C" w14:textId="71EB6545" w:rsidR="00EF6BDF" w:rsidRPr="00465161" w:rsidRDefault="00EF6BDF" w:rsidP="003D1629">
      <w:pPr>
        <w:pStyle w:val="aff0"/>
        <w:widowControl w:val="0"/>
        <w:numPr>
          <w:ilvl w:val="3"/>
          <w:numId w:val="117"/>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В случае если при проведении Закрытого Аукциона Победитель Закрытого Аукциона или Участник Закрытого Аукциона, Заявке на Участие в Закрытом Аукционе которого присвоен второй номер, не могут выполнить предмет Закрытого Аукциона,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заключить Договор с Участниками Закрытого Аукциона, Заявкам на участие в Закрытом Аукционе которых присвоены следующие порядковые номера в порядке возрастания, на условиях, предусмотренных частью 4 настоящей статьи. Такие Участники Закрытого Аукциона вправе отказаться от заключения Договора.</w:t>
      </w:r>
    </w:p>
    <w:p w14:paraId="3A8484EA" w14:textId="48256C7C" w:rsidR="00EF6BDF" w:rsidRPr="00465161" w:rsidRDefault="00500D5C" w:rsidP="003D1629">
      <w:pPr>
        <w:pStyle w:val="aff0"/>
        <w:widowControl w:val="0"/>
        <w:numPr>
          <w:ilvl w:val="3"/>
          <w:numId w:val="117"/>
        </w:numPr>
        <w:tabs>
          <w:tab w:val="left" w:pos="993"/>
        </w:tabs>
        <w:autoSpaceDE w:val="0"/>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В случае если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в Аукционной Документации установлено требование о предоставлении обеспечения исполнения Договора до момента заключения Договора, Договор заключается только после предоставления Участником Закрытого Аукциона, с которым заключается Договор, указанного обеспечения в размере, установленном в Аукционной Документации. </w:t>
      </w:r>
      <w:r w:rsidR="0095395C" w:rsidRPr="00465161">
        <w:rPr>
          <w:rFonts w:ascii="Times New Roman" w:hAnsi="Times New Roman"/>
          <w:sz w:val="24"/>
          <w:szCs w:val="24"/>
        </w:rPr>
        <w:t xml:space="preserve">В случае, если Закупка осуществляется  согласно п. «б» ч. 1 ст. 2.7 настоящего Порядка, </w:t>
      </w:r>
      <w:r w:rsidR="0095395C" w:rsidRPr="00465161">
        <w:rPr>
          <w:rFonts w:ascii="Times New Roman" w:hAnsi="Times New Roman"/>
          <w:iCs/>
          <w:sz w:val="24"/>
          <w:szCs w:val="24"/>
        </w:rPr>
        <w:t xml:space="preserve">обеспечение исполнения Договора может предоставляться по выбору Участника Закупки в виде внесения денежных средств на счет, указанный в Аукционной Документации, банковской гарантии или иным способом, предусмотренным Аукционной Документацией. </w:t>
      </w:r>
      <w:r w:rsidRPr="00465161">
        <w:rPr>
          <w:rFonts w:ascii="Times New Roman" w:hAnsi="Times New Roman"/>
          <w:sz w:val="24"/>
          <w:szCs w:val="24"/>
        </w:rPr>
        <w:t xml:space="preserve">Требования к обеспечению исполнения обязательств по Договору в виде банковской гарантии приведены в </w:t>
      </w:r>
      <w:hyperlink w:anchor="_Приложение_3._Требования" w:history="1">
        <w:r w:rsidRPr="00465161">
          <w:rPr>
            <w:rFonts w:ascii="Times New Roman" w:hAnsi="Times New Roman"/>
            <w:sz w:val="24"/>
            <w:szCs w:val="24"/>
          </w:rPr>
          <w:t>Приложении 3</w:t>
        </w:r>
      </w:hyperlink>
      <w:r w:rsidRPr="00465161">
        <w:rPr>
          <w:rFonts w:ascii="Times New Roman" w:hAnsi="Times New Roman"/>
          <w:sz w:val="24"/>
          <w:szCs w:val="24"/>
        </w:rPr>
        <w:t xml:space="preserve"> к настоящему Порядку</w:t>
      </w:r>
      <w:r w:rsidR="00EF6BDF" w:rsidRPr="00465161">
        <w:rPr>
          <w:rFonts w:ascii="Times New Roman" w:hAnsi="Times New Roman"/>
          <w:sz w:val="24"/>
          <w:szCs w:val="24"/>
        </w:rPr>
        <w:t>.</w:t>
      </w:r>
    </w:p>
    <w:p w14:paraId="5A1C1029" w14:textId="50CB6BBF" w:rsidR="00511C69" w:rsidRPr="00465161" w:rsidRDefault="00EF6BDF" w:rsidP="003D1629">
      <w:pPr>
        <w:pStyle w:val="aff0"/>
        <w:widowControl w:val="0"/>
        <w:numPr>
          <w:ilvl w:val="3"/>
          <w:numId w:val="117"/>
        </w:numPr>
        <w:tabs>
          <w:tab w:val="left" w:pos="993"/>
        </w:tabs>
        <w:autoSpaceDE w:val="0"/>
        <w:spacing w:after="0" w:line="240" w:lineRule="auto"/>
        <w:ind w:left="0" w:firstLine="567"/>
        <w:jc w:val="both"/>
        <w:rPr>
          <w:rFonts w:ascii="Times New Roman" w:hAnsi="Times New Roman"/>
          <w:b/>
          <w:sz w:val="24"/>
          <w:szCs w:val="24"/>
          <w:lang w:eastAsia="ar-SA"/>
        </w:rPr>
      </w:pPr>
      <w:r w:rsidRPr="00465161">
        <w:rPr>
          <w:rFonts w:ascii="Times New Roman" w:hAnsi="Times New Roman"/>
          <w:sz w:val="24"/>
          <w:szCs w:val="24"/>
          <w:lang w:eastAsia="ar-SA"/>
        </w:rPr>
        <w:t>В случае если было установлено требование обеспечения Заявки на Участие в Закрытом Аукционе, денежные средства, внесенные в качестве обеспечения Заявки на Участие в Закрытом Аукционе, возвращаются Победителю Закрытого Аукциона в течение 5 (пяти) рабочих дней со дня заключения с ним Договора</w:t>
      </w:r>
      <w:r w:rsidR="00AC6C0A" w:rsidRPr="00465161">
        <w:rPr>
          <w:rFonts w:ascii="Times New Roman" w:hAnsi="Times New Roman"/>
          <w:sz w:val="24"/>
          <w:szCs w:val="24"/>
          <w:lang w:eastAsia="ar-SA"/>
        </w:rPr>
        <w:t xml:space="preserve"> </w:t>
      </w:r>
      <w:r w:rsidR="0095395C" w:rsidRPr="00465161">
        <w:rPr>
          <w:rFonts w:ascii="Times New Roman" w:hAnsi="Times New Roman"/>
          <w:sz w:val="24"/>
          <w:szCs w:val="24"/>
          <w:lang w:eastAsia="ar-SA"/>
        </w:rPr>
        <w:t>(если применимо)</w:t>
      </w:r>
      <w:r w:rsidRPr="00465161">
        <w:rPr>
          <w:rFonts w:ascii="Times New Roman" w:hAnsi="Times New Roman"/>
          <w:sz w:val="24"/>
          <w:szCs w:val="24"/>
          <w:lang w:eastAsia="ar-SA"/>
        </w:rPr>
        <w:t>. Денежные средства, внесенные в качестве обеспечения Заявки на Участие в Закрытом Аукционе, возвращаются Участнику Закрытого Аукциона, Заявке на участие в Закрытом Аукционе которого присвоен второй номер, в течение 5 (пяти) рабочих дней со дня заключения  Договора с Победителем Закрытого Аукциона или с таким Участником Закрытого Аукциона</w:t>
      </w:r>
      <w:r w:rsidR="0095395C" w:rsidRPr="00465161">
        <w:rPr>
          <w:rFonts w:ascii="Times New Roman" w:hAnsi="Times New Roman"/>
          <w:sz w:val="24"/>
          <w:szCs w:val="24"/>
          <w:lang w:eastAsia="ar-SA"/>
        </w:rPr>
        <w:t xml:space="preserve"> (если применимо)</w:t>
      </w:r>
      <w:r w:rsidR="00511C69" w:rsidRPr="00465161">
        <w:rPr>
          <w:rFonts w:ascii="Times New Roman" w:hAnsi="Times New Roman"/>
          <w:sz w:val="24"/>
          <w:szCs w:val="24"/>
          <w:lang w:eastAsia="ar-SA"/>
        </w:rPr>
        <w:t>.</w:t>
      </w:r>
      <w:r w:rsidR="00AC6C0A" w:rsidRPr="00465161">
        <w:rPr>
          <w:rFonts w:ascii="Times New Roman" w:hAnsi="Times New Roman"/>
          <w:sz w:val="24"/>
          <w:szCs w:val="24"/>
        </w:rPr>
        <w:t xml:space="preserve"> В случае осуществления Закупки в соответствии с </w:t>
      </w:r>
      <w:r w:rsidR="00AC6C0A" w:rsidRPr="00465161">
        <w:rPr>
          <w:rFonts w:ascii="Times New Roman" w:hAnsi="Times New Roman"/>
          <w:sz w:val="24"/>
          <w:szCs w:val="24"/>
          <w:lang w:eastAsia="ar-SA"/>
        </w:rPr>
        <w:t>пунктом «б» части 1 статьи 2.7 настоящего Порядка и</w:t>
      </w:r>
      <w:r w:rsidR="00AC6C0A" w:rsidRPr="00465161">
        <w:rPr>
          <w:rFonts w:ascii="Times New Roman" w:hAnsi="Times New Roman"/>
          <w:sz w:val="24"/>
          <w:szCs w:val="24"/>
        </w:rPr>
        <w:t xml:space="preserve"> выбора Победителем Закрытого Аукциона способа обеспечения Заявки на участие в Закрытом Аукционе путем предоставления банковской гарантии, возврат банковской гарантии </w:t>
      </w:r>
      <w:r w:rsidR="00531E4C" w:rsidRPr="00465161">
        <w:rPr>
          <w:rFonts w:ascii="Times New Roman" w:hAnsi="Times New Roman"/>
          <w:sz w:val="24"/>
          <w:szCs w:val="24"/>
        </w:rPr>
        <w:t>Компанией</w:t>
      </w:r>
      <w:r w:rsidR="00AC6C0A" w:rsidRPr="00465161">
        <w:rPr>
          <w:rFonts w:ascii="Times New Roman" w:hAnsi="Times New Roman"/>
          <w:sz w:val="24"/>
          <w:szCs w:val="24"/>
        </w:rPr>
        <w:t xml:space="preserve"> предоставившему ее лицу или гаранту не осуществляется</w:t>
      </w:r>
      <w:r w:rsidR="005A1D17" w:rsidRPr="00465161">
        <w:rPr>
          <w:rFonts w:ascii="Times New Roman" w:hAnsi="Times New Roman"/>
          <w:sz w:val="24"/>
          <w:szCs w:val="24"/>
        </w:rPr>
        <w:t>, если иное не установлено Аукционной Документацией</w:t>
      </w:r>
      <w:r w:rsidR="00AC6C0A" w:rsidRPr="00465161">
        <w:rPr>
          <w:rFonts w:ascii="Times New Roman" w:hAnsi="Times New Roman"/>
          <w:sz w:val="24"/>
          <w:szCs w:val="24"/>
        </w:rPr>
        <w:t>.</w:t>
      </w:r>
      <w:r w:rsidR="00AC6C0A" w:rsidRPr="00465161">
        <w:rPr>
          <w:rFonts w:ascii="Times New Roman" w:hAnsi="Times New Roman"/>
          <w:b/>
          <w:i/>
          <w:sz w:val="24"/>
          <w:szCs w:val="24"/>
          <w:lang w:eastAsia="ar-SA"/>
        </w:rPr>
        <w:t xml:space="preserve"> </w:t>
      </w:r>
    </w:p>
    <w:p w14:paraId="2C6D7F05" w14:textId="094E88C5" w:rsidR="00EF6BDF" w:rsidRPr="00B258A6" w:rsidRDefault="00EF6BDF" w:rsidP="00EE5353">
      <w:pPr>
        <w:pStyle w:val="1"/>
        <w:keepNext w:val="0"/>
        <w:keepLines w:val="0"/>
        <w:widowControl w:val="0"/>
        <w:numPr>
          <w:ilvl w:val="1"/>
          <w:numId w:val="25"/>
        </w:numPr>
        <w:spacing w:before="120" w:after="120" w:line="240" w:lineRule="auto"/>
        <w:ind w:left="0" w:firstLine="0"/>
        <w:jc w:val="both"/>
      </w:pPr>
      <w:bookmarkStart w:id="368" w:name="_Статья_6.10._Последствия"/>
      <w:bookmarkStart w:id="369" w:name="_Статья_6_10__Последствия"/>
      <w:bookmarkStart w:id="370" w:name="_Toc327585366"/>
      <w:bookmarkStart w:id="371" w:name="_Toc331756914"/>
      <w:bookmarkStart w:id="372" w:name="_Toc353782943"/>
      <w:bookmarkStart w:id="373" w:name="_Toc486247900"/>
      <w:bookmarkStart w:id="374" w:name="_Toc485722662"/>
      <w:bookmarkStart w:id="375" w:name="_Toc486408541"/>
      <w:bookmarkEnd w:id="368"/>
      <w:bookmarkEnd w:id="369"/>
      <w:r w:rsidRPr="00B258A6">
        <w:t>Последствия признания Закрытого Аукциона несостоявшимся</w:t>
      </w:r>
      <w:bookmarkEnd w:id="370"/>
      <w:bookmarkEnd w:id="371"/>
      <w:bookmarkEnd w:id="372"/>
      <w:bookmarkEnd w:id="373"/>
      <w:bookmarkEnd w:id="374"/>
      <w:bookmarkEnd w:id="375"/>
    </w:p>
    <w:p w14:paraId="7FAEACC5" w14:textId="0C5C4C93" w:rsidR="00EF6BDF" w:rsidRPr="00465161" w:rsidRDefault="00EF6BDF" w:rsidP="003D1629">
      <w:pPr>
        <w:pStyle w:val="aff0"/>
        <w:widowControl w:val="0"/>
        <w:numPr>
          <w:ilvl w:val="3"/>
          <w:numId w:val="118"/>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случаях, если Аукцион признан несостоявшимся и</w:t>
      </w:r>
      <w:r w:rsidR="006D7E2F" w:rsidRPr="00465161">
        <w:rPr>
          <w:rFonts w:ascii="Times New Roman" w:hAnsi="Times New Roman"/>
          <w:sz w:val="24"/>
          <w:szCs w:val="24"/>
          <w:lang w:eastAsia="ar-SA"/>
        </w:rPr>
        <w:t>/или</w:t>
      </w:r>
      <w:r w:rsidRPr="00465161">
        <w:rPr>
          <w:rFonts w:ascii="Times New Roman" w:hAnsi="Times New Roman"/>
          <w:sz w:val="24"/>
          <w:szCs w:val="24"/>
          <w:lang w:eastAsia="ar-SA"/>
        </w:rPr>
        <w:t xml:space="preserve"> Договор не заключен с единственным Участником Закрытого Аукциона или с Участником Закрытого Аукциона, который подал единственную Заявку на Участие в Закрытом Аукционе (при наличии таких Участников),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объявить о проведении повторного Закрытого Аукциона, либо по решению </w:t>
      </w:r>
      <w:r w:rsidR="002107C8" w:rsidRPr="00465161">
        <w:rPr>
          <w:rFonts w:ascii="Times New Roman" w:hAnsi="Times New Roman"/>
          <w:sz w:val="24"/>
          <w:szCs w:val="24"/>
          <w:lang w:eastAsia="ar-SA"/>
        </w:rPr>
        <w:t>уполномоченного лица</w:t>
      </w:r>
      <w:r w:rsidRPr="00465161">
        <w:rPr>
          <w:rFonts w:ascii="Times New Roman" w:hAnsi="Times New Roman"/>
          <w:sz w:val="24"/>
          <w:szCs w:val="24"/>
          <w:lang w:eastAsia="ar-SA"/>
        </w:rPr>
        <w:t xml:space="preserve"> провести Прямую Закупку. При этом Договор должен быть заключен с Участником Закрытого Аукциона на условиях, предусмотренных Аукционной Документацией, цена заключенного Договора не должна превышать начальную (максимальную) Цену Договора, указанную в Аукционной Документации.</w:t>
      </w:r>
    </w:p>
    <w:p w14:paraId="50104025" w14:textId="44C101D9" w:rsidR="00EF6BDF" w:rsidRPr="00465161" w:rsidRDefault="00EF6BDF" w:rsidP="003D1629">
      <w:pPr>
        <w:pStyle w:val="aff0"/>
        <w:widowControl w:val="0"/>
        <w:numPr>
          <w:ilvl w:val="3"/>
          <w:numId w:val="11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lang w:eastAsia="ar-SA"/>
        </w:rPr>
        <w:t xml:space="preserve">В случае объявления о проведении повторного Закрытого Аукциона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изменить условия Закрытого Аукциона.</w:t>
      </w:r>
    </w:p>
    <w:p w14:paraId="1A79AE20" w14:textId="0D3EFE5B" w:rsidR="00EF6BDF" w:rsidRPr="00B258A6" w:rsidRDefault="00EF6BDF" w:rsidP="00EE5353">
      <w:pPr>
        <w:pStyle w:val="1"/>
        <w:keepNext w:val="0"/>
        <w:keepLines w:val="0"/>
        <w:widowControl w:val="0"/>
        <w:numPr>
          <w:ilvl w:val="0"/>
          <w:numId w:val="24"/>
        </w:numPr>
        <w:spacing w:before="240" w:after="120" w:line="240" w:lineRule="auto"/>
        <w:ind w:left="0" w:firstLine="0"/>
      </w:pPr>
      <w:bookmarkStart w:id="376" w:name="_Статья_82._Подписание"/>
      <w:bookmarkStart w:id="377" w:name="_Статья_56._Подписание"/>
      <w:bookmarkStart w:id="378" w:name="_Глава_3._РАЗМЕЩЕНИЕ"/>
      <w:bookmarkStart w:id="379" w:name="_Статья_84._Основания"/>
      <w:bookmarkStart w:id="380" w:name="_Статья_9.2._Общий"/>
      <w:bookmarkStart w:id="381" w:name="_Статья_82__Подписание"/>
      <w:bookmarkStart w:id="382" w:name="_Статья_56__Подписание"/>
      <w:bookmarkStart w:id="383" w:name="_Глава_3__РАЗМЕЩЕНИЕ"/>
      <w:bookmarkStart w:id="384" w:name="_Статья_84__Основания"/>
      <w:bookmarkStart w:id="385" w:name="_Статья_9_2__Общий"/>
      <w:bookmarkStart w:id="386" w:name="_Toc331756915"/>
      <w:bookmarkStart w:id="387" w:name="_Toc353782944"/>
      <w:bookmarkStart w:id="388" w:name="_Toc486247901"/>
      <w:bookmarkStart w:id="389" w:name="_Toc485722663"/>
      <w:bookmarkStart w:id="390" w:name="_Toc486408542"/>
      <w:bookmarkStart w:id="391" w:name="_Toc327585367"/>
      <w:bookmarkStart w:id="392" w:name="_Toc255978584"/>
      <w:bookmarkStart w:id="393" w:name="_Toc255979889"/>
      <w:bookmarkStart w:id="394" w:name="_Toc255979955"/>
      <w:bookmarkStart w:id="395" w:name="_Toc255980041"/>
      <w:bookmarkStart w:id="396" w:name="_Toc255980245"/>
      <w:bookmarkStart w:id="397" w:name="_Toc255980507"/>
      <w:bookmarkStart w:id="398" w:name="_Toc300299336"/>
      <w:bookmarkStart w:id="399" w:name="_Toc327585396"/>
      <w:bookmarkEnd w:id="44"/>
      <w:bookmarkEnd w:id="45"/>
      <w:bookmarkEnd w:id="46"/>
      <w:bookmarkEnd w:id="47"/>
      <w:bookmarkEnd w:id="48"/>
      <w:bookmarkEnd w:id="49"/>
      <w:bookmarkEnd w:id="50"/>
      <w:bookmarkEnd w:id="376"/>
      <w:bookmarkEnd w:id="377"/>
      <w:bookmarkEnd w:id="378"/>
      <w:bookmarkEnd w:id="379"/>
      <w:bookmarkEnd w:id="380"/>
      <w:bookmarkEnd w:id="381"/>
      <w:bookmarkEnd w:id="382"/>
      <w:bookmarkEnd w:id="383"/>
      <w:bookmarkEnd w:id="384"/>
      <w:bookmarkEnd w:id="385"/>
      <w:r w:rsidRPr="00B258A6">
        <w:t>ОБЩИЕ ПРАВИЛА ПРОВЕДЕНИЯ КОНКУРСОВ. ОСОБЕННОСТИ ПРОВЕДЕНИЯ ЗАКРЫТОГО КОНКУРСА</w:t>
      </w:r>
      <w:bookmarkEnd w:id="386"/>
      <w:bookmarkEnd w:id="387"/>
      <w:bookmarkEnd w:id="388"/>
      <w:bookmarkEnd w:id="389"/>
      <w:bookmarkEnd w:id="390"/>
    </w:p>
    <w:p w14:paraId="4919BD91" w14:textId="29E8F8A7"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00" w:name="_Toc331756916"/>
      <w:bookmarkStart w:id="401" w:name="_Toc353782945"/>
      <w:bookmarkStart w:id="402" w:name="_Toc486247902"/>
      <w:bookmarkStart w:id="403" w:name="_Toc485722664"/>
      <w:bookmarkStart w:id="404" w:name="_Toc486408543"/>
      <w:r w:rsidRPr="00465161">
        <w:t>Подготовка и утверждение Конкурсной Документации</w:t>
      </w:r>
      <w:bookmarkEnd w:id="400"/>
      <w:bookmarkEnd w:id="401"/>
      <w:bookmarkEnd w:id="402"/>
      <w:bookmarkEnd w:id="403"/>
      <w:bookmarkEnd w:id="404"/>
    </w:p>
    <w:p w14:paraId="7B8A4980" w14:textId="0135B47E" w:rsidR="00EF6BDF" w:rsidRPr="00465161" w:rsidRDefault="00EF6BDF" w:rsidP="003D1629">
      <w:pPr>
        <w:pStyle w:val="aff0"/>
        <w:widowControl w:val="0"/>
        <w:numPr>
          <w:ilvl w:val="3"/>
          <w:numId w:val="11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Проект Конкурсной Документации разрабатывается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своими силами и/или силами привлеченных ею третьих лиц.</w:t>
      </w:r>
    </w:p>
    <w:p w14:paraId="0332ADF0" w14:textId="07A9658C" w:rsidR="00EF6BDF" w:rsidRPr="00465161" w:rsidRDefault="00500D5C" w:rsidP="003D1629">
      <w:pPr>
        <w:pStyle w:val="aff0"/>
        <w:widowControl w:val="0"/>
        <w:numPr>
          <w:ilvl w:val="3"/>
          <w:numId w:val="11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Конкурсная Документация утверждается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Конкурсная Документация инвестиционных Конкурсов и </w:t>
      </w:r>
      <w:r w:rsidRPr="00465161">
        <w:rPr>
          <w:rFonts w:ascii="Times New Roman" w:hAnsi="Times New Roman"/>
          <w:sz w:val="24"/>
          <w:szCs w:val="24"/>
          <w:lang w:eastAsia="ar-SA"/>
        </w:rPr>
        <w:t>операторских соглашений</w:t>
      </w:r>
      <w:r w:rsidRPr="00465161">
        <w:rPr>
          <w:rFonts w:ascii="Times New Roman" w:hAnsi="Times New Roman"/>
          <w:sz w:val="24"/>
          <w:szCs w:val="24"/>
        </w:rPr>
        <w:t xml:space="preserve">, утверждается решением </w:t>
      </w:r>
      <w:r w:rsidR="002107C8" w:rsidRPr="00465161">
        <w:rPr>
          <w:rFonts w:ascii="Times New Roman" w:hAnsi="Times New Roman"/>
          <w:sz w:val="24"/>
          <w:szCs w:val="24"/>
          <w:lang w:eastAsia="ar-SA"/>
        </w:rPr>
        <w:t>уполномоченного лица</w:t>
      </w:r>
      <w:r w:rsidRPr="00465161">
        <w:rPr>
          <w:rFonts w:ascii="Times New Roman" w:hAnsi="Times New Roman"/>
          <w:sz w:val="24"/>
          <w:szCs w:val="24"/>
        </w:rPr>
        <w:t>. Решение об утверждении Конкурсной Документации инвестиционных Конкурсов включает в себя также решение об утверждении Положения о Конкурсной Комиссии и назначении Координатора Конкурса</w:t>
      </w:r>
      <w:r w:rsidR="00EF6BDF" w:rsidRPr="00465161">
        <w:rPr>
          <w:rFonts w:ascii="Times New Roman" w:hAnsi="Times New Roman"/>
          <w:sz w:val="24"/>
          <w:szCs w:val="24"/>
        </w:rPr>
        <w:t>.</w:t>
      </w:r>
    </w:p>
    <w:p w14:paraId="33736F5E" w14:textId="64881C3F" w:rsidR="00EF6BDF" w:rsidRPr="00465161" w:rsidRDefault="00EF6BDF" w:rsidP="003D1629">
      <w:pPr>
        <w:pStyle w:val="aff0"/>
        <w:widowControl w:val="0"/>
        <w:numPr>
          <w:ilvl w:val="3"/>
          <w:numId w:val="11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Разработка и утверждение Конкурсной Документации осуществляются в соответствии внутренними нормативными актами </w:t>
      </w:r>
      <w:r w:rsidR="00531E4C" w:rsidRPr="00465161">
        <w:rPr>
          <w:rFonts w:ascii="Times New Roman" w:hAnsi="Times New Roman"/>
          <w:sz w:val="24"/>
          <w:szCs w:val="24"/>
        </w:rPr>
        <w:t>Компании</w:t>
      </w:r>
      <w:r w:rsidRPr="00465161">
        <w:rPr>
          <w:rFonts w:ascii="Times New Roman" w:hAnsi="Times New Roman"/>
          <w:sz w:val="24"/>
          <w:szCs w:val="24"/>
        </w:rPr>
        <w:t>, регулирующими порядок разработки и утверждения Конкурсных Документаций.</w:t>
      </w:r>
    </w:p>
    <w:p w14:paraId="5F30C1F0" w14:textId="67FDF6B0" w:rsidR="00EF6BDF" w:rsidRPr="00465161" w:rsidRDefault="00EF6BDF" w:rsidP="003D1629">
      <w:pPr>
        <w:pStyle w:val="aff0"/>
        <w:widowControl w:val="0"/>
        <w:numPr>
          <w:ilvl w:val="3"/>
          <w:numId w:val="11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В необходимых случаях в соответствии с </w:t>
      </w:r>
      <w:r w:rsidR="00297698" w:rsidRPr="00297698">
        <w:rPr>
          <w:rFonts w:ascii="Times New Roman" w:hAnsi="Times New Roman"/>
          <w:sz w:val="24"/>
          <w:szCs w:val="24"/>
        </w:rPr>
        <w:t xml:space="preserve">порядком принятия решений </w:t>
      </w:r>
      <w:r w:rsidR="00107620" w:rsidRPr="00465161">
        <w:rPr>
          <w:rFonts w:ascii="Times New Roman" w:hAnsi="Times New Roman"/>
          <w:sz w:val="24"/>
          <w:szCs w:val="24"/>
        </w:rPr>
        <w:t xml:space="preserve"> Общим собранием участников</w:t>
      </w:r>
      <w:r w:rsidRPr="00465161">
        <w:rPr>
          <w:rFonts w:ascii="Times New Roman" w:hAnsi="Times New Roman"/>
          <w:sz w:val="24"/>
          <w:szCs w:val="24"/>
        </w:rPr>
        <w:t xml:space="preserve"> </w:t>
      </w:r>
      <w:r w:rsidR="00297698" w:rsidRPr="00297698">
        <w:rPr>
          <w:rFonts w:ascii="Times New Roman" w:hAnsi="Times New Roman"/>
          <w:sz w:val="24"/>
          <w:szCs w:val="24"/>
        </w:rPr>
        <w:t xml:space="preserve">о согласии на совершение </w:t>
      </w:r>
      <w:r w:rsidRPr="00465161">
        <w:rPr>
          <w:rFonts w:ascii="Times New Roman" w:hAnsi="Times New Roman"/>
          <w:sz w:val="24"/>
          <w:szCs w:val="24"/>
        </w:rPr>
        <w:t xml:space="preserve">крупной сделки / сделки, </w:t>
      </w:r>
      <w:r w:rsidR="00297698" w:rsidRPr="00297698">
        <w:rPr>
          <w:rFonts w:ascii="Times New Roman" w:hAnsi="Times New Roman"/>
          <w:sz w:val="24"/>
          <w:szCs w:val="24"/>
        </w:rPr>
        <w:t xml:space="preserve">на которую распространяется порядок принятия решения о согласии на совершение крупной сделки /сделки, </w:t>
      </w:r>
      <w:r w:rsidRPr="00465161">
        <w:rPr>
          <w:rFonts w:ascii="Times New Roman" w:hAnsi="Times New Roman"/>
          <w:sz w:val="24"/>
          <w:szCs w:val="24"/>
        </w:rPr>
        <w:t xml:space="preserve">в совершении которой имеется заинтересованность, </w:t>
      </w:r>
      <w:r w:rsidR="00531E4C" w:rsidRPr="00465161">
        <w:rPr>
          <w:rFonts w:ascii="Times New Roman" w:hAnsi="Times New Roman"/>
          <w:sz w:val="24"/>
          <w:szCs w:val="24"/>
        </w:rPr>
        <w:t>Компания</w:t>
      </w:r>
      <w:r w:rsidRPr="00465161">
        <w:rPr>
          <w:rFonts w:ascii="Times New Roman" w:hAnsi="Times New Roman"/>
          <w:sz w:val="24"/>
          <w:szCs w:val="24"/>
        </w:rPr>
        <w:t xml:space="preserve"> обеспечивает предварительное </w:t>
      </w:r>
      <w:r w:rsidR="00297698" w:rsidRPr="00297698">
        <w:rPr>
          <w:rFonts w:ascii="Times New Roman" w:hAnsi="Times New Roman"/>
          <w:sz w:val="24"/>
          <w:szCs w:val="24"/>
        </w:rPr>
        <w:t xml:space="preserve">предоставление согласия на совершение сделки по заключению </w:t>
      </w:r>
      <w:r w:rsidRPr="00465161">
        <w:rPr>
          <w:rFonts w:ascii="Times New Roman" w:hAnsi="Times New Roman"/>
          <w:sz w:val="24"/>
          <w:szCs w:val="24"/>
        </w:rPr>
        <w:t xml:space="preserve"> Договора </w:t>
      </w:r>
      <w:r w:rsidR="00107620" w:rsidRPr="00465161">
        <w:rPr>
          <w:rFonts w:ascii="Times New Roman" w:hAnsi="Times New Roman"/>
          <w:sz w:val="24"/>
          <w:szCs w:val="24"/>
        </w:rPr>
        <w:t>Общим собранием участников</w:t>
      </w:r>
      <w:r w:rsidRPr="00465161">
        <w:rPr>
          <w:rFonts w:ascii="Times New Roman" w:hAnsi="Times New Roman"/>
          <w:sz w:val="24"/>
          <w:szCs w:val="24"/>
        </w:rPr>
        <w:t>.</w:t>
      </w:r>
    </w:p>
    <w:p w14:paraId="6C8D0E18" w14:textId="183132E8"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05" w:name="_Toc331756917"/>
      <w:bookmarkStart w:id="406" w:name="_Toc353782946"/>
      <w:bookmarkStart w:id="407" w:name="_Toc486247903"/>
      <w:bookmarkStart w:id="408" w:name="_Toc485722665"/>
      <w:bookmarkStart w:id="409" w:name="_Toc486408544"/>
      <w:r w:rsidRPr="00465161">
        <w:t>Содержание Конкурсной Документации</w:t>
      </w:r>
      <w:bookmarkEnd w:id="405"/>
      <w:bookmarkEnd w:id="406"/>
      <w:bookmarkEnd w:id="407"/>
      <w:bookmarkEnd w:id="408"/>
      <w:bookmarkEnd w:id="409"/>
    </w:p>
    <w:p w14:paraId="7A629CDC" w14:textId="72466598" w:rsidR="00EF6BDF" w:rsidRPr="00465161" w:rsidRDefault="00EF6BDF" w:rsidP="003D1629">
      <w:pPr>
        <w:pStyle w:val="aff0"/>
        <w:widowControl w:val="0"/>
        <w:numPr>
          <w:ilvl w:val="3"/>
          <w:numId w:val="12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Конкурсная Документация должна содержать следующую информацию:</w:t>
      </w:r>
    </w:p>
    <w:p w14:paraId="3428A4BA" w14:textId="0392DD95"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описание объекта Договора (если применимо);</w:t>
      </w:r>
    </w:p>
    <w:p w14:paraId="16443057" w14:textId="16F01981"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описание предмета Договора, включая обязательства Исполнителя по поставке товаров, выполнению работ, оказанию услуг, предусмотренных Договором, и (если применимо) обязательств Исполнителя по финансированию/софинансированию создания объекта Договора и/или иных форм финансовых обязательств Исполнителя согласно условиям Договора;</w:t>
      </w:r>
    </w:p>
    <w:p w14:paraId="50FF38FE" w14:textId="0E7B9EEA"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описание требований, установленных </w:t>
      </w:r>
      <w:r w:rsidR="00531E4C" w:rsidRPr="00465161">
        <w:rPr>
          <w:rFonts w:ascii="Times New Roman" w:hAnsi="Times New Roman"/>
          <w:sz w:val="24"/>
          <w:szCs w:val="24"/>
          <w:lang w:eastAsia="ar-SA"/>
        </w:rPr>
        <w:t>Компанией</w:t>
      </w:r>
      <w:r w:rsidRPr="00465161">
        <w:rPr>
          <w:rFonts w:ascii="Times New Roman" w:hAnsi="Times New Roman"/>
          <w:sz w:val="24"/>
          <w:szCs w:val="24"/>
          <w:lang w:eastAsia="ar-SA"/>
        </w:rPr>
        <w:t xml:space="preserve">, к качественным, количественным, техническим характеристикам товара, работ, услуг, предусмотренных Договором, результатам таких работ, услуг, требования к их безопасности (в случае необходимости), включая описание количественных, качественных и технических характеристик таких требований, а также иные показатели, связанные с определением соответствия поставляемого товара, выполняемых работ, оказываемых услуг потребностям </w:t>
      </w:r>
      <w:r w:rsidR="00531E4C" w:rsidRPr="00465161">
        <w:rPr>
          <w:rFonts w:ascii="Times New Roman" w:hAnsi="Times New Roman"/>
          <w:sz w:val="24"/>
          <w:szCs w:val="24"/>
          <w:lang w:eastAsia="ar-SA"/>
        </w:rPr>
        <w:t>Компании</w:t>
      </w:r>
      <w:r w:rsidRPr="00465161">
        <w:rPr>
          <w:rFonts w:ascii="Times New Roman" w:hAnsi="Times New Roman"/>
          <w:sz w:val="24"/>
          <w:szCs w:val="24"/>
          <w:lang w:eastAsia="ar-SA"/>
        </w:rPr>
        <w:t>. Конкурсная Документация может содержать эскиз, рисунок, чертеж, фотографию, иное графическое изображение, связанное с объектом и/или предметом Конкурса и, при необходимости, требование о соответствии Конкурсной Заявки Участника Закупки такому изображению;</w:t>
      </w:r>
    </w:p>
    <w:p w14:paraId="6A3A5BBC" w14:textId="08A59EEF"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требования к содержанию, форме, оформлению и составу Конкурсной Заявки, инструкцию по ее заполнению. Если применимо, также указываются требования к содержанию, форме, оформлению и составу Конкурсной Заявки, подаваемой в форме электронного документа, подписанного в соответствии с требованиями законодательства Российской Федерации, и приводится инструкция по ее заполнению;</w:t>
      </w:r>
    </w:p>
    <w:p w14:paraId="5BDE37FA" w14:textId="4CE3F20B"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требования к описанию Участниками Закупки поставляемого товара, выполняемых работ, оказываемых услуг по Договору, их количественных, качественных и технических характеристик;</w:t>
      </w:r>
    </w:p>
    <w:p w14:paraId="7716553F" w14:textId="0A718C84"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необходимости – требования к сроку и/или объему предоставления гарантий качества товара, работ, услуг;</w:t>
      </w:r>
    </w:p>
    <w:p w14:paraId="2ED15384" w14:textId="729FD07B"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описание места выполнения работ, оказания услуг и/или территории расположения объекта Договора, условия и сроки</w:t>
      </w:r>
      <w:r w:rsidRPr="00C42F02">
        <w:rPr>
          <w:rFonts w:ascii="Times New Roman" w:hAnsi="Times New Roman"/>
          <w:sz w:val="24"/>
          <w:szCs w:val="24"/>
          <w:vertAlign w:val="superscript"/>
          <w:lang w:eastAsia="ar-SA"/>
        </w:rPr>
        <w:footnoteReference w:id="19"/>
      </w:r>
      <w:r w:rsidRPr="00465161">
        <w:rPr>
          <w:rFonts w:ascii="Times New Roman" w:hAnsi="Times New Roman"/>
          <w:sz w:val="24"/>
          <w:szCs w:val="24"/>
          <w:lang w:eastAsia="ar-SA"/>
        </w:rPr>
        <w:t>(периоды) поставки товара, выполнения работ, оказания услуг;</w:t>
      </w:r>
    </w:p>
    <w:p w14:paraId="2F7DABB9" w14:textId="48A3F3AD"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сведения о </w:t>
      </w:r>
      <w:r w:rsidR="00920BC0" w:rsidRPr="00465161">
        <w:rPr>
          <w:rFonts w:ascii="Times New Roman" w:hAnsi="Times New Roman"/>
          <w:sz w:val="24"/>
          <w:szCs w:val="24"/>
          <w:lang w:eastAsia="ar-SA"/>
        </w:rPr>
        <w:t xml:space="preserve">Начальной </w:t>
      </w:r>
      <w:r w:rsidRPr="00465161">
        <w:rPr>
          <w:rFonts w:ascii="Times New Roman" w:hAnsi="Times New Roman"/>
          <w:sz w:val="24"/>
          <w:szCs w:val="24"/>
          <w:lang w:eastAsia="ar-SA"/>
        </w:rPr>
        <w:t>(максимальной) Цене Договора (для Инвестиционных Соглашений – о каждом из составных элементов Цены Инвестиционного Соглашения)</w:t>
      </w:r>
      <w:r w:rsidRPr="00C42F02">
        <w:rPr>
          <w:rFonts w:ascii="Times New Roman" w:hAnsi="Times New Roman"/>
          <w:sz w:val="24"/>
          <w:szCs w:val="24"/>
          <w:vertAlign w:val="superscript"/>
          <w:lang w:eastAsia="ar-SA"/>
        </w:rPr>
        <w:footnoteReference w:id="20"/>
      </w:r>
      <w:r w:rsidRPr="00465161">
        <w:rPr>
          <w:rFonts w:ascii="Times New Roman" w:hAnsi="Times New Roman"/>
          <w:sz w:val="24"/>
          <w:szCs w:val="24"/>
          <w:lang w:eastAsia="ar-SA"/>
        </w:rPr>
        <w:t xml:space="preserve">. В случае, если при проведении Конкурса на поставку товара, выполнение работ, оказание услуг невозможно определить необходимое количество товара, объем работ, услуг,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указать в Конкурсной Документации сведения о начальной (максимальной) цене единицы товара, работы, услуги;</w:t>
      </w:r>
    </w:p>
    <w:p w14:paraId="0331979A" w14:textId="74447F5F"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сведения о порядке формирования Цены Договора (с учетом или без учета расходов на страхование, уплату таможенных пошлин, налогов и других обязательных платежей); обоснование </w:t>
      </w:r>
      <w:r w:rsidR="00920BC0" w:rsidRPr="00465161">
        <w:rPr>
          <w:rFonts w:ascii="Times New Roman" w:hAnsi="Times New Roman"/>
          <w:sz w:val="24"/>
          <w:szCs w:val="24"/>
          <w:lang w:eastAsia="ar-SA"/>
        </w:rPr>
        <w:t xml:space="preserve">Начальной </w:t>
      </w:r>
      <w:r w:rsidRPr="00465161">
        <w:rPr>
          <w:rFonts w:ascii="Times New Roman" w:hAnsi="Times New Roman"/>
          <w:sz w:val="24"/>
          <w:szCs w:val="24"/>
          <w:lang w:eastAsia="ar-SA"/>
        </w:rPr>
        <w:t>(максимальной) Цены Договора;</w:t>
      </w:r>
    </w:p>
    <w:p w14:paraId="209195AF" w14:textId="0388DFCD" w:rsidR="00EF6BDF" w:rsidRPr="00465161" w:rsidRDefault="00500D5C"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форма, сроки, порядок и условия оплаты и/или софинансирования поставленных товаров, выполненных работ, оказанных услуг (для Инвестиционных Соглашений – составных элементов Цены Инвестиционного Соглашения). </w:t>
      </w:r>
      <w:r w:rsidR="00531E4C" w:rsidRPr="00465161">
        <w:rPr>
          <w:rFonts w:ascii="Times New Roman" w:hAnsi="Times New Roman"/>
          <w:sz w:val="24"/>
          <w:szCs w:val="24"/>
          <w:lang w:eastAsia="ar-SA"/>
        </w:rPr>
        <w:t>Компания</w:t>
      </w:r>
      <w:r w:rsidRPr="00465161">
        <w:rPr>
          <w:rFonts w:ascii="Times New Roman" w:hAnsi="Times New Roman"/>
          <w:sz w:val="24"/>
          <w:szCs w:val="24"/>
          <w:lang w:eastAsia="ar-SA"/>
        </w:rPr>
        <w:t xml:space="preserve"> вправе установить возможность выплаты Участнику Закупки, с которым заключается Договор, аванса в размере до 30 (тридцати) % от начальной (максимальной) Цены Договора</w:t>
      </w:r>
      <w:r w:rsidR="0095395C" w:rsidRPr="00465161">
        <w:rPr>
          <w:rFonts w:ascii="Times New Roman" w:hAnsi="Times New Roman"/>
          <w:sz w:val="24"/>
          <w:szCs w:val="24"/>
          <w:lang w:eastAsia="ar-SA"/>
        </w:rPr>
        <w:t>. При осуществлении Закупки в соответствии с пунктом «б» части 1 статьи 2.7 настоящего Порядка максимальный срок оплаты по Догов</w:t>
      </w:r>
      <w:r w:rsidR="005B5C81" w:rsidRPr="00465161">
        <w:rPr>
          <w:rFonts w:ascii="Times New Roman" w:hAnsi="Times New Roman"/>
          <w:sz w:val="24"/>
          <w:szCs w:val="24"/>
          <w:lang w:eastAsia="ar-SA"/>
        </w:rPr>
        <w:t>ору (отдельному этапу Договора)</w:t>
      </w:r>
      <w:r w:rsidR="0095395C" w:rsidRPr="00465161">
        <w:rPr>
          <w:rFonts w:ascii="Times New Roman" w:hAnsi="Times New Roman"/>
          <w:sz w:val="24"/>
          <w:szCs w:val="24"/>
          <w:lang w:eastAsia="ar-SA"/>
        </w:rPr>
        <w:t xml:space="preserve"> должен составлять не более 30 (тридцати) календарных дней со дня исполнения обязательств по Договору (отдельному этапу Договора)</w:t>
      </w:r>
      <w:r w:rsidR="00EF6BDF" w:rsidRPr="00465161">
        <w:rPr>
          <w:rFonts w:ascii="Times New Roman" w:hAnsi="Times New Roman"/>
          <w:sz w:val="24"/>
          <w:szCs w:val="24"/>
          <w:lang w:eastAsia="ar-SA"/>
        </w:rPr>
        <w:t>;</w:t>
      </w:r>
    </w:p>
    <w:p w14:paraId="7CE89542" w14:textId="0ED6453B"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сведения о размере и условиях исполнения финансовых обязательств Исполнителя (Объеме Инвестиций Исполнителя) и/или методике их расчета (если применимо);</w:t>
      </w:r>
    </w:p>
    <w:p w14:paraId="297D4305" w14:textId="01AF4F33"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порядок, место, дату начала и дату окончания срока подачи Конкурсных Заявок (даты и время начала и истечения этого срока);</w:t>
      </w:r>
    </w:p>
    <w:p w14:paraId="4580D1B6" w14:textId="2F48579E"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Общие Требования, Квалификационные Требования к Участникам Закупки (Участникам Конкурса), устанавливаемые в соответствии со </w:t>
      </w:r>
      <w:hyperlink w:anchor="_Статья_6._Требования" w:history="1">
        <w:r w:rsidRPr="00465161">
          <w:rPr>
            <w:rFonts w:ascii="Times New Roman" w:hAnsi="Times New Roman"/>
            <w:sz w:val="24"/>
            <w:szCs w:val="24"/>
            <w:lang w:eastAsia="ar-SA"/>
          </w:rPr>
          <w:t>статьями 4.1</w:t>
        </w:r>
      </w:hyperlink>
      <w:r w:rsidRPr="00465161">
        <w:rPr>
          <w:rFonts w:ascii="Times New Roman" w:hAnsi="Times New Roman"/>
          <w:sz w:val="24"/>
          <w:szCs w:val="24"/>
          <w:lang w:eastAsia="ar-SA"/>
        </w:rPr>
        <w:t xml:space="preserve"> и </w:t>
      </w:r>
      <w:hyperlink w:anchor="_Статья_4.2._Квалификационные" w:history="1">
        <w:r w:rsidRPr="00465161">
          <w:rPr>
            <w:rFonts w:ascii="Times New Roman" w:hAnsi="Times New Roman"/>
            <w:sz w:val="24"/>
            <w:szCs w:val="24"/>
            <w:lang w:eastAsia="ar-SA"/>
          </w:rPr>
          <w:t>4.2</w:t>
        </w:r>
      </w:hyperlink>
      <w:r w:rsidRPr="00465161">
        <w:rPr>
          <w:rFonts w:ascii="Times New Roman" w:hAnsi="Times New Roman"/>
          <w:sz w:val="24"/>
          <w:szCs w:val="24"/>
          <w:lang w:eastAsia="ar-SA"/>
        </w:rPr>
        <w:t xml:space="preserve"> настоящего Порядка, а также перечень документов, представляемых Участниками Закупки для подтверждения соответствия таким требованиям;</w:t>
      </w:r>
    </w:p>
    <w:p w14:paraId="79FA041D" w14:textId="08D95802"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формы, порядок, дату начала и дату окончания срока предоставления Участникам Закупки разъяснений Конкурсной Документации (даты и время начала и истечения этого срока);</w:t>
      </w:r>
    </w:p>
    <w:p w14:paraId="077CB3F1" w14:textId="1860A7F4"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необходимости – форму, порядок, дату начала и дату окончания срока проведения Открытых Консультаций (даты и время начала и истечения этого срока);</w:t>
      </w:r>
    </w:p>
    <w:p w14:paraId="560FCB23" w14:textId="26110164"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порядок и сроки предоставления и отзыва Конкурсной Заявки, а также порядок и срок внесения в них изменений;</w:t>
      </w:r>
    </w:p>
    <w:p w14:paraId="36F0EC76" w14:textId="1845E4F5"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место, дату, время и порядок вскрытия конвертов с Конкурсными Заявками и/или открытия доступа к поданным в форме электронных документов Конкурсным Заявкам;</w:t>
      </w:r>
    </w:p>
    <w:p w14:paraId="0FC108DD" w14:textId="02F2CF44"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место и дату рассмотрения Конкурсных Заявок и подведения итогов Конкурса (для Двухэтапного Конкурса – раздельно в отношении каждого из этапов Конкурса);</w:t>
      </w:r>
    </w:p>
    <w:p w14:paraId="23B92394" w14:textId="7EFB6948"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порядок рассмотрения Конкурсных Заявок на соответствие Участников Закупки Общим Требованиям, Квалификационным Требованиям, установленным в Конкурсной Документации;</w:t>
      </w:r>
    </w:p>
    <w:p w14:paraId="1096B684" w14:textId="79175DA4"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Критерии Конкурса, используемые для оценки и сопоставления Конкурсных Предложений Участников Закупки;</w:t>
      </w:r>
    </w:p>
    <w:p w14:paraId="00E49FF4" w14:textId="0FF70EFA"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порядок оценки и сопоставления Конкурсных Заявок Участников Конкурса;</w:t>
      </w:r>
    </w:p>
    <w:p w14:paraId="5DD8F761" w14:textId="75393C84" w:rsidR="00BB0B1E"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установления требования о предоставлении Участниками Закупки обеспечения их Конкурсных Заявок – условия предоставления такого обеспечения, в частности, при установлении требования о внесении денежных средств – размер, срок и порядок их внесения, реквизиты банковского счета (при необходимости) для перечисления соответствующей суммы; при установлении требования о предоставлении банковской гарантии – требования к банку-гаранту, сумме банковской гарантии, а также форму (или примерную форму) банковской гарантии</w:t>
      </w:r>
      <w:r w:rsidR="00F50C85" w:rsidRPr="00465161">
        <w:rPr>
          <w:rFonts w:ascii="Times New Roman" w:hAnsi="Times New Roman"/>
          <w:sz w:val="24"/>
          <w:szCs w:val="24"/>
          <w:lang w:eastAsia="ar-SA"/>
        </w:rPr>
        <w:t>;</w:t>
      </w:r>
      <w:r w:rsidR="00BB0B1E" w:rsidRPr="00465161">
        <w:rPr>
          <w:rFonts w:ascii="Times New Roman" w:hAnsi="Times New Roman"/>
          <w:sz w:val="24"/>
          <w:szCs w:val="24"/>
          <w:lang w:eastAsia="ar-SA"/>
        </w:rPr>
        <w:t xml:space="preserve"> </w:t>
      </w:r>
    </w:p>
    <w:p w14:paraId="679736BA" w14:textId="5C9E5C08" w:rsidR="000F2E89"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установления требования об обеспечении исполнения обязательств по Договору – тип такого обеспечения, его размер, срок и порядок предоставления, а также иные требования к обеспечению. Конкурсной Документацией может быть установлено, что Договор заключается только при условии предоставления Исполнителем соответствующей банковской гарантии (иного обеспечения)</w:t>
      </w:r>
      <w:r w:rsidR="0095395C" w:rsidRPr="00465161">
        <w:rPr>
          <w:rFonts w:ascii="Times New Roman" w:hAnsi="Times New Roman"/>
          <w:sz w:val="24"/>
          <w:szCs w:val="24"/>
          <w:lang w:eastAsia="ar-SA"/>
        </w:rPr>
        <w:t xml:space="preserve">. </w:t>
      </w:r>
      <w:r w:rsidR="00531E4C" w:rsidRPr="00465161">
        <w:rPr>
          <w:rFonts w:ascii="Times New Roman" w:hAnsi="Times New Roman"/>
          <w:sz w:val="24"/>
          <w:szCs w:val="24"/>
          <w:lang w:eastAsia="ar-SA"/>
        </w:rPr>
        <w:t>Компания</w:t>
      </w:r>
      <w:r w:rsidR="000F2E89" w:rsidRPr="00465161">
        <w:rPr>
          <w:rFonts w:ascii="Times New Roman" w:hAnsi="Times New Roman"/>
          <w:sz w:val="24"/>
          <w:szCs w:val="24"/>
          <w:lang w:eastAsia="ar-SA"/>
        </w:rPr>
        <w:t xml:space="preserve"> вправе определить обязательства по Договору, которые должны быть обеспечены. Требования к обеспечению исполнения обязательств по Договору в виде банковской гарантии приведены в </w:t>
      </w:r>
      <w:hyperlink w:anchor="_Приложение_3._Требования" w:history="1">
        <w:r w:rsidR="000F2E89" w:rsidRPr="00465161">
          <w:rPr>
            <w:rFonts w:ascii="Times New Roman" w:hAnsi="Times New Roman"/>
            <w:sz w:val="24"/>
            <w:szCs w:val="24"/>
            <w:lang w:eastAsia="ar-SA"/>
          </w:rPr>
          <w:t>Приложении 3</w:t>
        </w:r>
      </w:hyperlink>
      <w:r w:rsidR="000F2E89" w:rsidRPr="00465161">
        <w:rPr>
          <w:rFonts w:ascii="Times New Roman" w:hAnsi="Times New Roman"/>
          <w:sz w:val="24"/>
          <w:szCs w:val="24"/>
          <w:lang w:eastAsia="ar-SA"/>
        </w:rPr>
        <w:t xml:space="preserve"> к настоящему Порядку. Размер обеспечения исполнения Договора:</w:t>
      </w:r>
    </w:p>
    <w:p w14:paraId="2F1B77DB" w14:textId="4FE30BF3" w:rsidR="000F2E89" w:rsidRPr="00465161" w:rsidRDefault="00842D3D" w:rsidP="003D1629">
      <w:pPr>
        <w:pStyle w:val="aff0"/>
        <w:widowControl w:val="0"/>
        <w:numPr>
          <w:ilvl w:val="0"/>
          <w:numId w:val="122"/>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за исключением случаев осуществления Закупки согласно п. «б» ч. 1 ст. 2.7 настоящего Порядка, </w:t>
      </w:r>
      <w:r w:rsidR="0092706F" w:rsidRPr="00465161">
        <w:rPr>
          <w:rFonts w:ascii="Times New Roman" w:hAnsi="Times New Roman"/>
          <w:sz w:val="24"/>
          <w:szCs w:val="24"/>
          <w:lang w:eastAsia="ar-SA"/>
        </w:rPr>
        <w:t>размер обеспечения исполнения Договора определяется в соответствующей Конкурсной Документации</w:t>
      </w:r>
      <w:r w:rsidR="000F2E89" w:rsidRPr="00465161">
        <w:rPr>
          <w:rFonts w:ascii="Times New Roman" w:hAnsi="Times New Roman"/>
          <w:sz w:val="24"/>
          <w:szCs w:val="24"/>
          <w:lang w:eastAsia="ar-SA"/>
        </w:rPr>
        <w:t>;</w:t>
      </w:r>
    </w:p>
    <w:p w14:paraId="4BD1D0D1" w14:textId="723B1E68" w:rsidR="000F2E89" w:rsidRPr="00465161" w:rsidRDefault="000F2E89" w:rsidP="003D1629">
      <w:pPr>
        <w:pStyle w:val="aff0"/>
        <w:widowControl w:val="0"/>
        <w:numPr>
          <w:ilvl w:val="0"/>
          <w:numId w:val="122"/>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осуществления Закупки, согласно п. «б» ч. 1 ст. 2.7 настоящего Порядка, размер обеспечения исполнения Договора не может превышать 5 % (пяти процентов) от Начальной (максимальной) Цены Договора, если Договором не предусмотрена выплата аванса или устанавливается в размере аванса, если Договором предусмотрена выплата аванса. В указанном в настоящем подпункте случае, обеспечение исполнения Договора может предоставляться по выбору Участника Закупки в виде внесения денежных средств на счет, указанный в Конкурсной Документации, банковской гарантии или иным способом, предусмотренным Конкурсной Документацией;</w:t>
      </w:r>
    </w:p>
    <w:p w14:paraId="299EA073" w14:textId="0C4391CA"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порядок и срок заключения Договора;</w:t>
      </w:r>
    </w:p>
    <w:p w14:paraId="153227B4" w14:textId="0032EE92"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в случае установления обязанности лица, с которым по итогам проведения Конкурса заключается Договор, осуществить возмещение понесенных </w:t>
      </w:r>
      <w:r w:rsidR="00531E4C" w:rsidRPr="00465161">
        <w:rPr>
          <w:rFonts w:ascii="Times New Roman" w:hAnsi="Times New Roman"/>
          <w:sz w:val="24"/>
          <w:szCs w:val="24"/>
          <w:lang w:eastAsia="ar-SA"/>
        </w:rPr>
        <w:t>Компанией</w:t>
      </w:r>
      <w:r w:rsidRPr="00465161">
        <w:rPr>
          <w:rFonts w:ascii="Times New Roman" w:hAnsi="Times New Roman"/>
          <w:sz w:val="24"/>
          <w:szCs w:val="24"/>
          <w:lang w:eastAsia="ar-SA"/>
        </w:rPr>
        <w:t xml:space="preserve"> расходов на проведение Конкурса – условие о размере подлежащей выплате суммы и о механизме возмещения таких расходов;</w:t>
      </w:r>
    </w:p>
    <w:p w14:paraId="4029E461" w14:textId="05721516"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 xml:space="preserve">в случае необходимости – срок передачи </w:t>
      </w:r>
      <w:r w:rsidR="00531E4C" w:rsidRPr="00465161">
        <w:rPr>
          <w:rFonts w:ascii="Times New Roman" w:hAnsi="Times New Roman"/>
          <w:sz w:val="24"/>
          <w:szCs w:val="24"/>
          <w:lang w:eastAsia="ar-SA"/>
        </w:rPr>
        <w:t>Компанией</w:t>
      </w:r>
      <w:r w:rsidRPr="00465161">
        <w:rPr>
          <w:rFonts w:ascii="Times New Roman" w:hAnsi="Times New Roman"/>
          <w:sz w:val="24"/>
          <w:szCs w:val="24"/>
          <w:lang w:eastAsia="ar-SA"/>
        </w:rPr>
        <w:t xml:space="preserve"> Исполнителю объекта Договора и/или иного передаваемого по Договору </w:t>
      </w:r>
      <w:r w:rsidR="00531E4C" w:rsidRPr="00465161">
        <w:rPr>
          <w:rFonts w:ascii="Times New Roman" w:hAnsi="Times New Roman"/>
          <w:sz w:val="24"/>
          <w:szCs w:val="24"/>
          <w:lang w:eastAsia="ar-SA"/>
        </w:rPr>
        <w:t>Компанией</w:t>
      </w:r>
      <w:r w:rsidRPr="00465161">
        <w:rPr>
          <w:rFonts w:ascii="Times New Roman" w:hAnsi="Times New Roman"/>
          <w:sz w:val="24"/>
          <w:szCs w:val="24"/>
          <w:lang w:eastAsia="ar-SA"/>
        </w:rPr>
        <w:t xml:space="preserve"> Исполнителю имущества;</w:t>
      </w:r>
    </w:p>
    <w:p w14:paraId="222B3BBA" w14:textId="5F1D5227" w:rsidR="00EF6BDF" w:rsidRPr="00465161" w:rsidRDefault="00EF6BDF" w:rsidP="003D1629">
      <w:pPr>
        <w:pStyle w:val="aff0"/>
        <w:widowControl w:val="0"/>
        <w:numPr>
          <w:ilvl w:val="0"/>
          <w:numId w:val="121"/>
        </w:numPr>
        <w:tabs>
          <w:tab w:val="left" w:pos="993"/>
        </w:tabs>
        <w:autoSpaceDE w:val="0"/>
        <w:spacing w:after="0" w:line="240" w:lineRule="auto"/>
        <w:ind w:left="0" w:firstLine="567"/>
        <w:jc w:val="both"/>
        <w:rPr>
          <w:rFonts w:ascii="Times New Roman" w:hAnsi="Times New Roman"/>
          <w:sz w:val="24"/>
          <w:szCs w:val="24"/>
          <w:lang w:eastAsia="ar-SA"/>
        </w:rPr>
      </w:pPr>
      <w:r w:rsidRPr="00465161">
        <w:rPr>
          <w:rFonts w:ascii="Times New Roman" w:hAnsi="Times New Roman"/>
          <w:sz w:val="24"/>
          <w:szCs w:val="24"/>
          <w:lang w:eastAsia="ar-SA"/>
        </w:rPr>
        <w:t>в случае необходимости – описание порядка формирования и перехода имущественных прав на результаты деятельности сторон в соответствии с условиями Договора.</w:t>
      </w:r>
    </w:p>
    <w:p w14:paraId="6F9F03EB" w14:textId="18E38CA9" w:rsidR="00EF6BDF" w:rsidRPr="00B258A6" w:rsidRDefault="00EF6BDF" w:rsidP="003D1629">
      <w:pPr>
        <w:pStyle w:val="aff0"/>
        <w:widowControl w:val="0"/>
        <w:numPr>
          <w:ilvl w:val="3"/>
          <w:numId w:val="12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Конкурсная Документация может содержать иную информацию и требования, определяемые условиями проводимого Конкурса, Договора.</w:t>
      </w:r>
    </w:p>
    <w:p w14:paraId="426634CC" w14:textId="6C97E989" w:rsidR="00EF6BDF" w:rsidRPr="00B258A6" w:rsidRDefault="00EF6BDF" w:rsidP="003D1629">
      <w:pPr>
        <w:pStyle w:val="aff0"/>
        <w:widowControl w:val="0"/>
        <w:numPr>
          <w:ilvl w:val="3"/>
          <w:numId w:val="12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Конкурсной Документацией предусмотрено условие о том, что Победитель Конкурса осуществляет выплату, связанную с организацией, подготовкой и проведением Конкурса, Конкурсная Документация должна содержать порядок определения размера и осуществления такой выплаты.</w:t>
      </w:r>
    </w:p>
    <w:p w14:paraId="503C5AC6" w14:textId="65F8E7DA" w:rsidR="0086571D" w:rsidRPr="00B258A6" w:rsidRDefault="00EF6BDF" w:rsidP="003D1629">
      <w:pPr>
        <w:pStyle w:val="aff0"/>
        <w:widowControl w:val="0"/>
        <w:numPr>
          <w:ilvl w:val="3"/>
          <w:numId w:val="12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в Конкурсной Документации содержатся указания на товарные знаки, знаки обслуживания, фирменные наименования, марки, патенты, полезные модели, промышленные образцы, наименование места происхождения товара или наименование производителя, они должны сопровождаться словами «или эквивалент», за исключением случаев несовместимости товаров других товарных знаков, знаков обслуживания, фирменных наименований, марок, патентов, полезных моделей, промышленных образцов, наименований места происхождения товара или наименований производителя, и необходимости обеспечения взаимодействия таких товаров с товарами, используемыми </w:t>
      </w:r>
      <w:r w:rsidR="00531E4C" w:rsidRPr="00B258A6">
        <w:rPr>
          <w:rFonts w:ascii="Times New Roman" w:hAnsi="Times New Roman"/>
          <w:sz w:val="24"/>
          <w:szCs w:val="24"/>
        </w:rPr>
        <w:t>Компанией</w:t>
      </w:r>
      <w:r w:rsidRPr="00B258A6">
        <w:rPr>
          <w:rFonts w:ascii="Times New Roman" w:hAnsi="Times New Roman"/>
          <w:sz w:val="24"/>
          <w:szCs w:val="24"/>
        </w:rPr>
        <w:t>. Эквивалентность товаров определяется в соответствии с требованиями и показателями, устанавливаемыми в соответствии с пунктом 3 части 1 настоящей статьи.</w:t>
      </w:r>
      <w:r w:rsidR="003D0D4B" w:rsidRPr="00B258A6">
        <w:rPr>
          <w:rFonts w:ascii="Times New Roman" w:hAnsi="Times New Roman"/>
          <w:sz w:val="24"/>
          <w:szCs w:val="24"/>
        </w:rPr>
        <w:t xml:space="preserve"> </w:t>
      </w:r>
      <w:r w:rsidR="0086571D" w:rsidRPr="00B258A6">
        <w:rPr>
          <w:rFonts w:ascii="Times New Roman" w:hAnsi="Times New Roman"/>
          <w:sz w:val="24"/>
          <w:szCs w:val="24"/>
        </w:rPr>
        <w:t xml:space="preserve">В случае если используется понятие «или эквивалент», Закупочная Документация должна содержать показатели, позволяющие определить эквивалентность закупаемых товара, работы, услуги установленным </w:t>
      </w:r>
      <w:r w:rsidR="00531E4C" w:rsidRPr="00B258A6">
        <w:rPr>
          <w:rFonts w:ascii="Times New Roman" w:hAnsi="Times New Roman"/>
          <w:sz w:val="24"/>
          <w:szCs w:val="24"/>
        </w:rPr>
        <w:t>Компанией</w:t>
      </w:r>
      <w:r w:rsidR="0086571D" w:rsidRPr="00B258A6">
        <w:rPr>
          <w:rFonts w:ascii="Times New Roman" w:hAnsi="Times New Roman"/>
          <w:sz w:val="24"/>
          <w:szCs w:val="24"/>
        </w:rPr>
        <w:t xml:space="preserve">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3673409C" w14:textId="37161A3A" w:rsidR="00EF6BDF" w:rsidRPr="00B258A6" w:rsidRDefault="00EF6BDF" w:rsidP="003D1629">
      <w:pPr>
        <w:pStyle w:val="aff0"/>
        <w:widowControl w:val="0"/>
        <w:numPr>
          <w:ilvl w:val="3"/>
          <w:numId w:val="120"/>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Сведения, содержащиеся в Конкурсной Документации, должны соответствовать сведениям, указанным в извещении о проведении Конкурса. Указанное не ограничивает право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вносить в Конкурсную Документацию, извещение о проведении Конкурса изменения в порядке, установленном законодательством, настоящим Порядком и Конкурсной Документацией.</w:t>
      </w:r>
    </w:p>
    <w:p w14:paraId="7E8282F9" w14:textId="610A7E01"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10" w:name="_Toc331756918"/>
      <w:bookmarkStart w:id="411" w:name="_Toc353782947"/>
      <w:bookmarkStart w:id="412" w:name="_Toc486247904"/>
      <w:bookmarkStart w:id="413" w:name="_Toc485722666"/>
      <w:bookmarkStart w:id="414" w:name="_Toc486408545"/>
      <w:r w:rsidRPr="00465161">
        <w:t>Размещение информации о проведении Конкурса и Конкурсной Документации</w:t>
      </w:r>
      <w:bookmarkEnd w:id="410"/>
      <w:bookmarkEnd w:id="411"/>
      <w:bookmarkEnd w:id="412"/>
      <w:bookmarkEnd w:id="413"/>
      <w:bookmarkEnd w:id="414"/>
    </w:p>
    <w:p w14:paraId="6FE796A5" w14:textId="499E5DF1" w:rsidR="00EF6BDF" w:rsidRPr="00465161" w:rsidRDefault="00EF6BDF" w:rsidP="003D1629">
      <w:pPr>
        <w:pStyle w:val="aff0"/>
        <w:widowControl w:val="0"/>
        <w:numPr>
          <w:ilvl w:val="3"/>
          <w:numId w:val="12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Официальное извещение о проведении Конкурса и Конкурсная Документация подлежат размещению </w:t>
      </w:r>
      <w:r w:rsidR="00C442FF" w:rsidRPr="00465161">
        <w:rPr>
          <w:rFonts w:ascii="Times New Roman" w:hAnsi="Times New Roman"/>
          <w:sz w:val="24"/>
          <w:szCs w:val="24"/>
        </w:rPr>
        <w:t>в ЕИС</w:t>
      </w:r>
      <w:r w:rsidRPr="00465161">
        <w:rPr>
          <w:rFonts w:ascii="Times New Roman" w:hAnsi="Times New Roman"/>
          <w:sz w:val="24"/>
          <w:szCs w:val="24"/>
        </w:rPr>
        <w:t xml:space="preserve"> и на Интернет-сайте </w:t>
      </w:r>
      <w:r w:rsidR="00531E4C" w:rsidRPr="00465161">
        <w:rPr>
          <w:rFonts w:ascii="Times New Roman" w:hAnsi="Times New Roman"/>
          <w:sz w:val="24"/>
          <w:szCs w:val="24"/>
        </w:rPr>
        <w:t>Компании</w:t>
      </w:r>
      <w:r w:rsidRPr="00465161">
        <w:rPr>
          <w:rFonts w:ascii="Times New Roman" w:hAnsi="Times New Roman"/>
          <w:sz w:val="24"/>
          <w:szCs w:val="24"/>
        </w:rPr>
        <w:t>, а также на ЭТП</w:t>
      </w:r>
      <w:r w:rsidR="00500D5C" w:rsidRPr="00465161">
        <w:rPr>
          <w:rFonts w:ascii="Times New Roman" w:hAnsi="Times New Roman"/>
          <w:sz w:val="24"/>
          <w:szCs w:val="24"/>
        </w:rPr>
        <w:t xml:space="preserve"> (если применимо)</w:t>
      </w:r>
      <w:r w:rsidRPr="00465161">
        <w:rPr>
          <w:rFonts w:ascii="Times New Roman" w:hAnsi="Times New Roman"/>
          <w:sz w:val="24"/>
          <w:szCs w:val="24"/>
        </w:rPr>
        <w:t xml:space="preserve">, не менее чем за 20 (двадцать) календарных дней до даты окончания срока подачи Конкурсных Заявок. Срок окончания подачи Конкурсных Заявок может как совпадать с датой вскрытия конвертов с Конкурсными Заявками и/или открытия доступа к поданным в форме электронных документов Конкурсным Заявкам, так и предшествовать такой дате. Во избежание сомнений, официальным извещением о проведении Конкурса является размещение такого извещения </w:t>
      </w:r>
      <w:r w:rsidR="00C442FF" w:rsidRPr="00465161">
        <w:rPr>
          <w:rFonts w:ascii="Times New Roman" w:hAnsi="Times New Roman"/>
          <w:sz w:val="24"/>
          <w:szCs w:val="24"/>
        </w:rPr>
        <w:t>в ЕИС</w:t>
      </w:r>
      <w:r w:rsidRPr="00465161">
        <w:rPr>
          <w:rFonts w:ascii="Times New Roman" w:hAnsi="Times New Roman"/>
          <w:sz w:val="24"/>
          <w:szCs w:val="24"/>
        </w:rPr>
        <w:t>.</w:t>
      </w:r>
    </w:p>
    <w:p w14:paraId="511B3F04" w14:textId="0BD3E3E6" w:rsidR="00EF6BDF" w:rsidRPr="00465161" w:rsidRDefault="00EF6BDF" w:rsidP="003D1629">
      <w:pPr>
        <w:pStyle w:val="aff0"/>
        <w:widowControl w:val="0"/>
        <w:numPr>
          <w:ilvl w:val="3"/>
          <w:numId w:val="12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извещении о проведении Конкурса должны быть указаны следующие сведения:</w:t>
      </w:r>
    </w:p>
    <w:p w14:paraId="1D4D631B" w14:textId="70DC3D1D" w:rsidR="009D0FD2" w:rsidRPr="00465161" w:rsidRDefault="00EF6BDF" w:rsidP="003D1629">
      <w:pPr>
        <w:pStyle w:val="aff0"/>
        <w:widowControl w:val="0"/>
        <w:numPr>
          <w:ilvl w:val="1"/>
          <w:numId w:val="12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указание на способ </w:t>
      </w:r>
      <w:r w:rsidR="00500D5C" w:rsidRPr="00465161">
        <w:rPr>
          <w:rFonts w:ascii="Times New Roman" w:hAnsi="Times New Roman"/>
          <w:sz w:val="24"/>
          <w:szCs w:val="24"/>
        </w:rPr>
        <w:t xml:space="preserve">и форму проведения </w:t>
      </w:r>
      <w:r w:rsidRPr="00465161">
        <w:rPr>
          <w:rFonts w:ascii="Times New Roman" w:hAnsi="Times New Roman"/>
          <w:sz w:val="24"/>
          <w:szCs w:val="24"/>
        </w:rPr>
        <w:t>Закупки (Одноэтапный или Двухэтапный Конкурс</w:t>
      </w:r>
      <w:r w:rsidR="00954FF9" w:rsidRPr="00465161">
        <w:rPr>
          <w:rFonts w:ascii="Times New Roman" w:hAnsi="Times New Roman"/>
          <w:sz w:val="24"/>
          <w:szCs w:val="24"/>
        </w:rPr>
        <w:t xml:space="preserve"> или Открытый Одноэтапный Конкурс в электронной форме или Открытый Двухэтапный Конкурс  в электронной форме</w:t>
      </w:r>
      <w:r w:rsidRPr="00465161">
        <w:rPr>
          <w:rFonts w:ascii="Times New Roman" w:hAnsi="Times New Roman"/>
          <w:sz w:val="24"/>
          <w:szCs w:val="24"/>
        </w:rPr>
        <w:t>);</w:t>
      </w:r>
    </w:p>
    <w:p w14:paraId="72406810" w14:textId="6114D7EC" w:rsidR="00C442FF" w:rsidRPr="00465161" w:rsidRDefault="00EF6BDF" w:rsidP="003D1629">
      <w:pPr>
        <w:pStyle w:val="aff0"/>
        <w:widowControl w:val="0"/>
        <w:numPr>
          <w:ilvl w:val="1"/>
          <w:numId w:val="12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наименование, местонахождения, почтовый адрес и адрес электронной почты, номер контактного телефона </w:t>
      </w:r>
      <w:r w:rsidR="00531E4C" w:rsidRPr="00465161">
        <w:rPr>
          <w:rFonts w:ascii="Times New Roman" w:hAnsi="Times New Roman"/>
          <w:sz w:val="24"/>
          <w:szCs w:val="24"/>
        </w:rPr>
        <w:t>Компании</w:t>
      </w:r>
      <w:r w:rsidRPr="00465161">
        <w:rPr>
          <w:rFonts w:ascii="Times New Roman" w:hAnsi="Times New Roman"/>
          <w:sz w:val="24"/>
          <w:szCs w:val="24"/>
        </w:rPr>
        <w:t xml:space="preserve">, адрес Интернет-сайта </w:t>
      </w:r>
      <w:r w:rsidR="00531E4C" w:rsidRPr="00465161">
        <w:rPr>
          <w:rFonts w:ascii="Times New Roman" w:hAnsi="Times New Roman"/>
          <w:sz w:val="24"/>
          <w:szCs w:val="24"/>
        </w:rPr>
        <w:t>Компании</w:t>
      </w:r>
      <w:r w:rsidRPr="00465161">
        <w:rPr>
          <w:rFonts w:ascii="Times New Roman" w:hAnsi="Times New Roman"/>
          <w:sz w:val="24"/>
          <w:szCs w:val="24"/>
        </w:rPr>
        <w:t xml:space="preserve">, адрес </w:t>
      </w:r>
      <w:r w:rsidR="00C442FF" w:rsidRPr="00465161">
        <w:rPr>
          <w:rFonts w:ascii="Times New Roman" w:hAnsi="Times New Roman"/>
          <w:sz w:val="24"/>
          <w:szCs w:val="24"/>
        </w:rPr>
        <w:t>ЕИС</w:t>
      </w:r>
      <w:r w:rsidRPr="00465161">
        <w:rPr>
          <w:rFonts w:ascii="Times New Roman" w:hAnsi="Times New Roman"/>
          <w:sz w:val="24"/>
          <w:szCs w:val="24"/>
        </w:rPr>
        <w:t xml:space="preserve"> и (если применимо) адрес ЭТП;</w:t>
      </w:r>
    </w:p>
    <w:p w14:paraId="0E7FCB1B" w14:textId="28A667ED" w:rsidR="00EF6BDF" w:rsidRPr="00465161" w:rsidRDefault="00EF6BDF" w:rsidP="003D1629">
      <w:pPr>
        <w:pStyle w:val="aff0"/>
        <w:widowControl w:val="0"/>
        <w:numPr>
          <w:ilvl w:val="1"/>
          <w:numId w:val="12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при проведении инвестиционных Конкурсов – фамилия, имя, отчество, должность Координатора Конкурса с указанием контактного телефона и адреса электронной почты;</w:t>
      </w:r>
    </w:p>
    <w:p w14:paraId="579F7D4F" w14:textId="2692651E" w:rsidR="00EF6BDF" w:rsidRPr="00465161" w:rsidRDefault="00EF6BDF" w:rsidP="003D1629">
      <w:pPr>
        <w:pStyle w:val="aff0"/>
        <w:widowControl w:val="0"/>
        <w:numPr>
          <w:ilvl w:val="1"/>
          <w:numId w:val="12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описание объекта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невозможно определить необходимое количество товара, объем работ, объем услуг), объекта Договора (если применимо), срока Договора, места поставки товара, выполнения работ, оказания услуг;</w:t>
      </w:r>
    </w:p>
    <w:p w14:paraId="1C9729E0" w14:textId="58F9B45B" w:rsidR="00EF6BDF" w:rsidRPr="00465161" w:rsidRDefault="00EF6BDF" w:rsidP="003D1629">
      <w:pPr>
        <w:pStyle w:val="aff0"/>
        <w:widowControl w:val="0"/>
        <w:numPr>
          <w:ilvl w:val="1"/>
          <w:numId w:val="12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сведения о </w:t>
      </w:r>
      <w:r w:rsidR="003D0D4B" w:rsidRPr="00465161">
        <w:rPr>
          <w:rFonts w:ascii="Times New Roman" w:hAnsi="Times New Roman"/>
          <w:sz w:val="24"/>
          <w:szCs w:val="24"/>
        </w:rPr>
        <w:t xml:space="preserve">Начальной </w:t>
      </w:r>
      <w:r w:rsidRPr="00465161">
        <w:rPr>
          <w:rFonts w:ascii="Times New Roman" w:hAnsi="Times New Roman"/>
          <w:sz w:val="24"/>
          <w:szCs w:val="24"/>
        </w:rPr>
        <w:t xml:space="preserve">(максимальной) Цене Договора или о способах определения Цены Договора, или сведения о начальной (максимальной) Цене единицы товара, работы, услуги, в случае, если </w:t>
      </w:r>
      <w:r w:rsidR="00531E4C" w:rsidRPr="00465161">
        <w:rPr>
          <w:rFonts w:ascii="Times New Roman" w:hAnsi="Times New Roman"/>
          <w:sz w:val="24"/>
          <w:szCs w:val="24"/>
        </w:rPr>
        <w:t>Компания</w:t>
      </w:r>
      <w:r w:rsidRPr="00465161">
        <w:rPr>
          <w:rFonts w:ascii="Times New Roman" w:hAnsi="Times New Roman"/>
          <w:sz w:val="24"/>
          <w:szCs w:val="24"/>
        </w:rPr>
        <w:t xml:space="preserve"> не может определить необходимое количество такого товара, объем таких работ, услуг;</w:t>
      </w:r>
    </w:p>
    <w:p w14:paraId="6E2E389C" w14:textId="51CDD573" w:rsidR="00EF6BDF" w:rsidRPr="00465161" w:rsidRDefault="00EF6BDF" w:rsidP="003D1629">
      <w:pPr>
        <w:pStyle w:val="aff0"/>
        <w:widowControl w:val="0"/>
        <w:numPr>
          <w:ilvl w:val="1"/>
          <w:numId w:val="12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срок, место и порядок предоставления Конкурсной Документации, а также размер платы, взимаемой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за изготовление и предоставление экземпляра Конкурсной Документации, предоставляемой не в форме электронного документа, порядок и сроки  внесения такой платы, если предусматривается предоставление Конкурсной Документации в такой форме и такая плата установлена;</w:t>
      </w:r>
    </w:p>
    <w:p w14:paraId="7E3EA863" w14:textId="1DC27B6F" w:rsidR="00EF6BDF" w:rsidRPr="00465161" w:rsidRDefault="00EF6BDF" w:rsidP="003D1629">
      <w:pPr>
        <w:pStyle w:val="aff0"/>
        <w:widowControl w:val="0"/>
        <w:numPr>
          <w:ilvl w:val="1"/>
          <w:numId w:val="12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место, дата и время  окончания приема Конкурсных Заявок;</w:t>
      </w:r>
    </w:p>
    <w:p w14:paraId="4E30F4BF" w14:textId="17ADD525" w:rsidR="00EF6BDF" w:rsidRPr="00465161" w:rsidRDefault="00EF6BDF" w:rsidP="003D1629">
      <w:pPr>
        <w:pStyle w:val="aff0"/>
        <w:widowControl w:val="0"/>
        <w:numPr>
          <w:ilvl w:val="1"/>
          <w:numId w:val="12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место, дата и время вскрытия конвертов с Конкурсными Заявками, открытия доступа к поданным в форме электронных документов Конкурсным Заявкам (если применимо);</w:t>
      </w:r>
    </w:p>
    <w:p w14:paraId="3945027D" w14:textId="0787603C" w:rsidR="00EF6BDF" w:rsidRPr="00465161" w:rsidRDefault="00EF6BDF" w:rsidP="003D1629">
      <w:pPr>
        <w:pStyle w:val="aff0"/>
        <w:widowControl w:val="0"/>
        <w:numPr>
          <w:ilvl w:val="1"/>
          <w:numId w:val="12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место, дата рассмотрения предложений Участников Закупки и подведения итогов Конкурса.</w:t>
      </w:r>
    </w:p>
    <w:p w14:paraId="0BBB0E6B" w14:textId="58A3D115" w:rsidR="00C442FF" w:rsidRPr="00465161" w:rsidRDefault="00EF6BDF" w:rsidP="003D1629">
      <w:pPr>
        <w:pStyle w:val="aff0"/>
        <w:widowControl w:val="0"/>
        <w:numPr>
          <w:ilvl w:val="3"/>
          <w:numId w:val="12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Протоколы Конкурсной Комиссии размещаются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w:t>
      </w:r>
      <w:r w:rsidR="00C442FF" w:rsidRPr="00B258A6">
        <w:rPr>
          <w:rFonts w:ascii="Times New Roman" w:hAnsi="Times New Roman"/>
          <w:sz w:val="24"/>
          <w:szCs w:val="24"/>
        </w:rPr>
        <w:t>в ЕИС</w:t>
      </w:r>
      <w:r w:rsidRPr="00B258A6">
        <w:rPr>
          <w:rFonts w:ascii="Times New Roman" w:hAnsi="Times New Roman"/>
          <w:sz w:val="24"/>
          <w:szCs w:val="24"/>
        </w:rPr>
        <w:t xml:space="preserve"> не позднее, чем через 3 (три) дня со дня их подписания.</w:t>
      </w:r>
      <w:r w:rsidR="00C442FF" w:rsidRPr="00465161">
        <w:rPr>
          <w:rFonts w:ascii="Times New Roman" w:hAnsi="Times New Roman"/>
          <w:sz w:val="24"/>
          <w:szCs w:val="24"/>
        </w:rPr>
        <w:t xml:space="preserve"> </w:t>
      </w:r>
    </w:p>
    <w:p w14:paraId="1EF1F3A3" w14:textId="07CCD8BF" w:rsidR="00EF6BDF" w:rsidRPr="00B258A6" w:rsidRDefault="00531E4C" w:rsidP="003D1629">
      <w:pPr>
        <w:pStyle w:val="aff0"/>
        <w:widowControl w:val="0"/>
        <w:numPr>
          <w:ilvl w:val="3"/>
          <w:numId w:val="12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на любом этапе проведения Конкурса вправе принять решение о предоставлении Участникам Закупки (Участникам Конкурса) на равной основе иных документов, относящихся к предмету и/или объекту Конкурса и имеющихся в распоряжении </w:t>
      </w:r>
      <w:r w:rsidRPr="00B258A6">
        <w:rPr>
          <w:rFonts w:ascii="Times New Roman" w:hAnsi="Times New Roman"/>
          <w:sz w:val="24"/>
          <w:szCs w:val="24"/>
        </w:rPr>
        <w:t>Компании</w:t>
      </w:r>
      <w:r w:rsidR="00EF6BDF" w:rsidRPr="00B258A6">
        <w:rPr>
          <w:rFonts w:ascii="Times New Roman" w:hAnsi="Times New Roman"/>
          <w:sz w:val="24"/>
          <w:szCs w:val="24"/>
        </w:rPr>
        <w:t>. К таким документам относятся, в частности, правоустанавливающие документы и т.д.</w:t>
      </w:r>
    </w:p>
    <w:p w14:paraId="34EAD5A7" w14:textId="2048114F" w:rsidR="00C442FF" w:rsidRPr="00B258A6" w:rsidRDefault="00EF6BDF" w:rsidP="003D1629">
      <w:pPr>
        <w:pStyle w:val="aff0"/>
        <w:widowControl w:val="0"/>
        <w:numPr>
          <w:ilvl w:val="3"/>
          <w:numId w:val="12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Конкурсной Документацией с учетом технических требований и правил пользования </w:t>
      </w:r>
      <w:r w:rsidR="00C442FF" w:rsidRPr="00B258A6">
        <w:rPr>
          <w:rFonts w:ascii="Times New Roman" w:hAnsi="Times New Roman"/>
          <w:sz w:val="24"/>
          <w:szCs w:val="24"/>
        </w:rPr>
        <w:t>ЕИС</w:t>
      </w:r>
      <w:r w:rsidRPr="00B258A6">
        <w:rPr>
          <w:rFonts w:ascii="Times New Roman" w:hAnsi="Times New Roman"/>
          <w:sz w:val="24"/>
          <w:szCs w:val="24"/>
        </w:rPr>
        <w:t>, ресурсами ЭТП могут быть установлены специальные правила обмена документами в электронной форме.</w:t>
      </w:r>
    </w:p>
    <w:p w14:paraId="6D54CEF1" w14:textId="776607D9" w:rsidR="00EF6BDF" w:rsidRPr="00B258A6" w:rsidRDefault="00EF6BDF" w:rsidP="003D1629">
      <w:pPr>
        <w:pStyle w:val="aff0"/>
        <w:widowControl w:val="0"/>
        <w:numPr>
          <w:ilvl w:val="3"/>
          <w:numId w:val="12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состав Конкурсной Документации по Одноэтапным Конкурсам должен входить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14:paraId="6993D435" w14:textId="1659357F" w:rsidR="00EF6BDF" w:rsidRPr="00B258A6" w:rsidRDefault="00EF6BDF" w:rsidP="003D1629">
      <w:pPr>
        <w:pStyle w:val="aff0"/>
        <w:widowControl w:val="0"/>
        <w:numPr>
          <w:ilvl w:val="3"/>
          <w:numId w:val="12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составе Конкурсной Документации в рамках Двухэтапных Конкурсов, размещаемой на этапе проведения Предварительного Отбора, может содержаться общее описание основных условий реализации Договора. При этом проект Договора должен быть опубликован </w:t>
      </w:r>
      <w:r w:rsidR="00C442FF" w:rsidRPr="00B258A6">
        <w:rPr>
          <w:rFonts w:ascii="Times New Roman" w:hAnsi="Times New Roman"/>
          <w:sz w:val="24"/>
          <w:szCs w:val="24"/>
        </w:rPr>
        <w:t>в ЕИС</w:t>
      </w:r>
      <w:r w:rsidRPr="00B258A6">
        <w:rPr>
          <w:rFonts w:ascii="Times New Roman" w:hAnsi="Times New Roman"/>
          <w:sz w:val="24"/>
          <w:szCs w:val="24"/>
        </w:rPr>
        <w:t xml:space="preserve"> и направлен Участникам Конкурса не позднее даты размещения протокола о подведении итогов Предварительного Отбора.</w:t>
      </w:r>
    </w:p>
    <w:p w14:paraId="3E2D082E" w14:textId="1F98E73A"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15" w:name="_Toc331756919"/>
      <w:bookmarkStart w:id="416" w:name="_Toc353782948"/>
      <w:bookmarkStart w:id="417" w:name="_Toc486247905"/>
      <w:bookmarkStart w:id="418" w:name="_Toc485722667"/>
      <w:bookmarkStart w:id="419" w:name="_Toc486408546"/>
      <w:r w:rsidRPr="00465161">
        <w:t>Порядок предоставления Конкурсной Документации</w:t>
      </w:r>
      <w:bookmarkEnd w:id="415"/>
      <w:bookmarkEnd w:id="416"/>
      <w:bookmarkEnd w:id="417"/>
      <w:bookmarkEnd w:id="418"/>
      <w:bookmarkEnd w:id="419"/>
      <w:r w:rsidRPr="00465161">
        <w:t xml:space="preserve"> </w:t>
      </w:r>
    </w:p>
    <w:p w14:paraId="609FB4C9" w14:textId="67254811" w:rsidR="00500D5C" w:rsidRPr="00465161" w:rsidRDefault="00500D5C" w:rsidP="003D1629">
      <w:pPr>
        <w:pStyle w:val="aff0"/>
        <w:widowControl w:val="0"/>
        <w:numPr>
          <w:ilvl w:val="3"/>
          <w:numId w:val="125"/>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Извещение о проведении Конкурса, Конкурсная Документация размещаются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w:t>
      </w:r>
      <w:r w:rsidR="00C442FF" w:rsidRPr="00465161">
        <w:rPr>
          <w:rFonts w:ascii="Times New Roman" w:hAnsi="Times New Roman"/>
          <w:sz w:val="24"/>
          <w:szCs w:val="24"/>
        </w:rPr>
        <w:t>в ЕИС</w:t>
      </w:r>
      <w:r w:rsidRPr="00465161">
        <w:rPr>
          <w:rFonts w:ascii="Times New Roman" w:hAnsi="Times New Roman"/>
          <w:sz w:val="24"/>
          <w:szCs w:val="24"/>
        </w:rPr>
        <w:t xml:space="preserve">, на Интернет-сайте </w:t>
      </w:r>
      <w:r w:rsidR="00531E4C" w:rsidRPr="00465161">
        <w:rPr>
          <w:rFonts w:ascii="Times New Roman" w:hAnsi="Times New Roman"/>
          <w:sz w:val="24"/>
          <w:szCs w:val="24"/>
        </w:rPr>
        <w:t>Компании</w:t>
      </w:r>
      <w:r w:rsidRPr="00465161">
        <w:rPr>
          <w:rFonts w:ascii="Times New Roman" w:hAnsi="Times New Roman"/>
          <w:sz w:val="24"/>
          <w:szCs w:val="24"/>
        </w:rPr>
        <w:t xml:space="preserve">, на ЭТП (если применимо) и должны быть доступны для ознакомления без взимания платы. </w:t>
      </w:r>
    </w:p>
    <w:p w14:paraId="69E76852" w14:textId="77777777" w:rsidR="00500D5C" w:rsidRPr="00B258A6" w:rsidRDefault="00500D5C" w:rsidP="00EE5353">
      <w:pPr>
        <w:widowControl w:val="0"/>
        <w:spacing w:after="0" w:line="240" w:lineRule="auto"/>
        <w:ind w:firstLine="601"/>
        <w:jc w:val="both"/>
        <w:rPr>
          <w:rFonts w:ascii="Times New Roman" w:hAnsi="Times New Roman"/>
          <w:sz w:val="24"/>
          <w:szCs w:val="24"/>
        </w:rPr>
      </w:pPr>
      <w:r w:rsidRPr="00B258A6">
        <w:rPr>
          <w:rFonts w:ascii="Times New Roman" w:hAnsi="Times New Roman"/>
          <w:sz w:val="24"/>
          <w:szCs w:val="24"/>
        </w:rPr>
        <w:t>В случае проведения Конкурса в Электронной Форме, Извещение о проведении Конкурса, Конкурсная Документация размещаются на ЭТП в обязательном порядке.</w:t>
      </w:r>
    </w:p>
    <w:p w14:paraId="48442AE1" w14:textId="14EDBCCB" w:rsidR="00C442FF" w:rsidRPr="00465161" w:rsidRDefault="00EF6BDF" w:rsidP="003D1629">
      <w:pPr>
        <w:pStyle w:val="aff0"/>
        <w:widowControl w:val="0"/>
        <w:numPr>
          <w:ilvl w:val="3"/>
          <w:numId w:val="12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Со дня размещения </w:t>
      </w:r>
      <w:r w:rsidR="00C442FF" w:rsidRPr="00B258A6">
        <w:rPr>
          <w:rFonts w:ascii="Times New Roman" w:hAnsi="Times New Roman"/>
          <w:sz w:val="24"/>
          <w:szCs w:val="24"/>
        </w:rPr>
        <w:t>в ЕИС</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а также ЭТП (если применимо) извещения о проведении Конкурса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на основании заявления любого заинтересованного лица, поданного в форме электронного документа, в течение 2 (двух) рабочих дней со дня получения соответствующего заявления обязана предоставить такому лицу Конкурсную Документацию в порядке, указанном в извещении о проведении Конкурса. При этом Конкурсная Документация в форме электронного документа бесплатно предоставляется по электронным каналам связи. За предоставление Конкурсной Документации на бумажных или иных носителях (кроме предоставления Конкурсной Документации в форме электронного документа) может взиматься плата, установленная в Конкурсной Документации в соответствии с положениями настоящего Порядка.</w:t>
      </w:r>
      <w:r w:rsidR="00C442FF" w:rsidRPr="00465161">
        <w:rPr>
          <w:rFonts w:ascii="Times New Roman" w:hAnsi="Times New Roman"/>
          <w:sz w:val="24"/>
          <w:szCs w:val="24"/>
        </w:rPr>
        <w:t xml:space="preserve"> </w:t>
      </w:r>
    </w:p>
    <w:p w14:paraId="4C3A1981" w14:textId="7F707F13" w:rsidR="00C442FF" w:rsidRPr="00465161" w:rsidRDefault="00EF6BDF" w:rsidP="003D1629">
      <w:pPr>
        <w:pStyle w:val="aff0"/>
        <w:widowControl w:val="0"/>
        <w:numPr>
          <w:ilvl w:val="3"/>
          <w:numId w:val="125"/>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Предоставление Конкурсной Документации до размещения </w:t>
      </w:r>
      <w:r w:rsidR="00C442FF" w:rsidRPr="00B258A6">
        <w:rPr>
          <w:rFonts w:ascii="Times New Roman" w:hAnsi="Times New Roman"/>
          <w:sz w:val="24"/>
          <w:szCs w:val="24"/>
        </w:rPr>
        <w:t>в ЕИС</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а также ЭТП (если применимо) извещения о проведении Открытого Конкурса не допускается.</w:t>
      </w:r>
      <w:r w:rsidR="00C442FF" w:rsidRPr="00465161">
        <w:rPr>
          <w:rFonts w:ascii="Times New Roman" w:hAnsi="Times New Roman"/>
          <w:sz w:val="24"/>
          <w:szCs w:val="24"/>
        </w:rPr>
        <w:t xml:space="preserve"> </w:t>
      </w:r>
    </w:p>
    <w:p w14:paraId="232F1183" w14:textId="2168250B"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20" w:name="_Toc331756920"/>
      <w:bookmarkStart w:id="421" w:name="_Toc353782949"/>
      <w:bookmarkStart w:id="422" w:name="_Toc486247906"/>
      <w:bookmarkStart w:id="423" w:name="_Toc485722668"/>
      <w:bookmarkStart w:id="424" w:name="_Toc486408547"/>
      <w:r w:rsidRPr="00465161">
        <w:t>Порядок разъяснения положений Конкурсной Документации</w:t>
      </w:r>
      <w:bookmarkEnd w:id="420"/>
      <w:bookmarkEnd w:id="421"/>
      <w:bookmarkEnd w:id="422"/>
      <w:bookmarkEnd w:id="423"/>
      <w:bookmarkEnd w:id="424"/>
    </w:p>
    <w:p w14:paraId="5FBF8B5B" w14:textId="1E505F58" w:rsidR="00EF6BDF" w:rsidRPr="00465161" w:rsidRDefault="00EF6BDF" w:rsidP="003D1629">
      <w:pPr>
        <w:pStyle w:val="aff0"/>
        <w:widowControl w:val="0"/>
        <w:numPr>
          <w:ilvl w:val="3"/>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Разъяснения положений Конкурсной Документации предоставляются Участникам Закупки на основании письменного заявления и/или заявления, поданного в форме электронного документа в порядке, предусмотренном Конкурсной Документацией. Требования к форме и содержанию такого заявления устанавливаются Конкурсной Документацией. После проведения этапа Предварительного Отбора Двухэтапного Конкурса разъяснения Конкурсной Документации предоставляются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исключительно Участникам Конкурса.</w:t>
      </w:r>
    </w:p>
    <w:p w14:paraId="300283AA" w14:textId="19C7F91C" w:rsidR="00EF6BDF" w:rsidRPr="00465161" w:rsidRDefault="00531E4C" w:rsidP="003D1629">
      <w:pPr>
        <w:pStyle w:val="aff0"/>
        <w:widowControl w:val="0"/>
        <w:numPr>
          <w:ilvl w:val="3"/>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Компания</w:t>
      </w:r>
      <w:r w:rsidR="00EF6BDF" w:rsidRPr="00465161">
        <w:rPr>
          <w:rFonts w:ascii="Times New Roman" w:hAnsi="Times New Roman"/>
          <w:sz w:val="24"/>
          <w:szCs w:val="24"/>
        </w:rPr>
        <w:t xml:space="preserve"> </w:t>
      </w:r>
      <w:r w:rsidR="004D57B3">
        <w:rPr>
          <w:rFonts w:ascii="Times New Roman" w:hAnsi="Times New Roman"/>
          <w:sz w:val="24"/>
          <w:szCs w:val="24"/>
        </w:rPr>
        <w:t>в</w:t>
      </w:r>
      <w:r w:rsidR="00EF6BDF" w:rsidRPr="00465161">
        <w:rPr>
          <w:rFonts w:ascii="Times New Roman" w:hAnsi="Times New Roman"/>
          <w:sz w:val="24"/>
          <w:szCs w:val="24"/>
        </w:rPr>
        <w:t xml:space="preserve"> </w:t>
      </w:r>
      <w:r w:rsidR="004D57B3" w:rsidRPr="00465161">
        <w:rPr>
          <w:rFonts w:ascii="Times New Roman" w:hAnsi="Times New Roman"/>
          <w:sz w:val="24"/>
          <w:szCs w:val="24"/>
        </w:rPr>
        <w:t xml:space="preserve">течение </w:t>
      </w:r>
      <w:r w:rsidR="004D57B3">
        <w:rPr>
          <w:rFonts w:ascii="Times New Roman" w:hAnsi="Times New Roman"/>
          <w:sz w:val="24"/>
          <w:szCs w:val="24"/>
        </w:rPr>
        <w:t>5</w:t>
      </w:r>
      <w:r w:rsidR="00EF6BDF" w:rsidRPr="00465161">
        <w:rPr>
          <w:rFonts w:ascii="Times New Roman" w:hAnsi="Times New Roman"/>
          <w:sz w:val="24"/>
          <w:szCs w:val="24"/>
        </w:rPr>
        <w:t> (</w:t>
      </w:r>
      <w:r w:rsidR="004D57B3">
        <w:rPr>
          <w:rFonts w:ascii="Times New Roman" w:hAnsi="Times New Roman"/>
          <w:sz w:val="24"/>
          <w:szCs w:val="24"/>
        </w:rPr>
        <w:t>пяти</w:t>
      </w:r>
      <w:r w:rsidR="00EF6BDF" w:rsidRPr="00465161">
        <w:rPr>
          <w:rFonts w:ascii="Times New Roman" w:hAnsi="Times New Roman"/>
          <w:sz w:val="24"/>
          <w:szCs w:val="24"/>
        </w:rPr>
        <w:t xml:space="preserve">) рабочих дней от даты получения соответствующего запроса о разъяснении положений Конкурсной Документации, если более длительный срок не установлен Конкурсной Документацией, </w:t>
      </w:r>
      <w:r w:rsidR="004D57B3">
        <w:rPr>
          <w:rFonts w:ascii="Times New Roman" w:hAnsi="Times New Roman"/>
          <w:sz w:val="24"/>
          <w:szCs w:val="24"/>
        </w:rPr>
        <w:t>размещает</w:t>
      </w:r>
      <w:r w:rsidR="00EF6BDF" w:rsidRPr="00465161">
        <w:rPr>
          <w:rFonts w:ascii="Times New Roman" w:hAnsi="Times New Roman"/>
          <w:sz w:val="24"/>
          <w:szCs w:val="24"/>
        </w:rPr>
        <w:t xml:space="preserve"> разъяснени</w:t>
      </w:r>
      <w:r w:rsidR="004D57B3">
        <w:rPr>
          <w:rFonts w:ascii="Times New Roman" w:hAnsi="Times New Roman"/>
          <w:sz w:val="24"/>
          <w:szCs w:val="24"/>
        </w:rPr>
        <w:t>я</w:t>
      </w:r>
      <w:r w:rsidR="00EF6BDF" w:rsidRPr="00465161">
        <w:rPr>
          <w:rFonts w:ascii="Times New Roman" w:hAnsi="Times New Roman"/>
          <w:sz w:val="24"/>
          <w:szCs w:val="24"/>
        </w:rPr>
        <w:t xml:space="preserve"> </w:t>
      </w:r>
      <w:r w:rsidR="004D57B3" w:rsidRPr="00465161">
        <w:rPr>
          <w:rFonts w:ascii="Times New Roman" w:hAnsi="Times New Roman"/>
          <w:sz w:val="24"/>
          <w:szCs w:val="24"/>
        </w:rPr>
        <w:t xml:space="preserve">Конкурсной Документации </w:t>
      </w:r>
      <w:r w:rsidR="00C442FF" w:rsidRPr="00465161">
        <w:rPr>
          <w:rFonts w:ascii="Times New Roman" w:hAnsi="Times New Roman"/>
          <w:sz w:val="24"/>
          <w:szCs w:val="24"/>
        </w:rPr>
        <w:t>в ЕИС</w:t>
      </w:r>
      <w:r w:rsidR="00EF6BDF" w:rsidRPr="00465161">
        <w:rPr>
          <w:rFonts w:ascii="Times New Roman" w:hAnsi="Times New Roman"/>
          <w:sz w:val="24"/>
          <w:szCs w:val="24"/>
        </w:rPr>
        <w:t xml:space="preserve">, на Интернет-сайте </w:t>
      </w:r>
      <w:r w:rsidRPr="00465161">
        <w:rPr>
          <w:rFonts w:ascii="Times New Roman" w:hAnsi="Times New Roman"/>
          <w:sz w:val="24"/>
          <w:szCs w:val="24"/>
        </w:rPr>
        <w:t>Компании</w:t>
      </w:r>
      <w:r w:rsidR="00EF6BDF" w:rsidRPr="00465161">
        <w:rPr>
          <w:rFonts w:ascii="Times New Roman" w:hAnsi="Times New Roman"/>
          <w:sz w:val="24"/>
          <w:szCs w:val="24"/>
        </w:rPr>
        <w:t>, а также ЭТП (если применимо) с указанием предмета запроса и предоставленного разъяснения. При этом информация о лице, подавшем соответствующий запрос, не указывается.</w:t>
      </w:r>
    </w:p>
    <w:p w14:paraId="718AA754" w14:textId="3656BC0F" w:rsidR="00EF6BDF" w:rsidRPr="00465161" w:rsidRDefault="00531E4C" w:rsidP="003D1629">
      <w:pPr>
        <w:pStyle w:val="aff0"/>
        <w:widowControl w:val="0"/>
        <w:numPr>
          <w:ilvl w:val="3"/>
          <w:numId w:val="126"/>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Компания</w:t>
      </w:r>
      <w:r w:rsidR="00EF6BDF" w:rsidRPr="00465161">
        <w:rPr>
          <w:rFonts w:ascii="Times New Roman" w:hAnsi="Times New Roman"/>
          <w:sz w:val="24"/>
          <w:szCs w:val="24"/>
        </w:rPr>
        <w:t xml:space="preserve"> не предоставляет разъяснения Конкурсной Документации на запросы:</w:t>
      </w:r>
    </w:p>
    <w:p w14:paraId="5C197F01" w14:textId="19B30ABB" w:rsidR="00EF6BDF" w:rsidRPr="00465161" w:rsidRDefault="00EF6BDF" w:rsidP="003D1629">
      <w:pPr>
        <w:pStyle w:val="aff0"/>
        <w:widowControl w:val="0"/>
        <w:numPr>
          <w:ilvl w:val="1"/>
          <w:numId w:val="127"/>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поступившие менее чем за 7 (семь) календарных дней до даты вскрытия конвертов с Конкурсными Заявками и открытия доступа к поданным в форме электронных документов Конкурсным Заявкам;</w:t>
      </w:r>
    </w:p>
    <w:p w14:paraId="592A241A" w14:textId="0A98703A" w:rsidR="00EF6BDF" w:rsidRPr="00465161" w:rsidRDefault="00EF6BDF" w:rsidP="003D1629">
      <w:pPr>
        <w:pStyle w:val="aff0"/>
        <w:widowControl w:val="0"/>
        <w:numPr>
          <w:ilvl w:val="1"/>
          <w:numId w:val="127"/>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поступившие после проведения Предварительного Отбора (при проведении двухэтапного Конкурса) от лица, не являющегося Участником Конкурса;</w:t>
      </w:r>
    </w:p>
    <w:p w14:paraId="1AF04E0D" w14:textId="6CB3B59D"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25" w:name="_Toc331756921"/>
      <w:bookmarkStart w:id="426" w:name="_Toc353782950"/>
      <w:bookmarkStart w:id="427" w:name="_Toc486247907"/>
      <w:bookmarkStart w:id="428" w:name="_Toc485722669"/>
      <w:bookmarkStart w:id="429" w:name="_Toc486408548"/>
      <w:r w:rsidRPr="00465161">
        <w:t>Ознакомление с материалами по Договору/Инвестиционному Проекту</w:t>
      </w:r>
      <w:bookmarkEnd w:id="425"/>
      <w:bookmarkEnd w:id="426"/>
      <w:bookmarkEnd w:id="427"/>
      <w:bookmarkEnd w:id="428"/>
      <w:bookmarkEnd w:id="429"/>
    </w:p>
    <w:p w14:paraId="0FEF1095" w14:textId="7C032CD1" w:rsidR="00EF6BDF" w:rsidRPr="00465161" w:rsidRDefault="00EF6BDF" w:rsidP="003D1629">
      <w:pPr>
        <w:pStyle w:val="aff0"/>
        <w:widowControl w:val="0"/>
        <w:numPr>
          <w:ilvl w:val="3"/>
          <w:numId w:val="12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Конкурсной Документацией может предусматриваться возможность ознакомления с документами и материалами по Договору/Инвестиционному Проекту, состав и объем которых определяются по усмотрению </w:t>
      </w:r>
      <w:r w:rsidR="00531E4C" w:rsidRPr="00465161">
        <w:rPr>
          <w:rFonts w:ascii="Times New Roman" w:hAnsi="Times New Roman"/>
          <w:sz w:val="24"/>
          <w:szCs w:val="24"/>
        </w:rPr>
        <w:t>Компании</w:t>
      </w:r>
      <w:r w:rsidRPr="00465161">
        <w:rPr>
          <w:rFonts w:ascii="Times New Roman" w:hAnsi="Times New Roman"/>
          <w:sz w:val="24"/>
          <w:szCs w:val="24"/>
        </w:rPr>
        <w:t xml:space="preserve"> (далее – «раскрываемые материалы»).</w:t>
      </w:r>
    </w:p>
    <w:p w14:paraId="615BDF05" w14:textId="7F981FA7" w:rsidR="00EF6BDF" w:rsidRPr="00465161" w:rsidRDefault="00EF6BDF" w:rsidP="003D1629">
      <w:pPr>
        <w:pStyle w:val="aff0"/>
        <w:widowControl w:val="0"/>
        <w:numPr>
          <w:ilvl w:val="3"/>
          <w:numId w:val="12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Ознакомление осуществляется по месту нахождения </w:t>
      </w:r>
      <w:r w:rsidR="00531E4C" w:rsidRPr="00465161">
        <w:rPr>
          <w:rFonts w:ascii="Times New Roman" w:hAnsi="Times New Roman"/>
          <w:sz w:val="24"/>
          <w:szCs w:val="24"/>
        </w:rPr>
        <w:t>Компании</w:t>
      </w:r>
      <w:r w:rsidRPr="00465161">
        <w:rPr>
          <w:rFonts w:ascii="Times New Roman" w:hAnsi="Times New Roman"/>
          <w:sz w:val="24"/>
          <w:szCs w:val="24"/>
        </w:rPr>
        <w:t xml:space="preserve"> или иному месту, указываемому в Конкурсной Документации.</w:t>
      </w:r>
    </w:p>
    <w:p w14:paraId="1C87BA2E" w14:textId="5CD5A9C5" w:rsidR="00EF6BDF" w:rsidRPr="00465161" w:rsidRDefault="00EF6BDF" w:rsidP="003D1629">
      <w:pPr>
        <w:pStyle w:val="aff0"/>
        <w:widowControl w:val="0"/>
        <w:numPr>
          <w:ilvl w:val="3"/>
          <w:numId w:val="12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Участники Закупки, заинтересованные в ознакомлении с раскрываемыми материалами, представляют письменное заявление или заявление в форме электронного документа. Ознакомление представителя Участника Закупки с раскрываемыми материалами осуществляется в случае, если заявление поступило в </w:t>
      </w:r>
      <w:r w:rsidR="002C00F5" w:rsidRPr="00465161">
        <w:rPr>
          <w:rFonts w:ascii="Times New Roman" w:hAnsi="Times New Roman"/>
          <w:sz w:val="24"/>
          <w:szCs w:val="24"/>
        </w:rPr>
        <w:t>Компанию</w:t>
      </w:r>
      <w:r w:rsidRPr="00465161">
        <w:rPr>
          <w:rFonts w:ascii="Times New Roman" w:hAnsi="Times New Roman"/>
          <w:sz w:val="24"/>
          <w:szCs w:val="24"/>
        </w:rPr>
        <w:t xml:space="preserve"> не позднее</w:t>
      </w:r>
      <w:r w:rsidR="004D57B3">
        <w:rPr>
          <w:rFonts w:ascii="Times New Roman" w:hAnsi="Times New Roman"/>
          <w:sz w:val="24"/>
          <w:szCs w:val="24"/>
        </w:rPr>
        <w:t>,</w:t>
      </w:r>
      <w:r w:rsidRPr="00465161">
        <w:rPr>
          <w:rFonts w:ascii="Times New Roman" w:hAnsi="Times New Roman"/>
          <w:sz w:val="24"/>
          <w:szCs w:val="24"/>
        </w:rPr>
        <w:t xml:space="preserve"> чем за 7 (семь) дней до даты вскрытия конвертов с Конкурсными Заявками при наличии у представителя Участника Закупки доверенности, подтверждающей его полномочия на ознакомление с раскрываемыми материалами и, в случае необходимости, указанной в Конкурсной Документации, полномочия на подписание согласия о неразглашении конфиденциальной информации, текст которого должен содержаться в Конкурсной Документации.</w:t>
      </w:r>
    </w:p>
    <w:p w14:paraId="1DFE37C0" w14:textId="373E4B5F" w:rsidR="00EF6BDF" w:rsidRPr="00465161" w:rsidRDefault="00EF6BDF" w:rsidP="003D1629">
      <w:pPr>
        <w:pStyle w:val="aff0"/>
        <w:widowControl w:val="0"/>
        <w:numPr>
          <w:ilvl w:val="3"/>
          <w:numId w:val="128"/>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Ознакомление с материалами по Договору / Инвестиционному Проекту осуществляется по предварительной записи с определением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даты и времени ознакомления. При этом одновременное ознакомление двух и более независимых заинтересованных лиц с материалами Инвестиционного Проекта не допускается. График ознакомления с материалами по Договору / Инвестиционному Проекту составляется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на основании поступивших от Участников Закупки заявлений. Приоритет заинтересованных Участников Закупки в определении даты и времени ознакомления с материалами по Договору / Инвестиционному Проекту определяется в порядке очередности поступления соответствующего заявления.</w:t>
      </w:r>
    </w:p>
    <w:p w14:paraId="3CAD8DB4" w14:textId="6B343E2C"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30" w:name="_Toc331756922"/>
      <w:bookmarkStart w:id="431" w:name="_Toc353782951"/>
      <w:bookmarkStart w:id="432" w:name="_Toc486247908"/>
      <w:bookmarkStart w:id="433" w:name="_Toc485722670"/>
      <w:bookmarkStart w:id="434" w:name="_Toc486408549"/>
      <w:r w:rsidRPr="00465161">
        <w:t>Внесение изменений в Конкурсную Документацию. Отказ от проведения Конкурса</w:t>
      </w:r>
      <w:bookmarkEnd w:id="430"/>
      <w:bookmarkEnd w:id="431"/>
      <w:bookmarkEnd w:id="432"/>
      <w:bookmarkEnd w:id="433"/>
      <w:bookmarkEnd w:id="434"/>
    </w:p>
    <w:p w14:paraId="0BDEE394" w14:textId="77777777" w:rsidR="004D57B3" w:rsidRDefault="00531E4C" w:rsidP="003D1629">
      <w:pPr>
        <w:pStyle w:val="aff0"/>
        <w:widowControl w:val="0"/>
        <w:numPr>
          <w:ilvl w:val="3"/>
          <w:numId w:val="12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Компания</w:t>
      </w:r>
      <w:r w:rsidR="00EF6BDF" w:rsidRPr="00465161">
        <w:rPr>
          <w:rFonts w:ascii="Times New Roman" w:hAnsi="Times New Roman"/>
          <w:sz w:val="24"/>
          <w:szCs w:val="24"/>
        </w:rPr>
        <w:t xml:space="preserve"> вправе принять решение о внесении изменений в Конкурсную Документацию и извещение о проведении Конкурса, либо принять решение об отказе от проведения Конкурса не позднее, чем за 5 (пять) календарных дней до даты окончания подачи Конкурсных Заявок. Применительно к Конкурсам по Инвестиционным Соглашениям </w:t>
      </w:r>
      <w:r w:rsidRPr="00465161">
        <w:rPr>
          <w:rFonts w:ascii="Times New Roman" w:hAnsi="Times New Roman"/>
          <w:sz w:val="24"/>
          <w:szCs w:val="24"/>
        </w:rPr>
        <w:t>Компания</w:t>
      </w:r>
      <w:r w:rsidR="00EF6BDF" w:rsidRPr="00465161">
        <w:rPr>
          <w:rFonts w:ascii="Times New Roman" w:hAnsi="Times New Roman"/>
          <w:sz w:val="24"/>
          <w:szCs w:val="24"/>
        </w:rPr>
        <w:t xml:space="preserve"> вправе принять решение о внесении изменений в Конкурсную Документацию и извещение о проведении Конкурса, либо принять решение об отказе от проведения Конкурса в любое время в течение Конкурса. При этом не допускается изменение предмета Конкурса. </w:t>
      </w:r>
    </w:p>
    <w:p w14:paraId="0741F9D6" w14:textId="1D20C152" w:rsidR="004D57B3" w:rsidRDefault="00EF6BDF" w:rsidP="00EE5353">
      <w:pPr>
        <w:widowControl w:val="0"/>
        <w:tabs>
          <w:tab w:val="left" w:pos="993"/>
        </w:tabs>
        <w:spacing w:after="0" w:line="240" w:lineRule="auto"/>
        <w:ind w:firstLine="567"/>
        <w:jc w:val="both"/>
        <w:rPr>
          <w:rFonts w:ascii="Times New Roman" w:hAnsi="Times New Roman"/>
          <w:sz w:val="24"/>
          <w:szCs w:val="24"/>
        </w:rPr>
      </w:pPr>
      <w:r w:rsidRPr="004D57B3">
        <w:rPr>
          <w:rFonts w:ascii="Times New Roman" w:hAnsi="Times New Roman"/>
          <w:sz w:val="24"/>
          <w:szCs w:val="24"/>
        </w:rPr>
        <w:t xml:space="preserve">Изменения, вносимые в Конкурсную Документацию, размещаются </w:t>
      </w:r>
      <w:r w:rsidR="00531E4C" w:rsidRPr="004D57B3">
        <w:rPr>
          <w:rFonts w:ascii="Times New Roman" w:hAnsi="Times New Roman"/>
          <w:sz w:val="24"/>
          <w:szCs w:val="24"/>
        </w:rPr>
        <w:t>Компанией</w:t>
      </w:r>
      <w:r w:rsidRPr="004D57B3">
        <w:rPr>
          <w:rFonts w:ascii="Times New Roman" w:hAnsi="Times New Roman"/>
          <w:sz w:val="24"/>
          <w:szCs w:val="24"/>
        </w:rPr>
        <w:t xml:space="preserve"> </w:t>
      </w:r>
      <w:r w:rsidR="00C442FF" w:rsidRPr="004D57B3">
        <w:rPr>
          <w:rFonts w:ascii="Times New Roman" w:hAnsi="Times New Roman"/>
          <w:sz w:val="24"/>
          <w:szCs w:val="24"/>
        </w:rPr>
        <w:t>в ЕИС</w:t>
      </w:r>
      <w:r w:rsidRPr="004D57B3">
        <w:rPr>
          <w:rFonts w:ascii="Times New Roman" w:hAnsi="Times New Roman"/>
          <w:sz w:val="24"/>
          <w:szCs w:val="24"/>
        </w:rPr>
        <w:t xml:space="preserve">, на Интернет-сайте </w:t>
      </w:r>
      <w:r w:rsidR="00531E4C" w:rsidRPr="004D57B3">
        <w:rPr>
          <w:rFonts w:ascii="Times New Roman" w:hAnsi="Times New Roman"/>
          <w:sz w:val="24"/>
          <w:szCs w:val="24"/>
        </w:rPr>
        <w:t>Компании</w:t>
      </w:r>
      <w:r w:rsidRPr="004D57B3">
        <w:rPr>
          <w:rFonts w:ascii="Times New Roman" w:hAnsi="Times New Roman"/>
          <w:sz w:val="24"/>
          <w:szCs w:val="24"/>
        </w:rPr>
        <w:t xml:space="preserve">, а также ЭТП (если применимо) не позднее 3 (трех) дней со дня принятия решения о внесении указанных изменений. В случае внесения изменений в Конкурсную Документацию срок подачи Конкурсных Заявок должен быть продлен таким образом, чтобы период со дня размещения внесенных изменений </w:t>
      </w:r>
      <w:r w:rsidR="00C442FF" w:rsidRPr="004D57B3">
        <w:rPr>
          <w:rFonts w:ascii="Times New Roman" w:hAnsi="Times New Roman"/>
          <w:sz w:val="24"/>
          <w:szCs w:val="24"/>
        </w:rPr>
        <w:t>в ЕИС</w:t>
      </w:r>
      <w:r w:rsidRPr="004D57B3">
        <w:rPr>
          <w:rFonts w:ascii="Times New Roman" w:hAnsi="Times New Roman"/>
          <w:sz w:val="24"/>
          <w:szCs w:val="24"/>
        </w:rPr>
        <w:t xml:space="preserve">, на Интернет-сайте </w:t>
      </w:r>
      <w:r w:rsidR="00531E4C" w:rsidRPr="004D57B3">
        <w:rPr>
          <w:rFonts w:ascii="Times New Roman" w:hAnsi="Times New Roman"/>
          <w:sz w:val="24"/>
          <w:szCs w:val="24"/>
        </w:rPr>
        <w:t>Компании</w:t>
      </w:r>
      <w:r w:rsidRPr="004D57B3">
        <w:rPr>
          <w:rFonts w:ascii="Times New Roman" w:hAnsi="Times New Roman"/>
          <w:sz w:val="24"/>
          <w:szCs w:val="24"/>
        </w:rPr>
        <w:t xml:space="preserve">, а также ЭТП (если применимо) до даты окончания приема Конкурсных Заявок составлял не менее чем 15 (пятнадцать) дней. </w:t>
      </w:r>
    </w:p>
    <w:p w14:paraId="6921FAC5" w14:textId="23EEA74D" w:rsidR="00EF6BDF" w:rsidRPr="004D57B3" w:rsidRDefault="00EF6BDF" w:rsidP="00EE5353">
      <w:pPr>
        <w:widowControl w:val="0"/>
        <w:tabs>
          <w:tab w:val="left" w:pos="993"/>
        </w:tabs>
        <w:spacing w:after="0" w:line="240" w:lineRule="auto"/>
        <w:ind w:firstLine="567"/>
        <w:jc w:val="both"/>
        <w:rPr>
          <w:rFonts w:ascii="Times New Roman" w:hAnsi="Times New Roman"/>
          <w:sz w:val="24"/>
          <w:szCs w:val="24"/>
        </w:rPr>
      </w:pPr>
      <w:r w:rsidRPr="004D57B3">
        <w:rPr>
          <w:rFonts w:ascii="Times New Roman" w:hAnsi="Times New Roman"/>
          <w:sz w:val="24"/>
          <w:szCs w:val="24"/>
        </w:rPr>
        <w:t xml:space="preserve">Извещение об отказе от проведения Конкурса размещается </w:t>
      </w:r>
      <w:r w:rsidR="00531E4C" w:rsidRPr="004D57B3">
        <w:rPr>
          <w:rFonts w:ascii="Times New Roman" w:hAnsi="Times New Roman"/>
          <w:sz w:val="24"/>
          <w:szCs w:val="24"/>
        </w:rPr>
        <w:t>Компанией</w:t>
      </w:r>
      <w:r w:rsidRPr="004D57B3">
        <w:rPr>
          <w:rFonts w:ascii="Times New Roman" w:hAnsi="Times New Roman"/>
          <w:sz w:val="24"/>
          <w:szCs w:val="24"/>
        </w:rPr>
        <w:t xml:space="preserve"> на Интернет-сайте </w:t>
      </w:r>
      <w:r w:rsidR="00531E4C" w:rsidRPr="004D57B3">
        <w:rPr>
          <w:rFonts w:ascii="Times New Roman" w:hAnsi="Times New Roman"/>
          <w:sz w:val="24"/>
          <w:szCs w:val="24"/>
        </w:rPr>
        <w:t>Компании</w:t>
      </w:r>
      <w:r w:rsidRPr="004D57B3">
        <w:rPr>
          <w:rFonts w:ascii="Times New Roman" w:hAnsi="Times New Roman"/>
          <w:sz w:val="24"/>
          <w:szCs w:val="24"/>
        </w:rPr>
        <w:t xml:space="preserve">, </w:t>
      </w:r>
      <w:r w:rsidR="00C442FF" w:rsidRPr="004D57B3">
        <w:rPr>
          <w:rFonts w:ascii="Times New Roman" w:hAnsi="Times New Roman"/>
          <w:sz w:val="24"/>
          <w:szCs w:val="24"/>
        </w:rPr>
        <w:t>в ЕИС</w:t>
      </w:r>
      <w:r w:rsidRPr="004D57B3">
        <w:rPr>
          <w:rFonts w:ascii="Times New Roman" w:hAnsi="Times New Roman"/>
          <w:sz w:val="24"/>
          <w:szCs w:val="24"/>
        </w:rPr>
        <w:t xml:space="preserve"> и </w:t>
      </w:r>
      <w:r w:rsidR="00C442FF" w:rsidRPr="004D57B3">
        <w:rPr>
          <w:rFonts w:ascii="Times New Roman" w:hAnsi="Times New Roman"/>
          <w:sz w:val="24"/>
          <w:szCs w:val="24"/>
        </w:rPr>
        <w:t xml:space="preserve">на </w:t>
      </w:r>
      <w:r w:rsidRPr="004D57B3">
        <w:rPr>
          <w:rFonts w:ascii="Times New Roman" w:hAnsi="Times New Roman"/>
          <w:sz w:val="24"/>
          <w:szCs w:val="24"/>
        </w:rPr>
        <w:t xml:space="preserve">ЭТП (если применимо) </w:t>
      </w:r>
      <w:r w:rsidR="004D57B3" w:rsidRPr="004D57B3">
        <w:rPr>
          <w:rFonts w:ascii="Times New Roman" w:hAnsi="Times New Roman"/>
          <w:sz w:val="24"/>
          <w:szCs w:val="24"/>
        </w:rPr>
        <w:t xml:space="preserve">не позднее 3 (трех) дней </w:t>
      </w:r>
      <w:r w:rsidRPr="004D57B3">
        <w:rPr>
          <w:rFonts w:ascii="Times New Roman" w:hAnsi="Times New Roman"/>
          <w:sz w:val="24"/>
          <w:szCs w:val="24"/>
        </w:rPr>
        <w:t xml:space="preserve">со дня принятия решения </w:t>
      </w:r>
      <w:r w:rsidR="00531E4C" w:rsidRPr="004D57B3">
        <w:rPr>
          <w:rFonts w:ascii="Times New Roman" w:hAnsi="Times New Roman"/>
          <w:sz w:val="24"/>
          <w:szCs w:val="24"/>
        </w:rPr>
        <w:t>Компанией</w:t>
      </w:r>
      <w:r w:rsidRPr="004D57B3">
        <w:rPr>
          <w:rFonts w:ascii="Times New Roman" w:hAnsi="Times New Roman"/>
          <w:sz w:val="24"/>
          <w:szCs w:val="24"/>
        </w:rPr>
        <w:t xml:space="preserve"> об отказе от дальнейшего проведения Конкурса. В случае отказа от проведения Конкурса в течение 3 (трех) рабочих дней </w:t>
      </w:r>
      <w:r w:rsidR="00531E4C" w:rsidRPr="004D57B3">
        <w:rPr>
          <w:rFonts w:ascii="Times New Roman" w:hAnsi="Times New Roman"/>
          <w:sz w:val="24"/>
          <w:szCs w:val="24"/>
        </w:rPr>
        <w:t>Компания</w:t>
      </w:r>
      <w:r w:rsidRPr="004D57B3">
        <w:rPr>
          <w:rFonts w:ascii="Times New Roman" w:hAnsi="Times New Roman"/>
          <w:sz w:val="24"/>
          <w:szCs w:val="24"/>
        </w:rPr>
        <w:t xml:space="preserve"> направляет уведомления об отказе от проведения Конкурса Участникам Закупки, подавшим Конкурсные Заявки, а также возвращает им полученные конверты с Конкурсными Заявками, при проведении Конкурса в электронной форме – открывается доступ к поданным в форме электронных документов Конкурсным Заявкам и направляются соответствующие уведомления всем Участникам Закупки, подавшим Конкурсные Заявки. При этом </w:t>
      </w:r>
      <w:r w:rsidR="00531E4C" w:rsidRPr="004D57B3">
        <w:rPr>
          <w:rFonts w:ascii="Times New Roman" w:hAnsi="Times New Roman"/>
          <w:sz w:val="24"/>
          <w:szCs w:val="24"/>
        </w:rPr>
        <w:t>Компания</w:t>
      </w:r>
      <w:r w:rsidRPr="004D57B3">
        <w:rPr>
          <w:rFonts w:ascii="Times New Roman" w:hAnsi="Times New Roman"/>
          <w:sz w:val="24"/>
          <w:szCs w:val="24"/>
        </w:rPr>
        <w:t xml:space="preserve"> вправе вскрыть те конверты с Конкурсными Заявками, на которых отсутствуют сведения об Участниках Закупки (в случае если на конверте не указаны почтовый адрес (для юридического лица) или сведения о месте жительства (для физического лица) Участника Закупки). В случае если Конкурсной Документацией предусмотрено предоставление Участником Закупки обеспечения Конкурсной Заявки, </w:t>
      </w:r>
      <w:r w:rsidR="00531E4C" w:rsidRPr="004D57B3">
        <w:rPr>
          <w:rFonts w:ascii="Times New Roman" w:hAnsi="Times New Roman"/>
          <w:sz w:val="24"/>
          <w:szCs w:val="24"/>
        </w:rPr>
        <w:t>Компания</w:t>
      </w:r>
      <w:r w:rsidRPr="004D57B3">
        <w:rPr>
          <w:rFonts w:ascii="Times New Roman" w:hAnsi="Times New Roman"/>
          <w:sz w:val="24"/>
          <w:szCs w:val="24"/>
        </w:rPr>
        <w:t xml:space="preserve"> после принятия соответствующего решения об отказе от дальнейшего проведения Конкурса в течение 5 (пяти) рабочих дней с даты такого решения возвращает Участникам Закупки денежные средства, внесенные в качестве обеспечения Конкурсной Заявки</w:t>
      </w:r>
      <w:r w:rsidR="004D57B3">
        <w:rPr>
          <w:rFonts w:ascii="Times New Roman" w:hAnsi="Times New Roman"/>
          <w:sz w:val="24"/>
          <w:szCs w:val="24"/>
        </w:rPr>
        <w:t>,</w:t>
      </w:r>
      <w:r w:rsidRPr="004D57B3">
        <w:rPr>
          <w:rFonts w:ascii="Times New Roman" w:hAnsi="Times New Roman"/>
          <w:sz w:val="24"/>
          <w:szCs w:val="24"/>
        </w:rPr>
        <w:t xml:space="preserve"> и/или возвращает соответствующие банковские гарантии, если таковые использовались в качестве обеспечения участия в Конкурсе. В случае установления </w:t>
      </w:r>
      <w:r w:rsidR="00531E4C" w:rsidRPr="004D57B3">
        <w:rPr>
          <w:rFonts w:ascii="Times New Roman" w:hAnsi="Times New Roman"/>
          <w:sz w:val="24"/>
          <w:szCs w:val="24"/>
        </w:rPr>
        <w:t>Компанией</w:t>
      </w:r>
      <w:r w:rsidRPr="004D57B3">
        <w:rPr>
          <w:rFonts w:ascii="Times New Roman" w:hAnsi="Times New Roman"/>
          <w:sz w:val="24"/>
          <w:szCs w:val="24"/>
        </w:rPr>
        <w:t xml:space="preserve"> требования о внесении денежных средств в качестве обеспечения Конкурсной Заявки на счет, открытый Оператором ЭТП для проведения операций по обеспечению участия в Торгах, Оператор ЭТП в течение одного рабочего дня, следующего после дня размещения </w:t>
      </w:r>
      <w:r w:rsidR="00C442FF" w:rsidRPr="004D57B3">
        <w:rPr>
          <w:rFonts w:ascii="Times New Roman" w:hAnsi="Times New Roman"/>
          <w:sz w:val="24"/>
          <w:szCs w:val="24"/>
        </w:rPr>
        <w:t>в ЕИС</w:t>
      </w:r>
      <w:r w:rsidRPr="004D57B3">
        <w:rPr>
          <w:rFonts w:ascii="Times New Roman" w:hAnsi="Times New Roman"/>
          <w:sz w:val="24"/>
          <w:szCs w:val="24"/>
        </w:rPr>
        <w:t xml:space="preserve">, </w:t>
      </w:r>
      <w:r w:rsidR="00C442FF" w:rsidRPr="004D57B3">
        <w:rPr>
          <w:rFonts w:ascii="Times New Roman" w:hAnsi="Times New Roman"/>
          <w:sz w:val="24"/>
          <w:szCs w:val="24"/>
        </w:rPr>
        <w:t xml:space="preserve">на </w:t>
      </w:r>
      <w:r w:rsidRPr="004D57B3">
        <w:rPr>
          <w:rFonts w:ascii="Times New Roman" w:hAnsi="Times New Roman"/>
          <w:sz w:val="24"/>
          <w:szCs w:val="24"/>
        </w:rPr>
        <w:t xml:space="preserve">Интернет-сайте </w:t>
      </w:r>
      <w:r w:rsidR="00531E4C" w:rsidRPr="004D57B3">
        <w:rPr>
          <w:rFonts w:ascii="Times New Roman" w:hAnsi="Times New Roman"/>
          <w:sz w:val="24"/>
          <w:szCs w:val="24"/>
        </w:rPr>
        <w:t>Компании</w:t>
      </w:r>
      <w:r w:rsidRPr="004D57B3">
        <w:rPr>
          <w:rFonts w:ascii="Times New Roman" w:hAnsi="Times New Roman"/>
          <w:sz w:val="24"/>
          <w:szCs w:val="24"/>
        </w:rPr>
        <w:t xml:space="preserve">, ЭТП извещения об отказе от проведения Конкурса, прекращает осуществленное в соответствии с частью </w:t>
      </w:r>
      <w:r w:rsidR="004D57B3">
        <w:rPr>
          <w:rFonts w:ascii="Times New Roman" w:hAnsi="Times New Roman"/>
          <w:sz w:val="24"/>
          <w:szCs w:val="24"/>
        </w:rPr>
        <w:t>8</w:t>
      </w:r>
      <w:r w:rsidR="006E1E72" w:rsidRPr="004D57B3">
        <w:rPr>
          <w:rFonts w:ascii="Times New Roman" w:hAnsi="Times New Roman"/>
          <w:sz w:val="24"/>
          <w:szCs w:val="24"/>
        </w:rPr>
        <w:t xml:space="preserve"> </w:t>
      </w:r>
      <w:r w:rsidRPr="004D57B3">
        <w:rPr>
          <w:rFonts w:ascii="Times New Roman" w:hAnsi="Times New Roman"/>
          <w:sz w:val="24"/>
          <w:szCs w:val="24"/>
        </w:rPr>
        <w:t>статьи 8.</w:t>
      </w:r>
      <w:r w:rsidR="006E1E72" w:rsidRPr="004D57B3">
        <w:rPr>
          <w:rFonts w:ascii="Times New Roman" w:hAnsi="Times New Roman"/>
          <w:sz w:val="24"/>
          <w:szCs w:val="24"/>
        </w:rPr>
        <w:t>2</w:t>
      </w:r>
      <w:r w:rsidRPr="004D57B3">
        <w:rPr>
          <w:rFonts w:ascii="Times New Roman" w:hAnsi="Times New Roman"/>
          <w:sz w:val="24"/>
          <w:szCs w:val="24"/>
        </w:rPr>
        <w:t xml:space="preserve"> (частью </w:t>
      </w:r>
      <w:r w:rsidR="00A11B44">
        <w:rPr>
          <w:rFonts w:ascii="Times New Roman" w:hAnsi="Times New Roman"/>
          <w:sz w:val="24"/>
          <w:szCs w:val="24"/>
        </w:rPr>
        <w:t>7</w:t>
      </w:r>
      <w:r w:rsidRPr="004D57B3">
        <w:rPr>
          <w:rFonts w:ascii="Times New Roman" w:hAnsi="Times New Roman"/>
          <w:sz w:val="24"/>
          <w:szCs w:val="24"/>
        </w:rPr>
        <w:t xml:space="preserve"> статьи 9.</w:t>
      </w:r>
      <w:r w:rsidR="006E1E72" w:rsidRPr="004D57B3">
        <w:rPr>
          <w:rFonts w:ascii="Times New Roman" w:hAnsi="Times New Roman"/>
          <w:sz w:val="24"/>
          <w:szCs w:val="24"/>
        </w:rPr>
        <w:t xml:space="preserve">2 </w:t>
      </w:r>
      <w:r w:rsidRPr="004D57B3">
        <w:rPr>
          <w:rFonts w:ascii="Times New Roman" w:hAnsi="Times New Roman"/>
          <w:sz w:val="24"/>
          <w:szCs w:val="24"/>
        </w:rPr>
        <w:t>если применимо) настоящего Порядка блокирование операций по счетам для проведения операций по обеспечению участия в Конкурсах Участников Закупки, подавших Конкурсные Заявки, в отношении денежных средств в размере обеспечения Конкурсной Заявки.</w:t>
      </w:r>
    </w:p>
    <w:p w14:paraId="6D8655AC" w14:textId="223A46AC" w:rsidR="00EF6BDF" w:rsidRPr="00465161" w:rsidRDefault="00EF6BDF" w:rsidP="003D1629">
      <w:pPr>
        <w:pStyle w:val="aff0"/>
        <w:widowControl w:val="0"/>
        <w:numPr>
          <w:ilvl w:val="3"/>
          <w:numId w:val="12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При проведении Двухэтапного Конкурса каждый Участник Конкурса вправе направлять предложения в отношении изменения условий проекта Договора. Такие предложения направляются в адрес Конкурсной Комиссии и/или Координатору Конкурса посредством почтовой связи со срочной доставкой (экспресс-почтой или курьерской службой) и одновременным направлением копий таких предложений по электронной почте не позднее, чем за 20 (двадцать) рабочих дней до окончания срока подачи Участниками Конкурса Вторых Частей Конкурсных Заявок.</w:t>
      </w:r>
    </w:p>
    <w:p w14:paraId="55919182" w14:textId="5C598C66" w:rsidR="00EF6BDF" w:rsidRPr="00465161" w:rsidRDefault="00EF6BDF" w:rsidP="003D1629">
      <w:pPr>
        <w:pStyle w:val="aff0"/>
        <w:widowControl w:val="0"/>
        <w:numPr>
          <w:ilvl w:val="3"/>
          <w:numId w:val="12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При проведении Двухэтапного Конкурса полученные предложения об изменении условий проекта Договора и/или Конкурсной Документации могут быть рассмотрены в ходе очередных Открытых Консультаций в случае, если они поступили не позднее, чем за 2 (два) рабочих дня до даты проведения Открытых Консультаций.</w:t>
      </w:r>
    </w:p>
    <w:p w14:paraId="4C8802F7" w14:textId="2B2E7DF2" w:rsidR="00EF6BDF" w:rsidRPr="00465161" w:rsidRDefault="00EF6BDF" w:rsidP="003D1629">
      <w:pPr>
        <w:pStyle w:val="aff0"/>
        <w:widowControl w:val="0"/>
        <w:numPr>
          <w:ilvl w:val="3"/>
          <w:numId w:val="12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Любое изменение проекта Договора и/или Конкурсной Документации осуществляется по усмотрению </w:t>
      </w:r>
      <w:r w:rsidR="00531E4C" w:rsidRPr="00465161">
        <w:rPr>
          <w:rFonts w:ascii="Times New Roman" w:hAnsi="Times New Roman"/>
          <w:sz w:val="24"/>
          <w:szCs w:val="24"/>
        </w:rPr>
        <w:t>Компании</w:t>
      </w:r>
      <w:r w:rsidRPr="00465161">
        <w:rPr>
          <w:rFonts w:ascii="Times New Roman" w:hAnsi="Times New Roman"/>
          <w:sz w:val="24"/>
          <w:szCs w:val="24"/>
        </w:rPr>
        <w:t>.</w:t>
      </w:r>
    </w:p>
    <w:p w14:paraId="18E6964C" w14:textId="0CA521E9" w:rsidR="00C442FF" w:rsidRPr="00465161" w:rsidRDefault="00EF6BDF" w:rsidP="003D1629">
      <w:pPr>
        <w:pStyle w:val="aff0"/>
        <w:widowControl w:val="0"/>
        <w:numPr>
          <w:ilvl w:val="3"/>
          <w:numId w:val="129"/>
        </w:numPr>
        <w:tabs>
          <w:tab w:val="left" w:pos="993"/>
        </w:tabs>
        <w:spacing w:after="0" w:line="240" w:lineRule="auto"/>
        <w:ind w:left="0" w:firstLine="567"/>
        <w:jc w:val="both"/>
        <w:rPr>
          <w:rFonts w:ascii="Times New Roman" w:hAnsi="Times New Roman"/>
          <w:i/>
          <w:sz w:val="24"/>
          <w:szCs w:val="24"/>
          <w:lang w:eastAsia="ar-SA"/>
        </w:rPr>
      </w:pPr>
      <w:r w:rsidRPr="00465161">
        <w:rPr>
          <w:rFonts w:ascii="Times New Roman" w:hAnsi="Times New Roman"/>
          <w:sz w:val="24"/>
          <w:szCs w:val="24"/>
        </w:rPr>
        <w:t xml:space="preserve">Изменения в условия проекта Договора и/или в Конкурсную Документацию вносятся в порядке, установленном для утверждения Конкурсной Документации, и подлежат опубликованию </w:t>
      </w:r>
      <w:r w:rsidR="00C442FF" w:rsidRPr="00465161">
        <w:rPr>
          <w:rFonts w:ascii="Times New Roman" w:hAnsi="Times New Roman"/>
          <w:sz w:val="24"/>
          <w:szCs w:val="24"/>
        </w:rPr>
        <w:t>в ЕИС</w:t>
      </w:r>
      <w:r w:rsidRPr="00465161">
        <w:rPr>
          <w:rFonts w:ascii="Times New Roman" w:hAnsi="Times New Roman"/>
          <w:sz w:val="24"/>
          <w:szCs w:val="24"/>
        </w:rPr>
        <w:t xml:space="preserve">, на Интернет-сайте </w:t>
      </w:r>
      <w:r w:rsidR="00531E4C" w:rsidRPr="00465161">
        <w:rPr>
          <w:rFonts w:ascii="Times New Roman" w:hAnsi="Times New Roman"/>
          <w:sz w:val="24"/>
          <w:szCs w:val="24"/>
        </w:rPr>
        <w:t>Компании</w:t>
      </w:r>
      <w:r w:rsidRPr="00465161">
        <w:rPr>
          <w:rFonts w:ascii="Times New Roman" w:hAnsi="Times New Roman"/>
          <w:sz w:val="24"/>
          <w:szCs w:val="24"/>
        </w:rPr>
        <w:t>, а также ЭТП (если применимо) в течение 3 (трех) дней после утверждения таких изменений.</w:t>
      </w:r>
      <w:r w:rsidR="00C442FF" w:rsidRPr="00465161">
        <w:rPr>
          <w:rFonts w:ascii="Times New Roman" w:hAnsi="Times New Roman"/>
          <w:i/>
          <w:sz w:val="24"/>
          <w:szCs w:val="24"/>
          <w:lang w:eastAsia="ar-SA"/>
        </w:rPr>
        <w:t xml:space="preserve"> </w:t>
      </w:r>
    </w:p>
    <w:p w14:paraId="3E09505E" w14:textId="42B138B8" w:rsidR="00EF6BDF" w:rsidRPr="00465161" w:rsidRDefault="00EF6BDF" w:rsidP="003D1629">
      <w:pPr>
        <w:pStyle w:val="aff0"/>
        <w:widowControl w:val="0"/>
        <w:numPr>
          <w:ilvl w:val="3"/>
          <w:numId w:val="129"/>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В случае если заключение Договора является для </w:t>
      </w:r>
      <w:r w:rsidR="00531E4C" w:rsidRPr="00465161">
        <w:rPr>
          <w:rFonts w:ascii="Times New Roman" w:hAnsi="Times New Roman"/>
          <w:sz w:val="24"/>
          <w:szCs w:val="24"/>
        </w:rPr>
        <w:t>Компании</w:t>
      </w:r>
      <w:r w:rsidRPr="00465161">
        <w:rPr>
          <w:rFonts w:ascii="Times New Roman" w:hAnsi="Times New Roman"/>
          <w:sz w:val="24"/>
          <w:szCs w:val="24"/>
        </w:rPr>
        <w:t xml:space="preserve"> крупной сделкой / сделкой</w:t>
      </w:r>
      <w:r w:rsidR="00EE41AE" w:rsidRPr="00EE41AE">
        <w:rPr>
          <w:rFonts w:ascii="Times New Roman" w:hAnsi="Times New Roman"/>
          <w:sz w:val="24"/>
          <w:szCs w:val="24"/>
        </w:rPr>
        <w:t>, на которую распространяется порядок принятия решения о согласии на совершение крупной сделки / сделкой, в совершении которой имеется заинтересованность</w:t>
      </w:r>
      <w:r w:rsidRPr="00465161">
        <w:rPr>
          <w:rFonts w:ascii="Times New Roman" w:hAnsi="Times New Roman"/>
          <w:sz w:val="24"/>
          <w:szCs w:val="24"/>
        </w:rPr>
        <w:t xml:space="preserve"> и изменения в условия проекта Договора и/или в Конкурсную Документацию затрагивают условия Договора, указанные в решении </w:t>
      </w:r>
      <w:r w:rsidR="00107620" w:rsidRPr="00465161">
        <w:rPr>
          <w:rFonts w:ascii="Times New Roman" w:hAnsi="Times New Roman"/>
          <w:sz w:val="24"/>
          <w:szCs w:val="24"/>
        </w:rPr>
        <w:t>Общего собрания участников</w:t>
      </w:r>
      <w:r w:rsidRPr="00465161">
        <w:rPr>
          <w:rFonts w:ascii="Times New Roman" w:hAnsi="Times New Roman"/>
          <w:sz w:val="24"/>
          <w:szCs w:val="24"/>
        </w:rPr>
        <w:t xml:space="preserve"> о предварительном </w:t>
      </w:r>
      <w:r w:rsidR="00EE41AE" w:rsidRPr="00EE41AE">
        <w:rPr>
          <w:rFonts w:ascii="Times New Roman" w:hAnsi="Times New Roman"/>
          <w:sz w:val="24"/>
          <w:szCs w:val="24"/>
        </w:rPr>
        <w:t>согласии на совершение сделки по заключению</w:t>
      </w:r>
      <w:r w:rsidRPr="00465161">
        <w:rPr>
          <w:rFonts w:ascii="Times New Roman" w:hAnsi="Times New Roman"/>
          <w:sz w:val="24"/>
          <w:szCs w:val="24"/>
        </w:rPr>
        <w:t xml:space="preserve"> Договора как крупной сделки / сделки</w:t>
      </w:r>
      <w:r w:rsidR="00EE41AE" w:rsidRPr="00EE41AE">
        <w:rPr>
          <w:rFonts w:ascii="Times New Roman" w:hAnsi="Times New Roman"/>
          <w:sz w:val="24"/>
          <w:szCs w:val="24"/>
        </w:rPr>
        <w:t>, на которую распространяется порядок принятия решения о согласии на совершение  крупной сделки  /сделки, в совершении которой имеется заинтересованность</w:t>
      </w:r>
      <w:r w:rsidRPr="00465161">
        <w:rPr>
          <w:rFonts w:ascii="Times New Roman" w:hAnsi="Times New Roman"/>
          <w:sz w:val="24"/>
          <w:szCs w:val="24"/>
        </w:rPr>
        <w:t xml:space="preserve">, то внесение изменений в условия проекта Договора и/или в Конкурсную Документацию проводится только в случае положительного </w:t>
      </w:r>
      <w:r w:rsidR="00EE41AE" w:rsidRPr="00EE41AE">
        <w:rPr>
          <w:rFonts w:ascii="Times New Roman" w:hAnsi="Times New Roman"/>
          <w:sz w:val="24"/>
          <w:szCs w:val="24"/>
        </w:rPr>
        <w:t>решения  Общего собрания</w:t>
      </w:r>
      <w:r w:rsidR="00AC24D5" w:rsidRPr="00465161">
        <w:rPr>
          <w:rFonts w:ascii="Times New Roman" w:hAnsi="Times New Roman"/>
          <w:sz w:val="24"/>
          <w:szCs w:val="24"/>
        </w:rPr>
        <w:t xml:space="preserve"> </w:t>
      </w:r>
      <w:r w:rsidR="00A11B44" w:rsidRPr="00465161">
        <w:rPr>
          <w:rFonts w:ascii="Times New Roman" w:hAnsi="Times New Roman"/>
          <w:sz w:val="24"/>
          <w:szCs w:val="24"/>
        </w:rPr>
        <w:t>участников</w:t>
      </w:r>
      <w:r w:rsidRPr="00465161">
        <w:rPr>
          <w:rFonts w:ascii="Times New Roman" w:hAnsi="Times New Roman"/>
          <w:sz w:val="24"/>
          <w:szCs w:val="24"/>
        </w:rPr>
        <w:t xml:space="preserve"> </w:t>
      </w:r>
      <w:r w:rsidR="00EE41AE" w:rsidRPr="00EE41AE">
        <w:rPr>
          <w:rFonts w:ascii="Times New Roman" w:hAnsi="Times New Roman"/>
          <w:sz w:val="24"/>
          <w:szCs w:val="24"/>
        </w:rPr>
        <w:t>по вопросу</w:t>
      </w:r>
      <w:r w:rsidRPr="00465161">
        <w:rPr>
          <w:rFonts w:ascii="Times New Roman" w:hAnsi="Times New Roman"/>
          <w:sz w:val="24"/>
          <w:szCs w:val="24"/>
        </w:rPr>
        <w:t xml:space="preserve"> о внесении изменений в решение о предварительном </w:t>
      </w:r>
      <w:r w:rsidR="00EE41AE" w:rsidRPr="00EE41AE">
        <w:rPr>
          <w:rFonts w:ascii="Times New Roman" w:hAnsi="Times New Roman"/>
          <w:sz w:val="24"/>
          <w:szCs w:val="24"/>
        </w:rPr>
        <w:t>согласии на совершение сделки по заключению</w:t>
      </w:r>
      <w:r w:rsidRPr="00465161">
        <w:rPr>
          <w:rFonts w:ascii="Times New Roman" w:hAnsi="Times New Roman"/>
          <w:sz w:val="24"/>
          <w:szCs w:val="24"/>
        </w:rPr>
        <w:t xml:space="preserve"> Договора как крупной сделки / сделки</w:t>
      </w:r>
      <w:r w:rsidR="00EE41AE" w:rsidRPr="00EE41AE">
        <w:rPr>
          <w:rFonts w:ascii="Times New Roman" w:hAnsi="Times New Roman"/>
          <w:sz w:val="24"/>
          <w:szCs w:val="24"/>
        </w:rPr>
        <w:t>, на которую распространяется порядок принятия решения о согласии на совершение крупной сделки / сделки, в совершении которой имеется заинтересованность</w:t>
      </w:r>
      <w:r w:rsidRPr="00465161">
        <w:rPr>
          <w:rFonts w:ascii="Times New Roman" w:hAnsi="Times New Roman"/>
          <w:sz w:val="24"/>
          <w:szCs w:val="24"/>
        </w:rPr>
        <w:t>.</w:t>
      </w:r>
    </w:p>
    <w:p w14:paraId="065CEE02" w14:textId="234A4E9F"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35" w:name="_Toc331756923"/>
      <w:bookmarkStart w:id="436" w:name="_Toc353782952"/>
      <w:bookmarkStart w:id="437" w:name="_Toc486247909"/>
      <w:bookmarkStart w:id="438" w:name="_Toc485722671"/>
      <w:bookmarkStart w:id="439" w:name="_Toc486408550"/>
      <w:r w:rsidRPr="00465161">
        <w:t>Общие требования к оформлению и подписанию Конкурсной Заявки</w:t>
      </w:r>
      <w:bookmarkEnd w:id="435"/>
      <w:bookmarkEnd w:id="436"/>
      <w:bookmarkEnd w:id="437"/>
      <w:bookmarkEnd w:id="438"/>
      <w:bookmarkEnd w:id="439"/>
    </w:p>
    <w:p w14:paraId="36237D9F" w14:textId="46481D92"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Для участия в Конкурсе Участник Закупки подает Конкурсную Заявку в срок и по форме, которые установлены в Конкурсной Документации.</w:t>
      </w:r>
    </w:p>
    <w:p w14:paraId="0A970DC3" w14:textId="04941467"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Участник Закупки подает Конкурсную Заявку в письменной форме в запечатанном конверте или, если это предусмотрено Конкурсной Документацией, в форме электронного документа. При этом при подаче Конкурсной Заявки в письменной форме на таком конверте Участник Закупки обязательно указывает наименование Конкурса (лота, если применимо), на участие в котором подается данная Конкурсная Заявка. В случае, если это предусмотрено Конкурсной Документацией, Участник Закупки вправе не указывать на конверте свое фирменное наименование, почтовый адрес (для юридического лица) или фамилию, имя, отчество (если имеется), сведения о месте жительства (для физического лица).</w:t>
      </w:r>
    </w:p>
    <w:p w14:paraId="5FF7B2E0" w14:textId="06869302"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Конкурсная Заявка должна быть составлена на русском языке. Все документы и/или копии документов</w:t>
      </w:r>
      <w:r w:rsidRPr="00B258A6">
        <w:rPr>
          <w:vertAlign w:val="superscript"/>
        </w:rPr>
        <w:footnoteReference w:id="21"/>
      </w:r>
      <w:r w:rsidRPr="00465161">
        <w:rPr>
          <w:rFonts w:ascii="Times New Roman" w:hAnsi="Times New Roman"/>
          <w:sz w:val="24"/>
          <w:szCs w:val="24"/>
        </w:rPr>
        <w:t>, имеющие отношение к Конкурсной Заявке, должны быть либо составлены на русском языке, либо к ним должен прилагаться нотариально заверенный перевод на русский язык в соответствии с требованиями законодательства Российской Федерации. В случае наличия расхождений между текстом Конкурсной Заявки на русском языке и текстом Конкурсной Заявки на иностранном языке приоритет отдается версии на русском языке.</w:t>
      </w:r>
    </w:p>
    <w:p w14:paraId="3C962EB1" w14:textId="0C936532"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При предоставлении Конкурсной Заявки на бумажном носителе (в письменной форме), Конкурсной Документацией может быть предусмотрено, что к оригиналу Конкурсной Заявки на бумажном носителе должна прилагаться его полная копия на электронно-оптическом носителе (CD или DVD), исключающем возможность вторичной записи на него, а также изменения содержащихся на таком электронно-оптическом носителе данных.</w:t>
      </w:r>
    </w:p>
    <w:p w14:paraId="688A04AE" w14:textId="7C8BA362"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Все документы, входящие в состав Конкурсной Заявки, должны быть</w:t>
      </w:r>
      <w:r w:rsidR="000A7DD3">
        <w:rPr>
          <w:rFonts w:ascii="Times New Roman" w:hAnsi="Times New Roman"/>
          <w:sz w:val="24"/>
          <w:szCs w:val="24"/>
        </w:rPr>
        <w:t xml:space="preserve"> читаемы</w:t>
      </w:r>
      <w:r w:rsidR="000A7DD3" w:rsidRPr="000A7DD3">
        <w:rPr>
          <w:rFonts w:ascii="Times New Roman" w:hAnsi="Times New Roman"/>
          <w:sz w:val="24"/>
          <w:szCs w:val="24"/>
        </w:rPr>
        <w:t xml:space="preserve">, не допускаются подчистки и исправления, за исключением, если они не подписаны уполномоченным лицом и не скреплены печатью (в случае наличия), представлены в полном объеме (если в Конкурсной Документации прямо не предусмотрено иное), </w:t>
      </w:r>
      <w:r w:rsidRPr="00465161">
        <w:rPr>
          <w:rFonts w:ascii="Times New Roman" w:hAnsi="Times New Roman"/>
          <w:sz w:val="24"/>
          <w:szCs w:val="24"/>
        </w:rPr>
        <w:t xml:space="preserve">представлены в действующих редакциях (кроме случаев, когда в соответствии с Конкурсной Документацией требуется предоставление и ранее действующих редакций документов), надлежащим образом оформлены в соответствии с требованиями законодательства Российской Федерации и настоящим Порядком, а документы, составленные за рубежом, – в соответствии с требованиями применимого законодательства, и иметь необходимые для их идентификации реквизиты (дата выдачи, должность и подпись подписавшего лица с расшифровкой, а также бланк отправителя, исходящий номер, печать – в случае их наличия). </w:t>
      </w:r>
    </w:p>
    <w:p w14:paraId="11E272E3" w14:textId="46814BEF"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Все предоставляемые Участником Закупки в составе Конкурсной Заявки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года. Легализация или проставление апостиля на предоставляемых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 В этом случае Участником Закупки в составе Конкурсной Заявки представляется справка, содержащая ссылки на соответствующие документы Конкурсной Заявки и международный договор Российской Федерации.</w:t>
      </w:r>
    </w:p>
    <w:p w14:paraId="375E229E" w14:textId="2318CADC"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случае, если объем Конкурсной Заявки, подаваемой в письменной форме, превышает 150 – 200 страниц</w:t>
      </w:r>
      <w:r w:rsidR="006A625F" w:rsidRPr="00465161">
        <w:rPr>
          <w:rFonts w:ascii="Times New Roman" w:hAnsi="Times New Roman"/>
          <w:sz w:val="24"/>
          <w:szCs w:val="24"/>
        </w:rPr>
        <w:t xml:space="preserve"> (или листов)</w:t>
      </w:r>
      <w:r w:rsidRPr="00465161">
        <w:rPr>
          <w:rFonts w:ascii="Times New Roman" w:hAnsi="Times New Roman"/>
          <w:sz w:val="24"/>
          <w:szCs w:val="24"/>
        </w:rPr>
        <w:t>, Конкурсная Заявка может быть разделена на тома, которые предоставляются в одном или нескольких конвертах. Правила оформления таких конвертов идентичны правилу оформления конверта с Конкурсной Заявкой. Для удобства работы с Конкурсной Заявкой и если это допускается правилами ЭТП, Участник Закупки вправе разделить Конкурсную Заявку, подаваемую в форме электронного документа на тома, если иное не предусмотрено в Конкурсной Документации.</w:t>
      </w:r>
    </w:p>
    <w:p w14:paraId="3614D91D" w14:textId="3B88F4DD"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Все листы Конкурсной Заявки, тома Конкурсной Заявки, предоставляемые в письменной форме, все документы и материалы, включенные в Конкурсную Заявку, должны быть прошиты, пронумерованы</w:t>
      </w:r>
      <w:r w:rsidR="00DA2503" w:rsidRPr="00B258A6">
        <w:rPr>
          <w:rStyle w:val="ad"/>
          <w:rFonts w:ascii="Times New Roman" w:hAnsi="Times New Roman"/>
          <w:sz w:val="24"/>
          <w:szCs w:val="24"/>
          <w:lang w:eastAsia="ar-SA"/>
        </w:rPr>
        <w:footnoteReference w:id="22"/>
      </w:r>
      <w:r w:rsidRPr="00465161">
        <w:rPr>
          <w:rFonts w:ascii="Times New Roman" w:hAnsi="Times New Roman"/>
          <w:sz w:val="24"/>
          <w:szCs w:val="24"/>
        </w:rPr>
        <w:t xml:space="preserve"> и скреплены печатью (при ее наличии) и подписью Участника Закупки или его уполномоченного представителя с указанием на обороте последнего листа Конкурсной Заявки (каждого тома Конкурсной Заявки) количества страниц</w:t>
      </w:r>
      <w:r w:rsidR="006A625F" w:rsidRPr="00465161">
        <w:rPr>
          <w:rFonts w:ascii="Times New Roman" w:hAnsi="Times New Roman"/>
          <w:sz w:val="24"/>
          <w:szCs w:val="24"/>
        </w:rPr>
        <w:t xml:space="preserve"> (или листов)</w:t>
      </w:r>
      <w:r w:rsidRPr="00465161">
        <w:rPr>
          <w:rFonts w:ascii="Times New Roman" w:hAnsi="Times New Roman"/>
          <w:sz w:val="24"/>
          <w:szCs w:val="24"/>
        </w:rPr>
        <w:t>. При этом ненадлежащее исполнение Участником Закупки требования о том, что все листы Конкурсной Заявки (тома Конкурсной Заявки) должны быть пронумерованы, не является основанием для отказа в допуске к участию в Конкурсе. Однако в таком случае вся ответственность за утерю предоставленных сведений и материалов (в том числе после принятия Конкурсной Заявки Конкурсной Комиссией) лежит на Участнике Закупки.</w:t>
      </w:r>
    </w:p>
    <w:p w14:paraId="3E1D8DC6" w14:textId="1C3D121D" w:rsidR="00EF6BDF" w:rsidRPr="000A7DD3" w:rsidRDefault="00EF6BDF" w:rsidP="00EE5353">
      <w:pPr>
        <w:widowControl w:val="0"/>
        <w:tabs>
          <w:tab w:val="left" w:pos="993"/>
        </w:tabs>
        <w:spacing w:after="0" w:line="240" w:lineRule="auto"/>
        <w:ind w:firstLine="567"/>
        <w:jc w:val="both"/>
        <w:rPr>
          <w:rFonts w:ascii="Times New Roman" w:hAnsi="Times New Roman"/>
          <w:sz w:val="24"/>
          <w:szCs w:val="24"/>
        </w:rPr>
      </w:pPr>
      <w:r w:rsidRPr="000A7DD3">
        <w:rPr>
          <w:rFonts w:ascii="Times New Roman" w:hAnsi="Times New Roman"/>
          <w:sz w:val="24"/>
          <w:szCs w:val="24"/>
        </w:rPr>
        <w:t>Конкурсная Заявка (каждый том Конкурсной Заявки)</w:t>
      </w:r>
      <w:r w:rsidR="000A7DD3">
        <w:rPr>
          <w:rFonts w:ascii="Times New Roman" w:hAnsi="Times New Roman"/>
          <w:sz w:val="24"/>
          <w:szCs w:val="24"/>
        </w:rPr>
        <w:t>,</w:t>
      </w:r>
      <w:r w:rsidRPr="000A7DD3">
        <w:rPr>
          <w:rFonts w:ascii="Times New Roman" w:hAnsi="Times New Roman"/>
          <w:sz w:val="24"/>
          <w:szCs w:val="24"/>
        </w:rPr>
        <w:t xml:space="preserve"> </w:t>
      </w:r>
      <w:r w:rsidR="000A7DD3" w:rsidRPr="00465161">
        <w:rPr>
          <w:rFonts w:ascii="Times New Roman" w:hAnsi="Times New Roman"/>
          <w:sz w:val="24"/>
          <w:szCs w:val="24"/>
        </w:rPr>
        <w:t>предоставляем</w:t>
      </w:r>
      <w:r w:rsidR="000A7DD3">
        <w:rPr>
          <w:rFonts w:ascii="Times New Roman" w:hAnsi="Times New Roman"/>
          <w:sz w:val="24"/>
          <w:szCs w:val="24"/>
        </w:rPr>
        <w:t>ая</w:t>
      </w:r>
      <w:r w:rsidR="000A7DD3" w:rsidRPr="00465161">
        <w:rPr>
          <w:rFonts w:ascii="Times New Roman" w:hAnsi="Times New Roman"/>
          <w:sz w:val="24"/>
          <w:szCs w:val="24"/>
        </w:rPr>
        <w:t xml:space="preserve"> в письменной форме, </w:t>
      </w:r>
      <w:r w:rsidRPr="000A7DD3">
        <w:rPr>
          <w:rFonts w:ascii="Times New Roman" w:hAnsi="Times New Roman"/>
          <w:sz w:val="24"/>
          <w:szCs w:val="24"/>
        </w:rPr>
        <w:t>должна содержать удостоверенную подписью Участника Закупки или его уполномоченного лица и печатью Участника Закупки (при ее наличии) опись материалов и документов Конкурсной Заявки, которая брошюруется с Конкурсной Заявкой.</w:t>
      </w:r>
    </w:p>
    <w:p w14:paraId="0ED4B747" w14:textId="3AF8457E"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случае подачи Конкурсной Заявки (тома Конкурсной Заявки) в форме электронного документа такой документ должен содержать опись входящих в его состав документов, сведений и материалов.</w:t>
      </w:r>
    </w:p>
    <w:p w14:paraId="1187EA2D" w14:textId="288A114A"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При проведении инвестиционных Конкурсов к конверту, содержащему оригинал и электронную копию Конкурсной Заявки, прикладываются два экземпляра (два оригинала, либо оригинал и копия) описи материалов и документов Конкурсной Заявки. Такая опись документов и материалов Конкурсной Заявки не брошюруется с материалами и документами Конкурсной Заявки и предоставляется отдельно от конверта с Конкурсной Заявкой.</w:t>
      </w:r>
    </w:p>
    <w:p w14:paraId="03EE892D" w14:textId="1A804F52" w:rsidR="00EF6BDF" w:rsidRPr="00465161" w:rsidRDefault="00EF6BDF" w:rsidP="003D1629">
      <w:pPr>
        <w:pStyle w:val="aff0"/>
        <w:widowControl w:val="0"/>
        <w:numPr>
          <w:ilvl w:val="3"/>
          <w:numId w:val="130"/>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Иные требования к порядку составления, оформления и подачи Конкурсной Заявки устанавливаются в Конкурсной Документацией в соответствии с настоящим Порядком.</w:t>
      </w:r>
    </w:p>
    <w:p w14:paraId="71112FA1" w14:textId="737302A2"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40" w:name="_Toc331756924"/>
      <w:bookmarkStart w:id="441" w:name="_Toc353782953"/>
      <w:bookmarkStart w:id="442" w:name="_Toc486247910"/>
      <w:bookmarkStart w:id="443" w:name="_Toc485722672"/>
      <w:bookmarkStart w:id="444" w:name="_Toc486408551"/>
      <w:r w:rsidRPr="00465161">
        <w:t>Критерии Конкурса</w:t>
      </w:r>
      <w:bookmarkEnd w:id="440"/>
      <w:bookmarkEnd w:id="441"/>
      <w:bookmarkEnd w:id="442"/>
      <w:bookmarkEnd w:id="443"/>
      <w:bookmarkEnd w:id="444"/>
    </w:p>
    <w:p w14:paraId="3B5D1ABD" w14:textId="50A5F914" w:rsidR="00EF6BDF" w:rsidRPr="00465161" w:rsidRDefault="00EF6BDF" w:rsidP="003D1629">
      <w:pPr>
        <w:pStyle w:val="aff0"/>
        <w:widowControl w:val="0"/>
        <w:numPr>
          <w:ilvl w:val="3"/>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Критерии Конкурса подразделяются на количественные критерии, предусматривающие формализованный алгоритм расчета и сопоставления предложенных Конкурсных Заявок Участниками Конкурса, условий по таким критериям, и качественные критерии, связанные с оценкой полноты, обоснованности и эффективности, технических, инновационных, стоимостных, финансовых, организационно-правовых и иных предложений Конкурсной Заявки Участника Конкурса, не поддающихся прямой количественной оценке.</w:t>
      </w:r>
    </w:p>
    <w:p w14:paraId="7DD7AA2F" w14:textId="4DF3D30A" w:rsidR="00EF6BDF" w:rsidRPr="00465161" w:rsidRDefault="00EF6BDF" w:rsidP="003D1629">
      <w:pPr>
        <w:pStyle w:val="aff0"/>
        <w:widowControl w:val="0"/>
        <w:numPr>
          <w:ilvl w:val="0"/>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Описание </w:t>
      </w:r>
      <w:r w:rsidRPr="00465161">
        <w:rPr>
          <w:rFonts w:ascii="Times New Roman" w:hAnsi="Times New Roman"/>
          <w:sz w:val="24"/>
          <w:szCs w:val="24"/>
          <w:lang w:eastAsia="en-US"/>
        </w:rPr>
        <w:t xml:space="preserve">Критериев Конкурсов по видам Договоров приведено </w:t>
      </w:r>
      <w:r w:rsidRPr="00465161">
        <w:rPr>
          <w:rFonts w:ascii="Times New Roman" w:hAnsi="Times New Roman"/>
          <w:sz w:val="24"/>
          <w:szCs w:val="24"/>
        </w:rPr>
        <w:t xml:space="preserve">в </w:t>
      </w:r>
      <w:hyperlink w:anchor="_2.2._Основные_типы" w:history="1">
        <w:r w:rsidRPr="00465161">
          <w:rPr>
            <w:rFonts w:ascii="Times New Roman" w:hAnsi="Times New Roman"/>
            <w:sz w:val="24"/>
            <w:szCs w:val="24"/>
          </w:rPr>
          <w:t>Приложении 2</w:t>
        </w:r>
      </w:hyperlink>
      <w:r w:rsidRPr="00465161">
        <w:rPr>
          <w:rFonts w:ascii="Times New Roman" w:hAnsi="Times New Roman"/>
          <w:sz w:val="24"/>
          <w:szCs w:val="24"/>
        </w:rPr>
        <w:t xml:space="preserve"> к настоящему Порядку.</w:t>
      </w:r>
      <w:r w:rsidR="00CB764C" w:rsidRPr="00465161">
        <w:rPr>
          <w:rFonts w:ascii="Times New Roman" w:hAnsi="Times New Roman"/>
          <w:sz w:val="24"/>
          <w:szCs w:val="24"/>
        </w:rPr>
        <w:t xml:space="preserve"> </w:t>
      </w:r>
    </w:p>
    <w:p w14:paraId="488D0678" w14:textId="77777777" w:rsidR="00577119" w:rsidRPr="00B258A6" w:rsidRDefault="00EF6BDF" w:rsidP="003D1629">
      <w:pPr>
        <w:pStyle w:val="aff0"/>
        <w:widowControl w:val="0"/>
        <w:numPr>
          <w:ilvl w:val="0"/>
          <w:numId w:val="131"/>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Каждый из Критериев Конкурса может включать подкритерии.</w:t>
      </w:r>
      <w:r w:rsidR="00CB764C" w:rsidRPr="00B258A6">
        <w:rPr>
          <w:rFonts w:ascii="Times New Roman" w:hAnsi="Times New Roman"/>
          <w:sz w:val="24"/>
          <w:szCs w:val="24"/>
        </w:rPr>
        <w:t xml:space="preserve"> В отношении критерия (подкритерия), в рамках которого оценивается наличие у Участника Закупки опыта выполнения </w:t>
      </w:r>
      <w:r w:rsidR="00F574E2" w:rsidRPr="00B258A6">
        <w:rPr>
          <w:rFonts w:ascii="Times New Roman" w:hAnsi="Times New Roman"/>
          <w:sz w:val="24"/>
          <w:szCs w:val="24"/>
        </w:rPr>
        <w:t>и/или оказания аналогичных по с</w:t>
      </w:r>
      <w:r w:rsidR="00CB764C" w:rsidRPr="00B258A6">
        <w:rPr>
          <w:rFonts w:ascii="Times New Roman" w:hAnsi="Times New Roman"/>
          <w:sz w:val="24"/>
          <w:szCs w:val="24"/>
        </w:rPr>
        <w:t xml:space="preserve">оставу работ и/или услуг, Заказчик вправе установить в Документации о Закупке </w:t>
      </w:r>
      <w:r w:rsidR="00577119" w:rsidRPr="00B258A6">
        <w:rPr>
          <w:rFonts w:ascii="Times New Roman" w:hAnsi="Times New Roman"/>
          <w:sz w:val="24"/>
          <w:szCs w:val="24"/>
        </w:rPr>
        <w:t xml:space="preserve">критерии отнесения работ и/или услуг к аналогичным путем указания перечня конкретных видов работ и/или услуг, которые считаются таковыми. </w:t>
      </w:r>
    </w:p>
    <w:p w14:paraId="653DF379" w14:textId="77777777" w:rsidR="00EF6BDF" w:rsidRPr="00465161" w:rsidRDefault="00CB764C" w:rsidP="003D1629">
      <w:pPr>
        <w:pStyle w:val="aff0"/>
        <w:widowControl w:val="0"/>
        <w:numPr>
          <w:ilvl w:val="0"/>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случае если</w:t>
      </w:r>
      <w:r w:rsidR="00577119" w:rsidRPr="00465161">
        <w:rPr>
          <w:rFonts w:ascii="Times New Roman" w:hAnsi="Times New Roman"/>
          <w:bCs/>
          <w:sz w:val="24"/>
          <w:szCs w:val="24"/>
        </w:rPr>
        <w:t xml:space="preserve">, при установлении </w:t>
      </w:r>
      <w:r w:rsidR="00577119" w:rsidRPr="00465161">
        <w:rPr>
          <w:rFonts w:ascii="Times New Roman" w:hAnsi="Times New Roman"/>
          <w:sz w:val="24"/>
          <w:szCs w:val="24"/>
        </w:rPr>
        <w:t xml:space="preserve">критерия (подкритерия), в рамках которого оценивается наличие у Участника Закупки опыта выполнения и/или оказания аналогичных по составу работ и/или услуг, </w:t>
      </w:r>
      <w:r w:rsidRPr="00465161">
        <w:rPr>
          <w:rFonts w:ascii="Times New Roman" w:hAnsi="Times New Roman"/>
          <w:sz w:val="24"/>
          <w:szCs w:val="24"/>
        </w:rPr>
        <w:t xml:space="preserve">Заказчик в Документации о Закупке </w:t>
      </w:r>
      <w:r w:rsidR="00577119" w:rsidRPr="00465161">
        <w:rPr>
          <w:rFonts w:ascii="Times New Roman" w:hAnsi="Times New Roman"/>
          <w:bCs/>
          <w:sz w:val="24"/>
          <w:szCs w:val="24"/>
        </w:rPr>
        <w:t>не указал перечень</w:t>
      </w:r>
      <w:r w:rsidR="00577119" w:rsidRPr="00465161">
        <w:rPr>
          <w:rFonts w:ascii="Times New Roman" w:hAnsi="Times New Roman"/>
          <w:bCs/>
          <w:i/>
          <w:iCs/>
          <w:sz w:val="24"/>
          <w:szCs w:val="24"/>
        </w:rPr>
        <w:t xml:space="preserve">, </w:t>
      </w:r>
      <w:r w:rsidR="00577119" w:rsidRPr="00465161">
        <w:rPr>
          <w:rFonts w:ascii="Times New Roman" w:hAnsi="Times New Roman"/>
          <w:bCs/>
          <w:sz w:val="24"/>
          <w:szCs w:val="24"/>
        </w:rPr>
        <w:t xml:space="preserve">согласно первому абзацу настоящей части статьи 4.2 Порядка, работы и/или услуги считаются аналогичными, если такой вид работ и/или услуг </w:t>
      </w:r>
      <w:r w:rsidR="0050598A" w:rsidRPr="00465161">
        <w:rPr>
          <w:rFonts w:ascii="Times New Roman" w:hAnsi="Times New Roman"/>
          <w:bCs/>
          <w:sz w:val="24"/>
          <w:szCs w:val="24"/>
        </w:rPr>
        <w:t xml:space="preserve">сходен и/или подобен любому из указанных </w:t>
      </w:r>
      <w:r w:rsidR="00577119" w:rsidRPr="00465161">
        <w:rPr>
          <w:rFonts w:ascii="Times New Roman" w:hAnsi="Times New Roman"/>
          <w:bCs/>
          <w:sz w:val="24"/>
          <w:szCs w:val="24"/>
        </w:rPr>
        <w:t>в проекте Договора (технической части Документации о Закупке).</w:t>
      </w:r>
    </w:p>
    <w:p w14:paraId="16491751" w14:textId="08DB4449" w:rsidR="00EF6BDF" w:rsidRPr="00465161" w:rsidRDefault="00EF6BDF" w:rsidP="003D1629">
      <w:pPr>
        <w:pStyle w:val="aff0"/>
        <w:widowControl w:val="0"/>
        <w:numPr>
          <w:ilvl w:val="0"/>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Для каждого Критерия Конкурса в Конкурсной Документации устанавливается коэффициент его значимости (весовое значение), представляющее долевое значение в интервале от 0 (ноля) до 1 (одного), при этом сумма коэффициентов значимости всех Критериев Конкурса должна быть равна 1 (единице). При наличии у Критерия Конкурса подкритериев каждому из подкритериев также присваивается индивидуальная значимость в структуре Критериев Конкурса.</w:t>
      </w:r>
    </w:p>
    <w:p w14:paraId="0D104995" w14:textId="6296197C" w:rsidR="00EF6BDF" w:rsidRPr="00465161" w:rsidRDefault="00EF6BDF" w:rsidP="003D1629">
      <w:pPr>
        <w:pStyle w:val="aff0"/>
        <w:widowControl w:val="0"/>
        <w:numPr>
          <w:ilvl w:val="0"/>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Значимости по всем Критериям Конкурса устанавливаются в Конкурсной Документации, порядок расчет баллов по Критериям Конкурса определены в </w:t>
      </w:r>
      <w:hyperlink w:anchor="_2.2._Основные_типы" w:history="1">
        <w:r w:rsidRPr="00465161">
          <w:rPr>
            <w:rFonts w:ascii="Times New Roman" w:hAnsi="Times New Roman"/>
            <w:sz w:val="24"/>
            <w:szCs w:val="24"/>
          </w:rPr>
          <w:t>Приложении 2</w:t>
        </w:r>
      </w:hyperlink>
      <w:r w:rsidRPr="00465161">
        <w:rPr>
          <w:rFonts w:ascii="Times New Roman" w:hAnsi="Times New Roman"/>
          <w:sz w:val="24"/>
          <w:szCs w:val="24"/>
        </w:rPr>
        <w:t xml:space="preserve"> к настоящему Порядку.</w:t>
      </w:r>
    </w:p>
    <w:p w14:paraId="69A6FBB1" w14:textId="7EE39CD1" w:rsidR="00EF6BDF" w:rsidRPr="00465161" w:rsidRDefault="00EF6BDF" w:rsidP="003D1629">
      <w:pPr>
        <w:pStyle w:val="aff0"/>
        <w:widowControl w:val="0"/>
        <w:numPr>
          <w:ilvl w:val="0"/>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Для каждого количественного Критерия Конкурса в Конкурсной Документации либо устанавливается начальное условие (значение в виде числа) и указывается ожидаемый от Участников Конкурса порядок формирования предложения по такому Критерию Конкурса (уменьшение или увеличение начального условия Критерия Конкурса), либо Конкурсной Документацией предусматривается сопоставление дифференцированных и/или бинарно-альтернативных значений оцениваемых параметров.</w:t>
      </w:r>
    </w:p>
    <w:p w14:paraId="4612AD30" w14:textId="7C9094D5" w:rsidR="00EF6BDF" w:rsidRPr="00465161" w:rsidRDefault="00EF6BDF" w:rsidP="003D1629">
      <w:pPr>
        <w:pStyle w:val="aff0"/>
        <w:widowControl w:val="0"/>
        <w:numPr>
          <w:ilvl w:val="0"/>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Для квалификационного Критерия Конкурса в Конкурсной Документации предусматривается сопоставление квалификации Участников Конкурса по установленным дифференцированным значениям оцениваемых параметров. Оценка может быть осуществлена по нескольким параметрам квалификации.</w:t>
      </w:r>
    </w:p>
    <w:p w14:paraId="558AD5E4" w14:textId="7F78B9EB" w:rsidR="00EF6BDF" w:rsidRPr="00465161" w:rsidRDefault="00EF6BDF" w:rsidP="003D1629">
      <w:pPr>
        <w:pStyle w:val="aff0"/>
        <w:widowControl w:val="0"/>
        <w:numPr>
          <w:ilvl w:val="0"/>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В целях исключения недобросовестной конкуренции, включая необоснованный демпинг, предложение заведомо нереализуемых сроков исполнения обязательств и иных аналогичных способов создания необоснованного конкурентного преимущества, в Конкурсной Документации могут быть предусмотрены отсечные параметры, при превышении или занижении которых (в зависимости от того, что применимо) Участник Конкурса обязан в составе своей Конкурсной Заявки предоставить обосновывающие материалы и расчеты, подтверждающие реализуемость и обоснованность предлагаемых им условий по Критериям Конкурса (технико-экономический расчет). При отсутствии таких обосновывающих материалов Конкурсная Заявка признается не соответствующей требованиям Конкурсной Документации. При наличии отсечных параметров по Критериям Конкурса Конкурсная Документация может содержать описание причин их установления. Основные методические положения по составлению технико-экономического расчета приведены в </w:t>
      </w:r>
      <w:hyperlink w:anchor="_Приложение_5._Порядок" w:history="1">
        <w:r w:rsidRPr="00465161">
          <w:rPr>
            <w:rFonts w:ascii="Times New Roman" w:hAnsi="Times New Roman"/>
            <w:sz w:val="24"/>
            <w:szCs w:val="24"/>
          </w:rPr>
          <w:t>Приложениях 4, 5</w:t>
        </w:r>
      </w:hyperlink>
      <w:r w:rsidRPr="00465161">
        <w:rPr>
          <w:rFonts w:ascii="Times New Roman" w:hAnsi="Times New Roman"/>
          <w:sz w:val="24"/>
          <w:szCs w:val="24"/>
        </w:rPr>
        <w:t xml:space="preserve"> к настоящему Порядку.</w:t>
      </w:r>
    </w:p>
    <w:p w14:paraId="0993C89E" w14:textId="15A6A151" w:rsidR="00EF6BDF" w:rsidRPr="00465161" w:rsidRDefault="00EF6BDF" w:rsidP="003D1629">
      <w:pPr>
        <w:pStyle w:val="aff0"/>
        <w:widowControl w:val="0"/>
        <w:numPr>
          <w:ilvl w:val="0"/>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По количественным Критериям Конкурса </w:t>
      </w:r>
      <w:r w:rsidR="00531E4C" w:rsidRPr="00465161">
        <w:rPr>
          <w:rFonts w:ascii="Times New Roman" w:hAnsi="Times New Roman"/>
          <w:sz w:val="24"/>
          <w:szCs w:val="24"/>
        </w:rPr>
        <w:t>Компания</w:t>
      </w:r>
      <w:r w:rsidRPr="00465161">
        <w:rPr>
          <w:rFonts w:ascii="Times New Roman" w:hAnsi="Times New Roman"/>
          <w:sz w:val="24"/>
          <w:szCs w:val="24"/>
        </w:rPr>
        <w:t xml:space="preserve"> вправе устанавливать предел изменения их начальных значений. При установлении предела изменений начальных значений по Критериям Конкурса в Конкурсной Документации могут указываться причины введения таких ограничений. Конкурсные Заявки, содержащие отклонения от установленного в Конкурсной Документации предела изменений начальных значений по Критериям Конкурса признаются не соответствующими требованиям Конкурсной Документации. Участники Конкурса, подавшие такие заявки, отстраняются от участия в Конкурсе.</w:t>
      </w:r>
    </w:p>
    <w:p w14:paraId="344FB6D1" w14:textId="31817499" w:rsidR="00971E3F" w:rsidRPr="00465161" w:rsidRDefault="00971E3F" w:rsidP="003D1629">
      <w:pPr>
        <w:pStyle w:val="aff0"/>
        <w:widowControl w:val="0"/>
        <w:numPr>
          <w:ilvl w:val="0"/>
          <w:numId w:val="131"/>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Оценка Конкурсных Заявок по качественным Критериям Конкурса, подкритериям качественных Критериев Конкурса (если применимо) осуществляется на основании оценки членов Конкурсной Комиссии, в том числе, в порядке, приведенном в </w:t>
      </w:r>
      <w:hyperlink w:anchor="_2.2._Основные_типы" w:history="1">
        <w:r w:rsidRPr="00465161">
          <w:rPr>
            <w:rFonts w:ascii="Times New Roman" w:hAnsi="Times New Roman"/>
            <w:sz w:val="24"/>
            <w:szCs w:val="24"/>
          </w:rPr>
          <w:t>Приложении 2</w:t>
        </w:r>
      </w:hyperlink>
      <w:r w:rsidRPr="00465161">
        <w:rPr>
          <w:rFonts w:ascii="Times New Roman" w:hAnsi="Times New Roman"/>
          <w:sz w:val="24"/>
          <w:szCs w:val="24"/>
        </w:rPr>
        <w:t xml:space="preserve"> к настоящему Порядку и (или) Конкурсной Документации.</w:t>
      </w:r>
    </w:p>
    <w:p w14:paraId="3D2FE586" w14:textId="6F5889A2"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45" w:name="_Toc331756925"/>
      <w:bookmarkStart w:id="446" w:name="_Toc353782954"/>
      <w:bookmarkStart w:id="447" w:name="_Toc486247911"/>
      <w:bookmarkStart w:id="448" w:name="_Toc485722673"/>
      <w:bookmarkStart w:id="449" w:name="_Toc486408552"/>
      <w:r w:rsidRPr="00B258A6">
        <w:t>Обеспечение исполнения обязательств Участника Закупки при проведении Конкурса</w:t>
      </w:r>
      <w:bookmarkEnd w:id="445"/>
      <w:bookmarkEnd w:id="446"/>
      <w:bookmarkEnd w:id="447"/>
      <w:bookmarkEnd w:id="448"/>
      <w:bookmarkEnd w:id="449"/>
    </w:p>
    <w:p w14:paraId="71851F11" w14:textId="64C3ACE6" w:rsidR="00F50C85" w:rsidRPr="00465161" w:rsidRDefault="00EF6BDF" w:rsidP="003D1629">
      <w:pPr>
        <w:pStyle w:val="aff0"/>
        <w:widowControl w:val="0"/>
        <w:numPr>
          <w:ilvl w:val="3"/>
          <w:numId w:val="132"/>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Основной формой обеспечения исполнения Участником Закупки обязательств при проведении процедур Конкурса (далее также </w:t>
      </w:r>
      <w:r w:rsidRPr="00465161">
        <w:rPr>
          <w:rFonts w:ascii="Times New Roman" w:hAnsi="Times New Roman"/>
          <w:sz w:val="24"/>
          <w:szCs w:val="24"/>
          <w:lang w:eastAsia="ar-SA"/>
        </w:rPr>
        <w:t xml:space="preserve">– </w:t>
      </w:r>
      <w:r w:rsidRPr="00465161">
        <w:rPr>
          <w:rFonts w:ascii="Times New Roman" w:hAnsi="Times New Roman"/>
          <w:sz w:val="24"/>
          <w:szCs w:val="24"/>
        </w:rPr>
        <w:t xml:space="preserve">обеспечение Конкурсной Заявки) в соответствии с положениями настоящего Порядка является внесение Участником Закупки денежных средств на счет </w:t>
      </w:r>
      <w:r w:rsidR="00531E4C" w:rsidRPr="00465161">
        <w:rPr>
          <w:rFonts w:ascii="Times New Roman" w:hAnsi="Times New Roman"/>
          <w:sz w:val="24"/>
          <w:szCs w:val="24"/>
        </w:rPr>
        <w:t>Компании</w:t>
      </w:r>
      <w:r w:rsidRPr="00465161">
        <w:rPr>
          <w:rFonts w:ascii="Times New Roman" w:hAnsi="Times New Roman"/>
          <w:sz w:val="24"/>
          <w:szCs w:val="24"/>
        </w:rPr>
        <w:t xml:space="preserve"> или в установленных случаях </w:t>
      </w:r>
      <w:r w:rsidRPr="00465161">
        <w:rPr>
          <w:rFonts w:ascii="Times New Roman" w:hAnsi="Times New Roman"/>
          <w:sz w:val="24"/>
          <w:szCs w:val="24"/>
          <w:lang w:eastAsia="ar-SA"/>
        </w:rPr>
        <w:t xml:space="preserve">– </w:t>
      </w:r>
      <w:r w:rsidRPr="00465161">
        <w:rPr>
          <w:rFonts w:ascii="Times New Roman" w:hAnsi="Times New Roman"/>
          <w:sz w:val="24"/>
          <w:szCs w:val="24"/>
        </w:rPr>
        <w:t xml:space="preserve">на счет Участника Закупки, открытый у Оператора ЭТП. Размер обеспечения, порядок его внесения и возврата устанавливаются в Конкурсной Документации в соответствии с требованиями настоящего Порядка. </w:t>
      </w:r>
      <w:r w:rsidR="007E05C9" w:rsidRPr="00465161">
        <w:rPr>
          <w:rFonts w:ascii="Times New Roman" w:hAnsi="Times New Roman"/>
          <w:sz w:val="24"/>
          <w:szCs w:val="24"/>
        </w:rPr>
        <w:t xml:space="preserve">В случае осуществления Закупки, согласно п. «б» ч. 1 ст. 2.7 настоящего Порядка, обеспечение Конкурсной Заявки может предоставляться Участником Закупки по его выбору путем внесения денежных средств на счет, указанный </w:t>
      </w:r>
      <w:r w:rsidR="00531E4C" w:rsidRPr="00465161">
        <w:rPr>
          <w:rFonts w:ascii="Times New Roman" w:hAnsi="Times New Roman"/>
          <w:sz w:val="24"/>
          <w:szCs w:val="24"/>
        </w:rPr>
        <w:t>Компанией</w:t>
      </w:r>
      <w:r w:rsidR="007E05C9" w:rsidRPr="00465161">
        <w:rPr>
          <w:rFonts w:ascii="Times New Roman" w:hAnsi="Times New Roman"/>
          <w:sz w:val="24"/>
          <w:szCs w:val="24"/>
        </w:rPr>
        <w:t xml:space="preserve"> в Конкурсной Документации, путем предоставления банковской гарантии или иным способом, предусмотренным Конкурсной Документацией.</w:t>
      </w:r>
      <w:r w:rsidR="00F50C85" w:rsidRPr="00465161">
        <w:rPr>
          <w:rFonts w:ascii="Times New Roman" w:hAnsi="Times New Roman"/>
          <w:sz w:val="24"/>
          <w:szCs w:val="24"/>
        </w:rPr>
        <w:t xml:space="preserve"> Требование к обеспечению Конкурсной Заявки в виде банковской гарантии, устанавливаются в Приложении  </w:t>
      </w:r>
      <w:r w:rsidR="001D018F" w:rsidRPr="00465161">
        <w:rPr>
          <w:rFonts w:ascii="Times New Roman" w:hAnsi="Times New Roman"/>
          <w:sz w:val="24"/>
          <w:szCs w:val="24"/>
        </w:rPr>
        <w:t>9</w:t>
      </w:r>
      <w:r w:rsidR="00F50C85" w:rsidRPr="00465161">
        <w:rPr>
          <w:rFonts w:ascii="Times New Roman" w:hAnsi="Times New Roman"/>
          <w:sz w:val="24"/>
          <w:szCs w:val="24"/>
        </w:rPr>
        <w:t xml:space="preserve"> к настоящему Порядку.</w:t>
      </w:r>
    </w:p>
    <w:p w14:paraId="473401F5" w14:textId="6940FBB9" w:rsidR="00F50C85" w:rsidRPr="006100FD" w:rsidRDefault="007E05C9" w:rsidP="003D1629">
      <w:pPr>
        <w:pStyle w:val="aff0"/>
        <w:widowControl w:val="0"/>
        <w:numPr>
          <w:ilvl w:val="3"/>
          <w:numId w:val="132"/>
        </w:numPr>
        <w:tabs>
          <w:tab w:val="left" w:pos="709"/>
          <w:tab w:val="left" w:pos="993"/>
        </w:tabs>
        <w:autoSpaceDE w:val="0"/>
        <w:spacing w:after="0" w:line="240" w:lineRule="auto"/>
        <w:ind w:left="0" w:firstLine="567"/>
        <w:jc w:val="both"/>
        <w:rPr>
          <w:rFonts w:ascii="Times New Roman" w:hAnsi="Times New Roman"/>
          <w:sz w:val="24"/>
          <w:szCs w:val="24"/>
          <w:lang w:eastAsia="ar-SA"/>
        </w:rPr>
      </w:pPr>
      <w:r w:rsidRPr="006100FD">
        <w:rPr>
          <w:rFonts w:ascii="Times New Roman" w:hAnsi="Times New Roman"/>
          <w:sz w:val="24"/>
          <w:szCs w:val="24"/>
        </w:rPr>
        <w:t>В случае, если обеспечение Конкурсной Заявки осуществляется в виде перечисления денежных средств на счет, указанный в Конкурсной Документации</w:t>
      </w:r>
      <w:r w:rsidR="00465416" w:rsidRPr="006100FD">
        <w:rPr>
          <w:rFonts w:ascii="Times New Roman" w:hAnsi="Times New Roman"/>
          <w:sz w:val="24"/>
          <w:szCs w:val="24"/>
        </w:rPr>
        <w:t>,</w:t>
      </w:r>
      <w:r w:rsidRPr="006100FD">
        <w:rPr>
          <w:rFonts w:ascii="Times New Roman" w:hAnsi="Times New Roman"/>
          <w:sz w:val="24"/>
          <w:szCs w:val="24"/>
        </w:rPr>
        <w:t xml:space="preserve"> сумма </w:t>
      </w:r>
      <w:r w:rsidR="00EF6BDF" w:rsidRPr="006100FD">
        <w:rPr>
          <w:rFonts w:ascii="Times New Roman" w:hAnsi="Times New Roman"/>
          <w:sz w:val="24"/>
          <w:szCs w:val="24"/>
        </w:rPr>
        <w:t>обеспечения Конкурсной Заявки должна быть перечислена Участником Закупки в порядке и сроки, указанные в Конкурсной Документации. Требование об обеспечении Конкурсной Заявки в равной мере распространяется на всех Участников Закупки и указывается в Конкурсной Документации. В отдельных случаях в соответствии с утвержденной Конкурсной Документацией обеспечение Конкурсной Заявки может не устанавливаться.</w:t>
      </w:r>
      <w:r w:rsidR="00F50C85" w:rsidRPr="006100FD">
        <w:rPr>
          <w:rFonts w:ascii="Times New Roman" w:hAnsi="Times New Roman"/>
          <w:sz w:val="24"/>
          <w:szCs w:val="24"/>
          <w:lang w:eastAsia="ar-SA"/>
        </w:rPr>
        <w:t xml:space="preserve"> </w:t>
      </w:r>
    </w:p>
    <w:p w14:paraId="610C8110" w14:textId="4BDB17D5" w:rsidR="00EF6BDF" w:rsidRPr="006100FD" w:rsidRDefault="00971E3F" w:rsidP="003D1629">
      <w:pPr>
        <w:pStyle w:val="aff0"/>
        <w:widowControl w:val="0"/>
        <w:numPr>
          <w:ilvl w:val="3"/>
          <w:numId w:val="132"/>
        </w:numPr>
        <w:shd w:val="clear" w:color="auto" w:fill="FFFFFF" w:themeFill="background1"/>
        <w:tabs>
          <w:tab w:val="left" w:pos="993"/>
        </w:tabs>
        <w:spacing w:after="0" w:line="240" w:lineRule="auto"/>
        <w:ind w:left="0" w:firstLine="567"/>
        <w:jc w:val="both"/>
        <w:rPr>
          <w:rFonts w:ascii="Times New Roman" w:hAnsi="Times New Roman"/>
          <w:sz w:val="24"/>
          <w:szCs w:val="24"/>
        </w:rPr>
      </w:pPr>
      <w:r w:rsidRPr="006100FD">
        <w:rPr>
          <w:rFonts w:ascii="Times New Roman" w:hAnsi="Times New Roman"/>
          <w:sz w:val="24"/>
          <w:szCs w:val="24"/>
        </w:rPr>
        <w:t>Размер обеспечения Конкурсной Заявки устанавливается в зависимости от условий соответствующего Договора</w:t>
      </w:r>
      <w:r w:rsidR="00653938" w:rsidRPr="006100FD">
        <w:rPr>
          <w:rFonts w:ascii="Times New Roman" w:hAnsi="Times New Roman"/>
          <w:sz w:val="24"/>
          <w:szCs w:val="24"/>
        </w:rPr>
        <w:t>. Д</w:t>
      </w:r>
      <w:r w:rsidR="00F50C85" w:rsidRPr="006100FD">
        <w:rPr>
          <w:rFonts w:ascii="Times New Roman" w:hAnsi="Times New Roman"/>
          <w:sz w:val="24"/>
          <w:szCs w:val="24"/>
        </w:rPr>
        <w:t xml:space="preserve">ля </w:t>
      </w:r>
      <w:r w:rsidRPr="006100FD">
        <w:rPr>
          <w:rFonts w:ascii="Times New Roman" w:hAnsi="Times New Roman"/>
          <w:sz w:val="24"/>
          <w:szCs w:val="24"/>
        </w:rPr>
        <w:t xml:space="preserve">Договоров, связанных с созданием объекта капитального строительства размер обеспечения может устанавливаться в </w:t>
      </w:r>
      <w:r w:rsidR="00842D3D" w:rsidRPr="006100FD">
        <w:rPr>
          <w:rFonts w:ascii="Times New Roman" w:hAnsi="Times New Roman"/>
          <w:sz w:val="24"/>
          <w:szCs w:val="24"/>
        </w:rPr>
        <w:t xml:space="preserve">размере </w:t>
      </w:r>
      <w:r w:rsidRPr="006100FD">
        <w:rPr>
          <w:rFonts w:ascii="Times New Roman" w:hAnsi="Times New Roman"/>
          <w:sz w:val="24"/>
          <w:szCs w:val="24"/>
        </w:rPr>
        <w:t>от 0,1% (одной десятой процента</w:t>
      </w:r>
      <w:r w:rsidRPr="006100FD">
        <w:rPr>
          <w:rFonts w:ascii="Times New Roman" w:hAnsi="Times New Roman"/>
          <w:sz w:val="24"/>
          <w:szCs w:val="24"/>
          <w:shd w:val="clear" w:color="auto" w:fill="FFFFFF" w:themeFill="background1"/>
        </w:rPr>
        <w:t xml:space="preserve">) до 5% (пяти процентов) от </w:t>
      </w:r>
      <w:r w:rsidR="0092706F" w:rsidRPr="006100FD">
        <w:rPr>
          <w:rFonts w:ascii="Times New Roman" w:hAnsi="Times New Roman"/>
          <w:sz w:val="24"/>
          <w:szCs w:val="24"/>
          <w:shd w:val="clear" w:color="auto" w:fill="FFFFFF" w:themeFill="background1"/>
        </w:rPr>
        <w:t xml:space="preserve">Начальной </w:t>
      </w:r>
      <w:r w:rsidRPr="006100FD">
        <w:rPr>
          <w:rFonts w:ascii="Times New Roman" w:hAnsi="Times New Roman"/>
          <w:sz w:val="24"/>
          <w:szCs w:val="24"/>
          <w:shd w:val="clear" w:color="auto" w:fill="FFFFFF" w:themeFill="background1"/>
        </w:rPr>
        <w:t>(максимальной) Цены Договора</w:t>
      </w:r>
      <w:r w:rsidR="00653938" w:rsidRPr="006100FD">
        <w:rPr>
          <w:rFonts w:ascii="Times New Roman" w:hAnsi="Times New Roman"/>
          <w:sz w:val="24"/>
          <w:szCs w:val="24"/>
        </w:rPr>
        <w:t>. Д</w:t>
      </w:r>
      <w:r w:rsidR="00F50C85" w:rsidRPr="006100FD">
        <w:rPr>
          <w:rFonts w:ascii="Times New Roman" w:hAnsi="Times New Roman"/>
          <w:sz w:val="24"/>
          <w:szCs w:val="24"/>
        </w:rPr>
        <w:t xml:space="preserve">ля </w:t>
      </w:r>
      <w:r w:rsidRPr="006100FD">
        <w:rPr>
          <w:rFonts w:ascii="Times New Roman" w:hAnsi="Times New Roman"/>
          <w:sz w:val="24"/>
          <w:szCs w:val="24"/>
        </w:rPr>
        <w:t xml:space="preserve">Договоров, предмет которых не связан с созданием объектов капитального строительства </w:t>
      </w:r>
      <w:r w:rsidRPr="006100FD">
        <w:rPr>
          <w:rFonts w:ascii="Times New Roman" w:hAnsi="Times New Roman"/>
          <w:sz w:val="24"/>
          <w:szCs w:val="24"/>
          <w:lang w:eastAsia="ar-SA"/>
        </w:rPr>
        <w:t>–</w:t>
      </w:r>
      <w:r w:rsidRPr="006100FD">
        <w:rPr>
          <w:rFonts w:ascii="Times New Roman" w:hAnsi="Times New Roman"/>
          <w:sz w:val="24"/>
          <w:szCs w:val="24"/>
        </w:rPr>
        <w:t xml:space="preserve"> в размере от 0,1 % (одной десятой процента) до 10% (десяти процентов) от начальной (максимальной) Цены Договора</w:t>
      </w:r>
      <w:r w:rsidR="00653938" w:rsidRPr="006100FD">
        <w:rPr>
          <w:rFonts w:ascii="Times New Roman" w:hAnsi="Times New Roman"/>
          <w:sz w:val="24"/>
          <w:szCs w:val="24"/>
        </w:rPr>
        <w:t>. В</w:t>
      </w:r>
      <w:r w:rsidR="007E05C9" w:rsidRPr="006100FD">
        <w:rPr>
          <w:rFonts w:ascii="Times New Roman" w:hAnsi="Times New Roman"/>
          <w:sz w:val="24"/>
          <w:szCs w:val="24"/>
        </w:rPr>
        <w:t xml:space="preserve"> случае осуществления Закупки, согласно п. «б» ч. 1 ст. 2.7 настоящего Порядка, размер обеспечения Конкур</w:t>
      </w:r>
      <w:r w:rsidR="0039514F" w:rsidRPr="006100FD">
        <w:rPr>
          <w:rFonts w:ascii="Times New Roman" w:hAnsi="Times New Roman"/>
          <w:sz w:val="24"/>
          <w:szCs w:val="24"/>
        </w:rPr>
        <w:t>сной Заявки не может превышать 2</w:t>
      </w:r>
      <w:r w:rsidR="007E05C9" w:rsidRPr="006100FD">
        <w:rPr>
          <w:rFonts w:ascii="Times New Roman" w:hAnsi="Times New Roman"/>
          <w:sz w:val="24"/>
          <w:szCs w:val="24"/>
        </w:rPr>
        <w:t xml:space="preserve"> % (двух процентов) от </w:t>
      </w:r>
      <w:r w:rsidR="00F50C85" w:rsidRPr="006100FD">
        <w:rPr>
          <w:rFonts w:ascii="Times New Roman" w:hAnsi="Times New Roman"/>
          <w:sz w:val="24"/>
          <w:szCs w:val="24"/>
        </w:rPr>
        <w:t>Н</w:t>
      </w:r>
      <w:r w:rsidR="007E05C9" w:rsidRPr="006100FD">
        <w:rPr>
          <w:rFonts w:ascii="Times New Roman" w:hAnsi="Times New Roman"/>
          <w:sz w:val="24"/>
          <w:szCs w:val="24"/>
        </w:rPr>
        <w:t>ачальной (максимальной) Цены Договора.</w:t>
      </w:r>
    </w:p>
    <w:p w14:paraId="650BAB4E" w14:textId="1F64C13D" w:rsidR="00F50C85" w:rsidRPr="00465161" w:rsidRDefault="00EF6BDF" w:rsidP="003D1629">
      <w:pPr>
        <w:pStyle w:val="aff0"/>
        <w:widowControl w:val="0"/>
        <w:numPr>
          <w:ilvl w:val="3"/>
          <w:numId w:val="132"/>
        </w:numPr>
        <w:shd w:val="clear" w:color="auto" w:fill="FFFFFF" w:themeFill="background1"/>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В </w:t>
      </w:r>
      <w:r w:rsidR="007E05C9" w:rsidRPr="00465161">
        <w:rPr>
          <w:rFonts w:ascii="Times New Roman" w:hAnsi="Times New Roman"/>
          <w:sz w:val="24"/>
          <w:szCs w:val="24"/>
        </w:rPr>
        <w:t xml:space="preserve">случае предоставления </w:t>
      </w:r>
      <w:r w:rsidRPr="00465161">
        <w:rPr>
          <w:rFonts w:ascii="Times New Roman" w:hAnsi="Times New Roman"/>
          <w:sz w:val="24"/>
          <w:szCs w:val="24"/>
        </w:rPr>
        <w:t>обеспечени</w:t>
      </w:r>
      <w:r w:rsidR="007E05C9" w:rsidRPr="00465161">
        <w:rPr>
          <w:rFonts w:ascii="Times New Roman" w:hAnsi="Times New Roman"/>
          <w:sz w:val="24"/>
          <w:szCs w:val="24"/>
        </w:rPr>
        <w:t>я</w:t>
      </w:r>
      <w:r w:rsidRPr="00465161">
        <w:rPr>
          <w:rFonts w:ascii="Times New Roman" w:hAnsi="Times New Roman"/>
          <w:sz w:val="24"/>
          <w:szCs w:val="24"/>
        </w:rPr>
        <w:t xml:space="preserve"> Конкурсной Заявки в </w:t>
      </w:r>
      <w:r w:rsidR="007E05C9" w:rsidRPr="00465161">
        <w:rPr>
          <w:rFonts w:ascii="Times New Roman" w:hAnsi="Times New Roman"/>
          <w:sz w:val="24"/>
          <w:szCs w:val="24"/>
        </w:rPr>
        <w:t xml:space="preserve">виде </w:t>
      </w:r>
      <w:r w:rsidRPr="00465161">
        <w:rPr>
          <w:rFonts w:ascii="Times New Roman" w:hAnsi="Times New Roman"/>
          <w:sz w:val="24"/>
          <w:szCs w:val="24"/>
        </w:rPr>
        <w:t xml:space="preserve">банковской гарантии  </w:t>
      </w:r>
      <w:r w:rsidR="00842D3D" w:rsidRPr="00465161">
        <w:rPr>
          <w:rFonts w:ascii="Times New Roman" w:hAnsi="Times New Roman"/>
          <w:sz w:val="24"/>
          <w:szCs w:val="24"/>
        </w:rPr>
        <w:t xml:space="preserve">возврат банковской гарантии </w:t>
      </w:r>
      <w:r w:rsidR="00531E4C" w:rsidRPr="00465161">
        <w:rPr>
          <w:rFonts w:ascii="Times New Roman" w:hAnsi="Times New Roman"/>
          <w:sz w:val="24"/>
          <w:szCs w:val="24"/>
        </w:rPr>
        <w:t>Компанией</w:t>
      </w:r>
      <w:r w:rsidR="00842D3D" w:rsidRPr="00465161">
        <w:rPr>
          <w:rFonts w:ascii="Times New Roman" w:hAnsi="Times New Roman"/>
          <w:sz w:val="24"/>
          <w:szCs w:val="24"/>
        </w:rPr>
        <w:t xml:space="preserve"> предоставившему ее лицу или гаранту не осуществляется</w:t>
      </w:r>
      <w:r w:rsidR="005A1D17" w:rsidRPr="00465161">
        <w:rPr>
          <w:rFonts w:ascii="Times New Roman" w:hAnsi="Times New Roman"/>
          <w:sz w:val="24"/>
          <w:szCs w:val="24"/>
        </w:rPr>
        <w:t>, если иное не установлено Конкурсной Документацией</w:t>
      </w:r>
      <w:r w:rsidRPr="00465161">
        <w:rPr>
          <w:rFonts w:ascii="Times New Roman" w:hAnsi="Times New Roman"/>
          <w:sz w:val="24"/>
          <w:szCs w:val="24"/>
        </w:rPr>
        <w:t xml:space="preserve">. </w:t>
      </w:r>
    </w:p>
    <w:p w14:paraId="236B6C49" w14:textId="6D68BFF9" w:rsidR="00EF6BDF" w:rsidRPr="00465161" w:rsidRDefault="00EF6BDF" w:rsidP="003D1629">
      <w:pPr>
        <w:pStyle w:val="aff0"/>
        <w:widowControl w:val="0"/>
        <w:numPr>
          <w:ilvl w:val="3"/>
          <w:numId w:val="132"/>
        </w:numPr>
        <w:shd w:val="clear" w:color="auto" w:fill="FFFFFF" w:themeFill="background1"/>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случае</w:t>
      </w:r>
      <w:r w:rsidR="00FD6C4B" w:rsidRPr="00465161">
        <w:rPr>
          <w:rFonts w:ascii="Times New Roman" w:hAnsi="Times New Roman"/>
          <w:sz w:val="24"/>
          <w:szCs w:val="24"/>
        </w:rPr>
        <w:t>,</w:t>
      </w:r>
      <w:r w:rsidRPr="00465161">
        <w:rPr>
          <w:rFonts w:ascii="Times New Roman" w:hAnsi="Times New Roman"/>
          <w:sz w:val="24"/>
          <w:szCs w:val="24"/>
        </w:rPr>
        <w:t xml:space="preserve"> если обеспечение Конкурсной Заявки предоставляется путем внесения средств Участников Закупки на их счета, открытые у Оператора ЭТП для проведения операций по обеспечению участия в Торгах, для обеспечения доступа к участию в открытых Конкурсах Оператор ЭТП осуществляет аккредитацию Участников Закупки.</w:t>
      </w:r>
    </w:p>
    <w:p w14:paraId="27EC615A" w14:textId="74A40266" w:rsidR="00F50C85" w:rsidRPr="00465161" w:rsidRDefault="00F50C85" w:rsidP="003D1629">
      <w:pPr>
        <w:pStyle w:val="aff0"/>
        <w:widowControl w:val="0"/>
        <w:numPr>
          <w:ilvl w:val="3"/>
          <w:numId w:val="13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 на счет, указанный в Конкурсной Документации, такие денежные средства возвращаются:</w:t>
      </w:r>
    </w:p>
    <w:p w14:paraId="325F88BF" w14:textId="77560B4C" w:rsidR="00F50C85" w:rsidRPr="00465161" w:rsidRDefault="00F50C85" w:rsidP="003D1629">
      <w:pPr>
        <w:pStyle w:val="aff0"/>
        <w:widowControl w:val="0"/>
        <w:numPr>
          <w:ilvl w:val="0"/>
          <w:numId w:val="13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всем Участникам Закупки, за исключением Участника Закупки, Заявке которого присвоен первый номер</w:t>
      </w:r>
      <w:r w:rsidR="00BB4590" w:rsidRPr="00465161">
        <w:rPr>
          <w:rFonts w:ascii="Times New Roman" w:hAnsi="Times New Roman"/>
          <w:sz w:val="24"/>
          <w:szCs w:val="24"/>
        </w:rPr>
        <w:t>/Участнику Закупки, подавшему единственную Конкурсную Заявку/Участнику Закупки, который признан единственным Участником Конкурса</w:t>
      </w:r>
      <w:r w:rsidRPr="00465161">
        <w:rPr>
          <w:rFonts w:ascii="Times New Roman" w:hAnsi="Times New Roman"/>
          <w:sz w:val="24"/>
          <w:szCs w:val="24"/>
        </w:rPr>
        <w:t>, в срок не более 7 (семи) рабочих дней</w:t>
      </w:r>
      <w:r w:rsidR="00EA1A75" w:rsidRPr="00465161">
        <w:rPr>
          <w:rFonts w:ascii="Times New Roman" w:hAnsi="Times New Roman"/>
          <w:sz w:val="24"/>
          <w:szCs w:val="24"/>
        </w:rPr>
        <w:t xml:space="preserve"> (если более короткий срок не установлен настоящим Порядком)</w:t>
      </w:r>
      <w:r w:rsidRPr="00465161">
        <w:rPr>
          <w:rFonts w:ascii="Times New Roman" w:hAnsi="Times New Roman"/>
          <w:sz w:val="24"/>
          <w:szCs w:val="24"/>
        </w:rPr>
        <w:t xml:space="preserve"> со дня подписания протокола, составленного по результатам Закупки;</w:t>
      </w:r>
    </w:p>
    <w:p w14:paraId="160DD311" w14:textId="3AFC6BC4" w:rsidR="00F50C85" w:rsidRPr="00465161" w:rsidRDefault="00F50C85" w:rsidP="003D1629">
      <w:pPr>
        <w:pStyle w:val="aff0"/>
        <w:widowControl w:val="0"/>
        <w:numPr>
          <w:ilvl w:val="0"/>
          <w:numId w:val="133"/>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Победителю Конкурса/Участнику Закупки, подавшему единственную Конкурсную Заявку/Участнику Закупки, который признан единственным Участником Конкурса в срок не более 7 (семи) рабочих дней</w:t>
      </w:r>
      <w:r w:rsidR="00EA1A75" w:rsidRPr="00465161">
        <w:rPr>
          <w:rFonts w:ascii="Times New Roman" w:hAnsi="Times New Roman"/>
          <w:sz w:val="24"/>
          <w:szCs w:val="24"/>
        </w:rPr>
        <w:t xml:space="preserve"> (если более короткий срок не установлен настоящим Порядком)</w:t>
      </w:r>
      <w:r w:rsidRPr="00465161">
        <w:rPr>
          <w:rFonts w:ascii="Times New Roman" w:hAnsi="Times New Roman"/>
          <w:sz w:val="24"/>
          <w:szCs w:val="24"/>
        </w:rPr>
        <w:t xml:space="preserve"> со дня заключения Договора либо со дня принятия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в порядке, установленном настоящим Порядком, решения о том, что Договор по результатам Конкурса не заключается.</w:t>
      </w:r>
    </w:p>
    <w:p w14:paraId="284C0814" w14:textId="524AC08B"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50" w:name="_Toc331756926"/>
      <w:bookmarkStart w:id="451" w:name="_Toc353782955"/>
      <w:bookmarkStart w:id="452" w:name="_Toc486247912"/>
      <w:bookmarkStart w:id="453" w:name="_Toc485722674"/>
      <w:bookmarkStart w:id="454" w:name="_Toc486408553"/>
      <w:r w:rsidRPr="00465161">
        <w:t>Особенности проведения Закрытого Конкурса</w:t>
      </w:r>
      <w:bookmarkEnd w:id="450"/>
      <w:bookmarkEnd w:id="451"/>
      <w:bookmarkEnd w:id="452"/>
      <w:bookmarkEnd w:id="453"/>
      <w:bookmarkEnd w:id="454"/>
    </w:p>
    <w:p w14:paraId="07DEBB6A" w14:textId="13B358CF" w:rsidR="00EF6BDF" w:rsidRPr="00465161" w:rsidRDefault="00531E4C" w:rsidP="003D1629">
      <w:pPr>
        <w:pStyle w:val="aff0"/>
        <w:widowControl w:val="0"/>
        <w:numPr>
          <w:ilvl w:val="3"/>
          <w:numId w:val="13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lang w:eastAsia="ar-SA"/>
        </w:rPr>
        <w:t>Компания</w:t>
      </w:r>
      <w:r w:rsidR="00EF6BDF" w:rsidRPr="00465161">
        <w:rPr>
          <w:rFonts w:ascii="Times New Roman" w:hAnsi="Times New Roman"/>
          <w:sz w:val="24"/>
          <w:szCs w:val="24"/>
          <w:lang w:eastAsia="ar-SA"/>
        </w:rPr>
        <w:t xml:space="preserve"> осуществляет Закупку путем проведения Закрытого Конкурса исключительно в случае Закупки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Договора.</w:t>
      </w:r>
      <w:r w:rsidR="00EF6BDF" w:rsidRPr="00465161">
        <w:rPr>
          <w:rFonts w:ascii="Times New Roman" w:hAnsi="Times New Roman"/>
          <w:sz w:val="24"/>
          <w:szCs w:val="24"/>
        </w:rPr>
        <w:t xml:space="preserve"> При проведении Закрытого Конкурса применяются положения настоящего Порядка о проведении открытого Одноэтапного Конкурса с учетом положений настоящей статьи.</w:t>
      </w:r>
    </w:p>
    <w:p w14:paraId="06C88450" w14:textId="018EDDE4" w:rsidR="00EF6BDF" w:rsidRPr="00465161" w:rsidRDefault="00EF6BDF" w:rsidP="003D1629">
      <w:pPr>
        <w:pStyle w:val="aff0"/>
        <w:widowControl w:val="0"/>
        <w:numPr>
          <w:ilvl w:val="3"/>
          <w:numId w:val="13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размещению в сети Интернет. </w:t>
      </w:r>
      <w:r w:rsidR="00531E4C" w:rsidRPr="00465161">
        <w:rPr>
          <w:rFonts w:ascii="Times New Roman" w:hAnsi="Times New Roman"/>
          <w:sz w:val="24"/>
          <w:szCs w:val="24"/>
        </w:rPr>
        <w:t>Компания</w:t>
      </w:r>
      <w:r w:rsidRPr="00465161">
        <w:rPr>
          <w:rFonts w:ascii="Times New Roman" w:hAnsi="Times New Roman"/>
          <w:sz w:val="24"/>
          <w:szCs w:val="24"/>
        </w:rPr>
        <w:t xml:space="preserve"> не позднее, чем за 20 (двадцать) календарных дней до дня вскрытия конвертов с Конкурсными Заявками направляет в письменной форме приглашения принять участие в Закрытом Конкурсе лицам, которые имеют доступ (или имеют право его получить) к сведениям, составляющим государственную тайну, и способны поставить товар, выполнить работы, оказать услуги, являющиеся объектом Закрытого Конкурса. В указанных приглашениях должны содержаться сведения, предусмотренные частью 2 </w:t>
      </w:r>
      <w:hyperlink w:anchor="_Статья_7.3._Размещение" w:history="1">
        <w:r w:rsidRPr="00465161">
          <w:rPr>
            <w:rFonts w:ascii="Times New Roman" w:hAnsi="Times New Roman"/>
            <w:sz w:val="24"/>
            <w:szCs w:val="24"/>
          </w:rPr>
          <w:t>статьи 7.3</w:t>
        </w:r>
      </w:hyperlink>
      <w:r w:rsidRPr="00465161">
        <w:rPr>
          <w:rFonts w:ascii="Times New Roman" w:hAnsi="Times New Roman"/>
          <w:sz w:val="24"/>
          <w:szCs w:val="24"/>
        </w:rPr>
        <w:t xml:space="preserve"> настоящего Порядка, за исключением информации об адресах Интернет-сайтов. </w:t>
      </w:r>
      <w:r w:rsidR="00531E4C" w:rsidRPr="00465161">
        <w:rPr>
          <w:rFonts w:ascii="Times New Roman" w:hAnsi="Times New Roman"/>
          <w:sz w:val="24"/>
          <w:szCs w:val="24"/>
        </w:rPr>
        <w:t>Компания</w:t>
      </w:r>
      <w:r w:rsidRPr="00465161">
        <w:rPr>
          <w:rFonts w:ascii="Times New Roman" w:hAnsi="Times New Roman"/>
          <w:sz w:val="24"/>
          <w:szCs w:val="24"/>
        </w:rPr>
        <w:t xml:space="preserve"> вправе наряду с приглашением принять участие в Закрытом Конкурсе также направить соответствующим лицам Конкурсную Документацию.</w:t>
      </w:r>
    </w:p>
    <w:p w14:paraId="5588AA62" w14:textId="115474F2" w:rsidR="00EF6BDF" w:rsidRPr="00465161" w:rsidRDefault="00EF6BDF" w:rsidP="003D1629">
      <w:pPr>
        <w:pStyle w:val="aff0"/>
        <w:widowControl w:val="0"/>
        <w:numPr>
          <w:ilvl w:val="3"/>
          <w:numId w:val="13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Вскрытие конвертов с Конкурсными Заявками может состояться ранее даты, указанной в Конкурсной Документации, при наличии согласия с этим, выраженным в письменной форме, всех лиц, которым были направлены приглашения принять участие в Закрытом Конкурсе. </w:t>
      </w:r>
    </w:p>
    <w:p w14:paraId="76FD49B7" w14:textId="720E2A37" w:rsidR="00EF6BDF" w:rsidRPr="00465161" w:rsidRDefault="00EF6BDF" w:rsidP="003D1629">
      <w:pPr>
        <w:pStyle w:val="aff0"/>
        <w:widowControl w:val="0"/>
        <w:numPr>
          <w:ilvl w:val="3"/>
          <w:numId w:val="13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При проведении Закрытого Конкурса не допускается подавать Конкурсные Заявки в форме электронных документов, а также предоставлять Конкурсную Документацию, изменения, 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w:t>
      </w:r>
      <w:r w:rsidR="00531E4C" w:rsidRPr="00465161">
        <w:rPr>
          <w:rFonts w:ascii="Times New Roman" w:hAnsi="Times New Roman"/>
          <w:sz w:val="24"/>
          <w:szCs w:val="24"/>
        </w:rPr>
        <w:t>Компанией</w:t>
      </w:r>
      <w:r w:rsidRPr="00465161">
        <w:rPr>
          <w:rFonts w:ascii="Times New Roman" w:hAnsi="Times New Roman"/>
          <w:sz w:val="24"/>
          <w:szCs w:val="24"/>
        </w:rPr>
        <w:t xml:space="preserve"> до сведения всех лиц, которым предоставлена Конкурсная Документация, с указанием предмета запроса, но без указания Участника Закупки, от которого поступил запрос.</w:t>
      </w:r>
    </w:p>
    <w:p w14:paraId="6E01E2B2" w14:textId="3865F631" w:rsidR="00EF6BDF" w:rsidRPr="00465161" w:rsidRDefault="00EF6BDF" w:rsidP="003D1629">
      <w:pPr>
        <w:pStyle w:val="aff0"/>
        <w:widowControl w:val="0"/>
        <w:numPr>
          <w:ilvl w:val="3"/>
          <w:numId w:val="13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Протокол вскрытия конвертов с Конкурсными Заявками на участие в Закрытом Конкурсе, протокол рассмотрения Конкурсных Заявок на участие в Закрытом конкурсе составляется в одном экземпляре. </w:t>
      </w:r>
      <w:r w:rsidR="00531E4C" w:rsidRPr="00465161">
        <w:rPr>
          <w:rFonts w:ascii="Times New Roman" w:hAnsi="Times New Roman"/>
          <w:sz w:val="24"/>
          <w:szCs w:val="24"/>
        </w:rPr>
        <w:t>Компания</w:t>
      </w:r>
      <w:r w:rsidRPr="00465161">
        <w:rPr>
          <w:rFonts w:ascii="Times New Roman" w:hAnsi="Times New Roman"/>
          <w:sz w:val="24"/>
          <w:szCs w:val="24"/>
        </w:rPr>
        <w:t xml:space="preserve"> в течение 1 (одного) рабочего дня, следующего после дня подписания соответствующего протокола, направляет копии протокола подавшим Конкурсные Заявки Участникам Закупки. </w:t>
      </w:r>
    </w:p>
    <w:p w14:paraId="5962B22F" w14:textId="7A2D238D" w:rsidR="00EF6BDF" w:rsidRPr="00465161" w:rsidRDefault="00EF6BDF" w:rsidP="003D1629">
      <w:pPr>
        <w:pStyle w:val="aff0"/>
        <w:widowControl w:val="0"/>
        <w:numPr>
          <w:ilvl w:val="3"/>
          <w:numId w:val="13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Протокол оценки и сопоставления Конкурсных Заявок составляется в двух оригинальных экземплярах. </w:t>
      </w:r>
      <w:r w:rsidR="00531E4C" w:rsidRPr="00465161">
        <w:rPr>
          <w:rFonts w:ascii="Times New Roman" w:hAnsi="Times New Roman"/>
          <w:sz w:val="24"/>
          <w:szCs w:val="24"/>
        </w:rPr>
        <w:t>Компания</w:t>
      </w:r>
      <w:r w:rsidRPr="00465161">
        <w:rPr>
          <w:rFonts w:ascii="Times New Roman" w:hAnsi="Times New Roman"/>
          <w:sz w:val="24"/>
          <w:szCs w:val="24"/>
        </w:rPr>
        <w:t xml:space="preserve">, не позднее 1 (одного) рабочего дня, следующего за днем подписания протокола, направляет копии такого протокола Участникам Конкурса, а также в течение 3 (трех) рабочих дней передает один оригинальный экземпляр протокола Победителю или единственному участнику Закрытого Конкурса. </w:t>
      </w:r>
    </w:p>
    <w:p w14:paraId="3A5AA817" w14:textId="483CEC64" w:rsidR="00EF6BDF" w:rsidRPr="00465161" w:rsidRDefault="00EF6BDF" w:rsidP="003D1629">
      <w:pPr>
        <w:pStyle w:val="aff0"/>
        <w:widowControl w:val="0"/>
        <w:numPr>
          <w:ilvl w:val="3"/>
          <w:numId w:val="13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 и хранятся у </w:t>
      </w:r>
      <w:r w:rsidR="00531E4C" w:rsidRPr="00465161">
        <w:rPr>
          <w:rFonts w:ascii="Times New Roman" w:hAnsi="Times New Roman"/>
          <w:sz w:val="24"/>
          <w:szCs w:val="24"/>
        </w:rPr>
        <w:t>Компании</w:t>
      </w:r>
      <w:r w:rsidRPr="00465161">
        <w:rPr>
          <w:rFonts w:ascii="Times New Roman" w:hAnsi="Times New Roman"/>
          <w:sz w:val="24"/>
          <w:szCs w:val="24"/>
        </w:rPr>
        <w:t xml:space="preserve">. </w:t>
      </w:r>
    </w:p>
    <w:p w14:paraId="42EF4D3A" w14:textId="59C04686" w:rsidR="00EF6BDF" w:rsidRPr="00465161" w:rsidRDefault="00EF6BDF" w:rsidP="003D1629">
      <w:pPr>
        <w:pStyle w:val="aff0"/>
        <w:widowControl w:val="0"/>
        <w:numPr>
          <w:ilvl w:val="3"/>
          <w:numId w:val="134"/>
        </w:numPr>
        <w:tabs>
          <w:tab w:val="left" w:pos="993"/>
        </w:tabs>
        <w:spacing w:after="0" w:line="240" w:lineRule="auto"/>
        <w:ind w:left="0" w:firstLine="567"/>
        <w:jc w:val="both"/>
        <w:rPr>
          <w:rFonts w:ascii="Times New Roman" w:hAnsi="Times New Roman"/>
          <w:sz w:val="24"/>
          <w:szCs w:val="24"/>
        </w:rPr>
      </w:pPr>
      <w:r w:rsidRPr="00465161">
        <w:rPr>
          <w:rFonts w:ascii="Times New Roman" w:hAnsi="Times New Roman"/>
          <w:sz w:val="24"/>
          <w:szCs w:val="24"/>
        </w:rPr>
        <w:t xml:space="preserve">При проведении Закрытого Конкурса не допускается осуществлять аудио- и видеозапись. </w:t>
      </w:r>
    </w:p>
    <w:p w14:paraId="291DCDB9" w14:textId="0D0EDE3D"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55" w:name="_Toc486247913"/>
      <w:bookmarkStart w:id="456" w:name="_Toc485722675"/>
      <w:bookmarkStart w:id="457" w:name="_Toc486408554"/>
      <w:r w:rsidRPr="00465161">
        <w:t>Заключение Договора по результатам проведения Конкурса</w:t>
      </w:r>
      <w:bookmarkEnd w:id="455"/>
      <w:bookmarkEnd w:id="456"/>
      <w:bookmarkEnd w:id="457"/>
    </w:p>
    <w:p w14:paraId="7769EC33" w14:textId="1517CB7E" w:rsidR="00EF6BDF" w:rsidRPr="00465161" w:rsidRDefault="00971E3F" w:rsidP="003D1629">
      <w:pPr>
        <w:pStyle w:val="aff0"/>
        <w:widowControl w:val="0"/>
        <w:numPr>
          <w:ilvl w:val="3"/>
          <w:numId w:val="135"/>
        </w:numPr>
        <w:shd w:val="clear" w:color="auto" w:fill="FFFFFF" w:themeFill="background1"/>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если Участник Закупки, с которым заключается Договор, </w:t>
      </w:r>
      <w:r w:rsidRPr="00465161">
        <w:rPr>
          <w:rFonts w:ascii="Times New Roman" w:hAnsi="Times New Roman"/>
          <w:sz w:val="24"/>
          <w:szCs w:val="24"/>
        </w:rPr>
        <w:t>в порядке и в сроки, предусмотренные Конкурсной Документацией</w:t>
      </w:r>
      <w:r w:rsidRPr="00465161">
        <w:rPr>
          <w:rFonts w:ascii="Times New Roman" w:eastAsia="Calibri" w:hAnsi="Times New Roman"/>
          <w:sz w:val="24"/>
          <w:szCs w:val="24"/>
        </w:rPr>
        <w:t xml:space="preserve">, не представил в </w:t>
      </w:r>
      <w:r w:rsidR="002C00F5" w:rsidRPr="00465161">
        <w:rPr>
          <w:rFonts w:ascii="Times New Roman" w:eastAsia="Calibri" w:hAnsi="Times New Roman"/>
          <w:sz w:val="24"/>
          <w:szCs w:val="24"/>
        </w:rPr>
        <w:t>Компанию</w:t>
      </w:r>
      <w:r w:rsidRPr="00465161">
        <w:rPr>
          <w:rFonts w:ascii="Times New Roman" w:eastAsia="Calibri" w:hAnsi="Times New Roman"/>
          <w:sz w:val="24"/>
          <w:szCs w:val="24"/>
        </w:rPr>
        <w:t xml:space="preserve"> сведения и документы, указанные в Конкурсной Документации и/или подписанный со своей стороны Договор и/или обеспечение исполнения Договора в случае, если </w:t>
      </w:r>
      <w:r w:rsidR="00531E4C" w:rsidRPr="00465161">
        <w:rPr>
          <w:rFonts w:ascii="Times New Roman" w:eastAsia="Calibri" w:hAnsi="Times New Roman"/>
          <w:sz w:val="24"/>
          <w:szCs w:val="24"/>
        </w:rPr>
        <w:t>Компанией</w:t>
      </w:r>
      <w:r w:rsidRPr="00465161">
        <w:rPr>
          <w:rFonts w:ascii="Times New Roman" w:eastAsia="Calibri" w:hAnsi="Times New Roman"/>
          <w:sz w:val="24"/>
          <w:szCs w:val="24"/>
        </w:rPr>
        <w:t xml:space="preserve"> было установлено требование о </w:t>
      </w:r>
      <w:r w:rsidRPr="00465161">
        <w:rPr>
          <w:rFonts w:ascii="Times New Roman" w:eastAsia="Calibri" w:hAnsi="Times New Roman"/>
          <w:sz w:val="24"/>
          <w:szCs w:val="24"/>
          <w:shd w:val="clear" w:color="auto" w:fill="FFFFFF" w:themeFill="background1"/>
        </w:rPr>
        <w:t>предоставлении обеспечения исполнения Договора до момента заключения Договора</w:t>
      </w:r>
      <w:r w:rsidR="00A03AC3" w:rsidRPr="00465161">
        <w:rPr>
          <w:rFonts w:ascii="Times New Roman" w:eastAsia="Calibri" w:hAnsi="Times New Roman"/>
          <w:sz w:val="24"/>
          <w:szCs w:val="24"/>
          <w:shd w:val="clear" w:color="auto" w:fill="FFFFFF" w:themeFill="background1"/>
        </w:rPr>
        <w:t xml:space="preserve"> и/или </w:t>
      </w:r>
      <w:r w:rsidR="00A03AC3" w:rsidRPr="00465161">
        <w:rPr>
          <w:rFonts w:ascii="Times New Roman" w:hAnsi="Times New Roman"/>
          <w:sz w:val="24"/>
          <w:szCs w:val="24"/>
        </w:rPr>
        <w:t xml:space="preserve">направил протокол разногласий, предусмотренный </w:t>
      </w:r>
      <w:r w:rsidR="006100FD">
        <w:rPr>
          <w:rFonts w:ascii="Times New Roman" w:hAnsi="Times New Roman"/>
          <w:sz w:val="24"/>
          <w:szCs w:val="24"/>
        </w:rPr>
        <w:t xml:space="preserve">пунктом 4 </w:t>
      </w:r>
      <w:r w:rsidR="00A03AC3" w:rsidRPr="00465161">
        <w:rPr>
          <w:rFonts w:ascii="Times New Roman" w:hAnsi="Times New Roman"/>
          <w:sz w:val="24"/>
          <w:szCs w:val="24"/>
        </w:rPr>
        <w:t>част</w:t>
      </w:r>
      <w:r w:rsidR="006100FD">
        <w:rPr>
          <w:rFonts w:ascii="Times New Roman" w:hAnsi="Times New Roman"/>
          <w:sz w:val="24"/>
          <w:szCs w:val="24"/>
        </w:rPr>
        <w:t>и</w:t>
      </w:r>
      <w:r w:rsidR="00A03AC3" w:rsidRPr="00465161">
        <w:rPr>
          <w:rFonts w:ascii="Times New Roman" w:hAnsi="Times New Roman"/>
          <w:sz w:val="24"/>
          <w:szCs w:val="24"/>
        </w:rPr>
        <w:t xml:space="preserve"> </w:t>
      </w:r>
      <w:r w:rsidR="006100FD">
        <w:rPr>
          <w:rFonts w:ascii="Times New Roman" w:hAnsi="Times New Roman"/>
          <w:sz w:val="24"/>
          <w:szCs w:val="24"/>
        </w:rPr>
        <w:t>20</w:t>
      </w:r>
      <w:r w:rsidR="00A03AC3" w:rsidRPr="00465161">
        <w:rPr>
          <w:rFonts w:ascii="Times New Roman" w:hAnsi="Times New Roman"/>
          <w:sz w:val="24"/>
          <w:szCs w:val="24"/>
        </w:rPr>
        <w:t xml:space="preserve"> настоящей статьи, по истечении установленного в Конкурсной Документации срока</w:t>
      </w:r>
      <w:r w:rsidRPr="00465161">
        <w:rPr>
          <w:rFonts w:ascii="Times New Roman" w:eastAsia="Calibri" w:hAnsi="Times New Roman"/>
          <w:sz w:val="24"/>
          <w:szCs w:val="24"/>
          <w:shd w:val="clear" w:color="auto" w:fill="FFFFFF" w:themeFill="background1"/>
        </w:rPr>
        <w:t>, такой Участник Закупки  признается уклонившимся от заключения Договора</w:t>
      </w:r>
      <w:r w:rsidR="00EF6BDF" w:rsidRPr="00465161">
        <w:rPr>
          <w:rFonts w:ascii="Times New Roman" w:eastAsia="Calibri" w:hAnsi="Times New Roman"/>
          <w:sz w:val="24"/>
          <w:szCs w:val="24"/>
        </w:rPr>
        <w:t xml:space="preserve">. </w:t>
      </w:r>
    </w:p>
    <w:p w14:paraId="090B12D8" w14:textId="3224AEA7" w:rsidR="00E54181" w:rsidRPr="00465161" w:rsidRDefault="00971E3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Договор может быть заключен не ранее чем через </w:t>
      </w:r>
      <w:r w:rsidR="008D5BDD" w:rsidRPr="00465161">
        <w:rPr>
          <w:rFonts w:ascii="Times New Roman" w:eastAsia="Calibri" w:hAnsi="Times New Roman"/>
          <w:sz w:val="24"/>
          <w:szCs w:val="24"/>
        </w:rPr>
        <w:t xml:space="preserve">10 </w:t>
      </w:r>
      <w:r w:rsidRPr="00465161">
        <w:rPr>
          <w:rFonts w:ascii="Times New Roman" w:eastAsia="Calibri" w:hAnsi="Times New Roman"/>
          <w:sz w:val="24"/>
          <w:szCs w:val="24"/>
        </w:rPr>
        <w:t>(</w:t>
      </w:r>
      <w:r w:rsidR="00465416" w:rsidRPr="00465161">
        <w:rPr>
          <w:rFonts w:ascii="Times New Roman" w:eastAsia="Calibri" w:hAnsi="Times New Roman"/>
          <w:sz w:val="24"/>
          <w:szCs w:val="24"/>
        </w:rPr>
        <w:t>десять</w:t>
      </w:r>
      <w:r w:rsidRPr="00465161">
        <w:rPr>
          <w:rFonts w:ascii="Times New Roman" w:eastAsia="Calibri" w:hAnsi="Times New Roman"/>
          <w:sz w:val="24"/>
          <w:szCs w:val="24"/>
        </w:rPr>
        <w:t xml:space="preserve">) </w:t>
      </w:r>
      <w:r w:rsidR="008D5BDD" w:rsidRPr="00465161">
        <w:rPr>
          <w:rFonts w:ascii="Times New Roman" w:eastAsia="Calibri" w:hAnsi="Times New Roman"/>
          <w:sz w:val="24"/>
          <w:szCs w:val="24"/>
        </w:rPr>
        <w:t xml:space="preserve">календарных </w:t>
      </w:r>
      <w:r w:rsidRPr="00465161">
        <w:rPr>
          <w:rFonts w:ascii="Times New Roman" w:eastAsia="Calibri" w:hAnsi="Times New Roman"/>
          <w:sz w:val="24"/>
          <w:szCs w:val="24"/>
        </w:rPr>
        <w:t xml:space="preserve">дней со дня размещения </w:t>
      </w:r>
      <w:r w:rsidR="00C442FF" w:rsidRPr="00465161">
        <w:rPr>
          <w:rFonts w:ascii="Times New Roman" w:eastAsia="Calibri" w:hAnsi="Times New Roman"/>
          <w:sz w:val="24"/>
          <w:szCs w:val="24"/>
        </w:rPr>
        <w:t>в ЕИС</w:t>
      </w:r>
      <w:r w:rsidRPr="00465161">
        <w:rPr>
          <w:rFonts w:ascii="Times New Roman" w:eastAsia="Calibri" w:hAnsi="Times New Roman"/>
          <w:sz w:val="24"/>
          <w:szCs w:val="24"/>
        </w:rPr>
        <w:t xml:space="preserve">, </w:t>
      </w:r>
      <w:r w:rsidR="00C442FF" w:rsidRPr="00465161">
        <w:rPr>
          <w:rFonts w:ascii="Times New Roman" w:eastAsia="Calibri" w:hAnsi="Times New Roman"/>
          <w:sz w:val="24"/>
          <w:szCs w:val="24"/>
        </w:rPr>
        <w:t xml:space="preserve">на </w:t>
      </w:r>
      <w:r w:rsidRPr="00465161">
        <w:rPr>
          <w:rFonts w:ascii="Times New Roman" w:eastAsia="Calibri" w:hAnsi="Times New Roman"/>
          <w:sz w:val="24"/>
          <w:szCs w:val="24"/>
        </w:rPr>
        <w:t xml:space="preserve">Интернет-сайте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xml:space="preserve"> и ЭТП (если применимо) протокола</w:t>
      </w:r>
      <w:r w:rsidR="006100FD">
        <w:rPr>
          <w:rFonts w:ascii="Times New Roman" w:eastAsia="Calibri" w:hAnsi="Times New Roman"/>
          <w:sz w:val="24"/>
          <w:szCs w:val="24"/>
        </w:rPr>
        <w:t>,</w:t>
      </w:r>
      <w:r w:rsidRPr="00465161">
        <w:rPr>
          <w:rFonts w:ascii="Times New Roman" w:eastAsia="Calibri" w:hAnsi="Times New Roman"/>
          <w:sz w:val="24"/>
          <w:szCs w:val="24"/>
        </w:rPr>
        <w:t xml:space="preserve"> в котором определяется Участник Закупки, с которым заключается Договор</w:t>
      </w:r>
      <w:r w:rsidR="008D5BDD" w:rsidRPr="00465161">
        <w:rPr>
          <w:rFonts w:ascii="Times New Roman" w:eastAsia="Calibri" w:hAnsi="Times New Roman"/>
          <w:sz w:val="24"/>
          <w:szCs w:val="24"/>
        </w:rPr>
        <w:t xml:space="preserve">/соответствующего уведомления </w:t>
      </w:r>
      <w:r w:rsidR="00531E4C" w:rsidRPr="00465161">
        <w:rPr>
          <w:rFonts w:ascii="Times New Roman" w:eastAsia="Calibri" w:hAnsi="Times New Roman"/>
          <w:sz w:val="24"/>
          <w:szCs w:val="24"/>
        </w:rPr>
        <w:t>Компании</w:t>
      </w:r>
      <w:r w:rsidR="00A976D1" w:rsidRPr="00465161">
        <w:rPr>
          <w:rFonts w:ascii="Times New Roman" w:eastAsia="Calibri" w:hAnsi="Times New Roman"/>
          <w:sz w:val="24"/>
          <w:szCs w:val="24"/>
        </w:rPr>
        <w:t xml:space="preserve"> согласно </w:t>
      </w:r>
      <w:r w:rsidR="003D700F" w:rsidRPr="00465161">
        <w:rPr>
          <w:rFonts w:ascii="Times New Roman" w:eastAsia="Calibri" w:hAnsi="Times New Roman"/>
          <w:sz w:val="24"/>
          <w:szCs w:val="24"/>
        </w:rPr>
        <w:t xml:space="preserve">части </w:t>
      </w:r>
      <w:r w:rsidR="006100FD">
        <w:rPr>
          <w:rFonts w:ascii="Times New Roman" w:eastAsia="Calibri" w:hAnsi="Times New Roman"/>
          <w:sz w:val="24"/>
          <w:szCs w:val="24"/>
        </w:rPr>
        <w:t>7</w:t>
      </w:r>
      <w:r w:rsidR="003D700F" w:rsidRPr="00465161">
        <w:rPr>
          <w:rFonts w:ascii="Times New Roman" w:eastAsia="Calibri" w:hAnsi="Times New Roman"/>
          <w:sz w:val="24"/>
          <w:szCs w:val="24"/>
        </w:rPr>
        <w:t xml:space="preserve"> статьи 8.6 настоящего порядка</w:t>
      </w:r>
      <w:r w:rsidRPr="00465161">
        <w:rPr>
          <w:rFonts w:ascii="Times New Roman" w:eastAsia="Calibri" w:hAnsi="Times New Roman"/>
          <w:sz w:val="24"/>
          <w:szCs w:val="24"/>
        </w:rPr>
        <w:t xml:space="preserve">, а при проведении Закрытого Конкурса </w:t>
      </w:r>
      <w:r w:rsidRPr="00465161">
        <w:rPr>
          <w:rFonts w:ascii="Times New Roman" w:hAnsi="Times New Roman"/>
          <w:sz w:val="24"/>
          <w:szCs w:val="24"/>
          <w:lang w:eastAsia="ar-SA"/>
        </w:rPr>
        <w:t xml:space="preserve">– </w:t>
      </w:r>
      <w:r w:rsidRPr="00465161">
        <w:rPr>
          <w:rFonts w:ascii="Times New Roman" w:eastAsia="Calibri" w:hAnsi="Times New Roman"/>
          <w:sz w:val="24"/>
          <w:szCs w:val="24"/>
        </w:rPr>
        <w:t>со дня подписания протокола оценки и сопоставления Конкурсных Заявок.</w:t>
      </w:r>
    </w:p>
    <w:p w14:paraId="5D81D690" w14:textId="4F969439" w:rsidR="00EF6BDF" w:rsidRPr="00465161"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если Победитель Конкурса признан уклонившимся от заключения Договора, </w:t>
      </w:r>
      <w:r w:rsidR="00531E4C" w:rsidRPr="00465161">
        <w:rPr>
          <w:rFonts w:ascii="Times New Roman" w:eastAsia="Calibri" w:hAnsi="Times New Roman"/>
          <w:sz w:val="24"/>
          <w:szCs w:val="24"/>
        </w:rPr>
        <w:t>Компания</w:t>
      </w:r>
      <w:r w:rsidRPr="00465161">
        <w:rPr>
          <w:rFonts w:ascii="Times New Roman" w:eastAsia="Calibri" w:hAnsi="Times New Roman"/>
          <w:sz w:val="24"/>
          <w:szCs w:val="24"/>
        </w:rPr>
        <w:t xml:space="preserve"> вправе обратиться в суд с требованием о понуждении Победителя Конкурса заключить Договор и/или о возмещении убытков, причиненных уклонением от заключения Договора, и/или заключить Договор с Участником Конкурса, Конкурсной Заявке которого присвоен второй номер. </w:t>
      </w:r>
    </w:p>
    <w:p w14:paraId="59112914" w14:textId="6F324EA5" w:rsidR="00EF6BDF" w:rsidRPr="00465161" w:rsidRDefault="00531E4C"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Компания</w:t>
      </w:r>
      <w:r w:rsidR="00EF6BDF" w:rsidRPr="00465161">
        <w:rPr>
          <w:rFonts w:ascii="Times New Roman" w:eastAsia="Calibri" w:hAnsi="Times New Roman"/>
          <w:sz w:val="24"/>
          <w:szCs w:val="24"/>
        </w:rPr>
        <w:t xml:space="preserve"> обязана заключить Договор с Участником Конкурса, Конкурсной Заявке которого присвоен второй номер, при отказе от заключения Договора с Победителем Конкурса в случаях, когда после завершения процедур Конкурса </w:t>
      </w:r>
      <w:r w:rsidRPr="00465161">
        <w:rPr>
          <w:rFonts w:ascii="Times New Roman" w:eastAsia="Calibri" w:hAnsi="Times New Roman"/>
          <w:sz w:val="24"/>
          <w:szCs w:val="24"/>
        </w:rPr>
        <w:t>Компания</w:t>
      </w:r>
      <w:r w:rsidR="00EF6BDF" w:rsidRPr="00465161">
        <w:rPr>
          <w:rFonts w:ascii="Times New Roman" w:eastAsia="Calibri" w:hAnsi="Times New Roman"/>
          <w:sz w:val="24"/>
          <w:szCs w:val="24"/>
        </w:rPr>
        <w:t xml:space="preserve"> отказывается от заключения Договора с Победителем Конкурса вследствие установления факта несоответствия Победителя Конкурса Общим Требованиям и/или Квалификационным Требованиям. При этом заключение Договора для Участника Конкурса, Конкурсной Заявке которого присвоен второй номер, является обязательным. </w:t>
      </w:r>
    </w:p>
    <w:p w14:paraId="0261CB25" w14:textId="270F641B" w:rsidR="00EF6BDF" w:rsidRPr="00465161"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уклонения </w:t>
      </w:r>
      <w:r w:rsidR="008D5BDD" w:rsidRPr="00465161">
        <w:rPr>
          <w:rFonts w:ascii="Times New Roman" w:eastAsia="Calibri" w:hAnsi="Times New Roman"/>
          <w:sz w:val="24"/>
          <w:szCs w:val="24"/>
        </w:rPr>
        <w:t>Участ</w:t>
      </w:r>
      <w:r w:rsidR="005129F2" w:rsidRPr="00465161">
        <w:rPr>
          <w:rFonts w:ascii="Times New Roman" w:eastAsia="Calibri" w:hAnsi="Times New Roman"/>
          <w:sz w:val="24"/>
          <w:szCs w:val="24"/>
        </w:rPr>
        <w:t>ника З</w:t>
      </w:r>
      <w:r w:rsidR="008D5BDD" w:rsidRPr="00465161">
        <w:rPr>
          <w:rFonts w:ascii="Times New Roman" w:eastAsia="Calibri" w:hAnsi="Times New Roman"/>
          <w:sz w:val="24"/>
          <w:szCs w:val="24"/>
        </w:rPr>
        <w:t>акупки</w:t>
      </w:r>
      <w:r w:rsidR="005129F2" w:rsidRPr="00465161">
        <w:rPr>
          <w:rFonts w:ascii="Times New Roman" w:eastAsia="Calibri" w:hAnsi="Times New Roman"/>
          <w:sz w:val="24"/>
          <w:szCs w:val="24"/>
        </w:rPr>
        <w:t>,</w:t>
      </w:r>
      <w:r w:rsidR="008D5BDD" w:rsidRPr="00465161">
        <w:rPr>
          <w:rFonts w:ascii="Times New Roman" w:eastAsia="Calibri" w:hAnsi="Times New Roman"/>
          <w:sz w:val="24"/>
          <w:szCs w:val="24"/>
        </w:rPr>
        <w:t xml:space="preserve"> с которым заключается Договор</w:t>
      </w:r>
      <w:r w:rsidRPr="00465161">
        <w:rPr>
          <w:rFonts w:ascii="Times New Roman" w:eastAsia="Calibri" w:hAnsi="Times New Roman"/>
          <w:sz w:val="24"/>
          <w:szCs w:val="24"/>
        </w:rPr>
        <w:t xml:space="preserve">, от заключения Договора, </w:t>
      </w:r>
      <w:r w:rsidR="00A976D1" w:rsidRPr="00465161">
        <w:rPr>
          <w:rFonts w:ascii="Times New Roman" w:eastAsia="Calibri" w:hAnsi="Times New Roman"/>
          <w:sz w:val="24"/>
          <w:szCs w:val="24"/>
        </w:rPr>
        <w:t>если обеспечение Конкурсной Заявки было предоставлено в виде денежных средств, заблокированных на счету такого Участника Конкурса для проведения операций по обеспечению участия в Торгах,</w:t>
      </w:r>
      <w:r w:rsidRPr="00465161">
        <w:rPr>
          <w:rFonts w:ascii="Times New Roman" w:hAnsi="Times New Roman"/>
          <w:sz w:val="24"/>
          <w:szCs w:val="24"/>
        </w:rPr>
        <w:t xml:space="preserve"> </w:t>
      </w:r>
      <w:r w:rsidR="00531E4C" w:rsidRPr="00465161">
        <w:rPr>
          <w:rFonts w:ascii="Times New Roman" w:hAnsi="Times New Roman"/>
          <w:sz w:val="24"/>
          <w:szCs w:val="24"/>
        </w:rPr>
        <w:t>Компания</w:t>
      </w:r>
      <w:r w:rsidRPr="00465161">
        <w:rPr>
          <w:rFonts w:ascii="Times New Roman" w:hAnsi="Times New Roman"/>
          <w:sz w:val="24"/>
          <w:szCs w:val="24"/>
        </w:rPr>
        <w:t xml:space="preserve"> в течение 1 (одного) рабочего дня в письменной форме или в форме электронного документа уведомляет Оператора ЭТП о таком уклонении, Оператор ЭТП прекращает осуществленное в соответствии с частью </w:t>
      </w:r>
      <w:r w:rsidR="006E1E72" w:rsidRPr="00465161">
        <w:rPr>
          <w:rFonts w:ascii="Times New Roman" w:hAnsi="Times New Roman"/>
          <w:sz w:val="24"/>
          <w:szCs w:val="24"/>
        </w:rPr>
        <w:t xml:space="preserve">6.2 </w:t>
      </w:r>
      <w:hyperlink w:anchor="_Статья_8.3._Порядок" w:history="1">
        <w:r w:rsidRPr="00465161">
          <w:rPr>
            <w:rFonts w:ascii="Times New Roman" w:hAnsi="Times New Roman"/>
            <w:sz w:val="24"/>
            <w:szCs w:val="24"/>
          </w:rPr>
          <w:t>статьи 8.</w:t>
        </w:r>
      </w:hyperlink>
      <w:r w:rsidR="006E1E72" w:rsidRPr="00465161">
        <w:rPr>
          <w:rFonts w:ascii="Times New Roman" w:hAnsi="Times New Roman"/>
          <w:sz w:val="24"/>
          <w:szCs w:val="24"/>
        </w:rPr>
        <w:t>2</w:t>
      </w:r>
      <w:r w:rsidRPr="00465161">
        <w:rPr>
          <w:rFonts w:ascii="Times New Roman" w:hAnsi="Times New Roman"/>
          <w:sz w:val="24"/>
          <w:szCs w:val="24"/>
        </w:rPr>
        <w:t xml:space="preserve"> (частью </w:t>
      </w:r>
      <w:r w:rsidR="006E1E72" w:rsidRPr="00465161">
        <w:rPr>
          <w:rFonts w:ascii="Times New Roman" w:hAnsi="Times New Roman"/>
          <w:sz w:val="24"/>
          <w:szCs w:val="24"/>
        </w:rPr>
        <w:t xml:space="preserve">5.2 </w:t>
      </w:r>
      <w:hyperlink w:anchor="_Статья_9.3._Порядок" w:history="1">
        <w:r w:rsidRPr="00465161">
          <w:rPr>
            <w:rFonts w:ascii="Times New Roman" w:hAnsi="Times New Roman"/>
            <w:sz w:val="24"/>
            <w:szCs w:val="24"/>
          </w:rPr>
          <w:t>статьи 9.</w:t>
        </w:r>
      </w:hyperlink>
      <w:r w:rsidR="006E1E72" w:rsidRPr="00465161">
        <w:rPr>
          <w:rFonts w:ascii="Times New Roman" w:hAnsi="Times New Roman"/>
          <w:sz w:val="24"/>
          <w:szCs w:val="24"/>
        </w:rPr>
        <w:t>2</w:t>
      </w:r>
      <w:r w:rsidRPr="00465161">
        <w:rPr>
          <w:rFonts w:ascii="Times New Roman" w:hAnsi="Times New Roman"/>
          <w:sz w:val="24"/>
          <w:szCs w:val="24"/>
        </w:rPr>
        <w:t xml:space="preserve"> если применимо) настоящего Порядка блокирование операций по счету для проведения операций по обеспечению участия в Торгах такого Участника Закупки в отношении денежных средств, заблокированных для обеспечения участия в этом Конкурсе, перечисляет данные денежные средства </w:t>
      </w:r>
      <w:r w:rsidR="00531E4C" w:rsidRPr="00465161">
        <w:rPr>
          <w:rFonts w:ascii="Times New Roman" w:hAnsi="Times New Roman"/>
          <w:sz w:val="24"/>
          <w:szCs w:val="24"/>
        </w:rPr>
        <w:t>Компании</w:t>
      </w:r>
      <w:r w:rsidRPr="00465161">
        <w:rPr>
          <w:rFonts w:ascii="Times New Roman" w:hAnsi="Times New Roman"/>
          <w:sz w:val="24"/>
          <w:szCs w:val="24"/>
        </w:rPr>
        <w:t>, а также списывает со счета такого Участника Закупки денежные</w:t>
      </w:r>
      <w:r w:rsidRPr="00465161">
        <w:rPr>
          <w:rFonts w:ascii="Times New Roman" w:eastAsia="Calibri" w:hAnsi="Times New Roman"/>
          <w:sz w:val="24"/>
          <w:szCs w:val="24"/>
        </w:rPr>
        <w:t xml:space="preserve"> средства в качестве платы за участие в Конкурсе в размере, определенном условиями функционирования ЭТП. </w:t>
      </w:r>
    </w:p>
    <w:p w14:paraId="2EEDB80D" w14:textId="546B5A0D" w:rsidR="005129F2" w:rsidRPr="00465161"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уклонения </w:t>
      </w:r>
      <w:r w:rsidR="005129F2" w:rsidRPr="00465161">
        <w:rPr>
          <w:rFonts w:ascii="Times New Roman" w:eastAsia="Calibri" w:hAnsi="Times New Roman"/>
          <w:sz w:val="24"/>
          <w:szCs w:val="24"/>
        </w:rPr>
        <w:t>Участника Закупки, с которым заключается Договор</w:t>
      </w:r>
      <w:r w:rsidRPr="00465161">
        <w:rPr>
          <w:rFonts w:ascii="Times New Roman" w:eastAsia="Calibri" w:hAnsi="Times New Roman"/>
          <w:sz w:val="24"/>
          <w:szCs w:val="24"/>
        </w:rPr>
        <w:t xml:space="preserve">, от заключения Договора, </w:t>
      </w:r>
      <w:r w:rsidR="00A976D1" w:rsidRPr="00465161">
        <w:rPr>
          <w:rFonts w:ascii="Times New Roman" w:eastAsia="Calibri" w:hAnsi="Times New Roman"/>
          <w:sz w:val="24"/>
          <w:szCs w:val="24"/>
        </w:rPr>
        <w:t xml:space="preserve">если обеспечение Конкурсной Заявки было предоставлено в виде денежных средств, внесенных на </w:t>
      </w:r>
      <w:r w:rsidRPr="00465161">
        <w:rPr>
          <w:rFonts w:ascii="Times New Roman" w:eastAsia="Calibri" w:hAnsi="Times New Roman"/>
          <w:sz w:val="24"/>
          <w:szCs w:val="24"/>
        </w:rPr>
        <w:t xml:space="preserve">счет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денежные средства, внесенные ими в качестве обеспечения Конкурсной Заявки, не возвращаются,</w:t>
      </w:r>
      <w:r w:rsidRPr="00465161">
        <w:rPr>
          <w:rFonts w:ascii="Times New Roman" w:eastAsia="Calibri" w:hAnsi="Times New Roman"/>
          <w:sz w:val="24"/>
          <w:szCs w:val="24"/>
          <w:lang w:eastAsia="ar-SA"/>
        </w:rPr>
        <w:t xml:space="preserve"> а в случае, если в качестве обеспечения предоставлялась банковская гарантия, </w:t>
      </w:r>
      <w:r w:rsidR="00531E4C" w:rsidRPr="00465161">
        <w:rPr>
          <w:rFonts w:ascii="Times New Roman" w:eastAsia="Calibri" w:hAnsi="Times New Roman"/>
          <w:sz w:val="24"/>
          <w:szCs w:val="24"/>
          <w:lang w:eastAsia="ar-SA"/>
        </w:rPr>
        <w:t>Компания</w:t>
      </w:r>
      <w:r w:rsidRPr="00465161">
        <w:rPr>
          <w:rFonts w:ascii="Times New Roman" w:eastAsia="Calibri" w:hAnsi="Times New Roman"/>
          <w:sz w:val="24"/>
          <w:szCs w:val="24"/>
          <w:lang w:eastAsia="ar-SA"/>
        </w:rPr>
        <w:t xml:space="preserve"> вправе осуществить взыскание по такой банковской гарантии</w:t>
      </w:r>
      <w:r w:rsidRPr="00465161">
        <w:rPr>
          <w:rFonts w:ascii="Times New Roman" w:eastAsia="Calibri" w:hAnsi="Times New Roman"/>
          <w:sz w:val="24"/>
          <w:szCs w:val="24"/>
        </w:rPr>
        <w:t>.</w:t>
      </w:r>
    </w:p>
    <w:p w14:paraId="43423A3E" w14:textId="18CFA67E" w:rsidR="00EF6BDF" w:rsidRPr="00465161"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уклонения Участника Конкурса, Конкурсной Заявке которого присвоен второй номер, от заключения Договора </w:t>
      </w:r>
      <w:r w:rsidR="00531E4C" w:rsidRPr="00465161">
        <w:rPr>
          <w:rFonts w:ascii="Times New Roman" w:eastAsia="Calibri" w:hAnsi="Times New Roman"/>
          <w:sz w:val="24"/>
          <w:szCs w:val="24"/>
        </w:rPr>
        <w:t>Компания</w:t>
      </w:r>
      <w:r w:rsidRPr="00465161">
        <w:rPr>
          <w:rFonts w:ascii="Times New Roman" w:eastAsia="Calibri" w:hAnsi="Times New Roman"/>
          <w:sz w:val="24"/>
          <w:szCs w:val="24"/>
        </w:rPr>
        <w:t xml:space="preserve"> вправе обратиться в суд с иском о  понуждении такого Участника Закупки заключить Договор и/или о возмещении убытков, причиненных уклонением от заключения Договора, и/или принять решение о признании Конкурса несостоявшимся. </w:t>
      </w:r>
    </w:p>
    <w:p w14:paraId="5EC13E27" w14:textId="356A909F" w:rsidR="00EF6BDF" w:rsidRPr="00465161"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если </w:t>
      </w:r>
      <w:r w:rsidR="00531E4C" w:rsidRPr="00465161">
        <w:rPr>
          <w:rFonts w:ascii="Times New Roman" w:eastAsia="Calibri" w:hAnsi="Times New Roman"/>
          <w:sz w:val="24"/>
          <w:szCs w:val="24"/>
        </w:rPr>
        <w:t>Компания</w:t>
      </w:r>
      <w:r w:rsidRPr="00465161">
        <w:rPr>
          <w:rFonts w:ascii="Times New Roman" w:eastAsia="Calibri" w:hAnsi="Times New Roman"/>
          <w:sz w:val="24"/>
          <w:szCs w:val="24"/>
        </w:rPr>
        <w:t xml:space="preserve"> отказывается от заключения Договора с Победителем Конкурса или с Участником Конкурса, Конкурсной Заявке которого присвоен второй номер</w:t>
      </w:r>
      <w:r w:rsidR="001B43CE" w:rsidRPr="00465161">
        <w:rPr>
          <w:rFonts w:ascii="Times New Roman" w:eastAsia="Calibri" w:hAnsi="Times New Roman"/>
          <w:sz w:val="24"/>
          <w:szCs w:val="24"/>
        </w:rPr>
        <w:t>, в соответствии со статьей 2.6 настоящего Порядка</w:t>
      </w:r>
      <w:r w:rsidR="006100FD">
        <w:rPr>
          <w:rFonts w:ascii="Times New Roman" w:eastAsia="Calibri" w:hAnsi="Times New Roman"/>
          <w:sz w:val="24"/>
          <w:szCs w:val="24"/>
        </w:rPr>
        <w:t>,</w:t>
      </w:r>
      <w:r w:rsidR="001B43CE" w:rsidRPr="00465161">
        <w:rPr>
          <w:rFonts w:ascii="Times New Roman" w:eastAsia="Calibri" w:hAnsi="Times New Roman"/>
          <w:sz w:val="24"/>
          <w:szCs w:val="24"/>
        </w:rPr>
        <w:t xml:space="preserve"> </w:t>
      </w:r>
      <w:r w:rsidRPr="00465161">
        <w:rPr>
          <w:rFonts w:ascii="Times New Roman" w:eastAsia="Calibri" w:hAnsi="Times New Roman"/>
          <w:sz w:val="24"/>
          <w:szCs w:val="24"/>
        </w:rPr>
        <w:t>Конкурс признается несостоявшимся.</w:t>
      </w:r>
    </w:p>
    <w:p w14:paraId="0DA8E987" w14:textId="1C322E41" w:rsidR="00EF6BDF" w:rsidRPr="00465161"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Договор заключается на условиях, указанных в поданной Участником </w:t>
      </w:r>
      <w:r w:rsidR="00971E3F" w:rsidRPr="00465161">
        <w:rPr>
          <w:rFonts w:ascii="Times New Roman" w:eastAsia="Calibri" w:hAnsi="Times New Roman"/>
          <w:sz w:val="24"/>
          <w:szCs w:val="24"/>
        </w:rPr>
        <w:t>Закупки</w:t>
      </w:r>
      <w:r w:rsidRPr="00465161">
        <w:rPr>
          <w:rFonts w:ascii="Times New Roman" w:eastAsia="Calibri" w:hAnsi="Times New Roman"/>
          <w:sz w:val="24"/>
          <w:szCs w:val="24"/>
        </w:rPr>
        <w:t xml:space="preserve">, с которым заключается Договор, Конкурсной Заявке и в Конкурсной Документации. При заключении Договора Цена такого Договора не может превышать </w:t>
      </w:r>
      <w:r w:rsidR="005129F2" w:rsidRPr="00465161">
        <w:rPr>
          <w:rFonts w:ascii="Times New Roman" w:eastAsia="Calibri" w:hAnsi="Times New Roman"/>
          <w:sz w:val="24"/>
          <w:szCs w:val="24"/>
        </w:rPr>
        <w:t xml:space="preserve">Начальную </w:t>
      </w:r>
      <w:r w:rsidRPr="00465161">
        <w:rPr>
          <w:rFonts w:ascii="Times New Roman" w:eastAsia="Calibri" w:hAnsi="Times New Roman"/>
          <w:sz w:val="24"/>
          <w:szCs w:val="24"/>
        </w:rPr>
        <w:t xml:space="preserve">(максимальную) Цену Договора, указанную в извещении о проведении Конкурса. </w:t>
      </w:r>
    </w:p>
    <w:p w14:paraId="1C689A00" w14:textId="37ADB36C" w:rsidR="00EF6BDF" w:rsidRPr="00465161"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В случае</w:t>
      </w:r>
      <w:r w:rsidR="006100FD">
        <w:rPr>
          <w:rFonts w:ascii="Times New Roman" w:eastAsia="Calibri" w:hAnsi="Times New Roman"/>
          <w:sz w:val="24"/>
          <w:szCs w:val="24"/>
        </w:rPr>
        <w:t>,</w:t>
      </w:r>
      <w:r w:rsidRPr="00465161">
        <w:rPr>
          <w:rFonts w:ascii="Times New Roman" w:eastAsia="Calibri" w:hAnsi="Times New Roman"/>
          <w:sz w:val="24"/>
          <w:szCs w:val="24"/>
        </w:rPr>
        <w:t xml:space="preserve"> если иное не установлено в Конкурсной Документации</w:t>
      </w:r>
      <w:r w:rsidR="006100FD">
        <w:rPr>
          <w:rFonts w:ascii="Times New Roman" w:eastAsia="Calibri" w:hAnsi="Times New Roman"/>
          <w:sz w:val="24"/>
          <w:szCs w:val="24"/>
        </w:rPr>
        <w:t>,</w:t>
      </w:r>
      <w:r w:rsidRPr="00465161">
        <w:rPr>
          <w:rFonts w:ascii="Times New Roman" w:eastAsia="Calibri" w:hAnsi="Times New Roman"/>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по такому Договору уменьшается на размер налоговых платежей, связанных с оплатой по такому Договору.</w:t>
      </w:r>
    </w:p>
    <w:p w14:paraId="516E961D" w14:textId="7440CD4D" w:rsidR="00EF6BDF" w:rsidRPr="00465161" w:rsidRDefault="00971E3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если </w:t>
      </w:r>
      <w:r w:rsidR="00531E4C" w:rsidRPr="00465161">
        <w:rPr>
          <w:rFonts w:ascii="Times New Roman" w:eastAsia="Calibri" w:hAnsi="Times New Roman"/>
          <w:sz w:val="24"/>
          <w:szCs w:val="24"/>
        </w:rPr>
        <w:t>Компанией</w:t>
      </w:r>
      <w:r w:rsidRPr="00465161">
        <w:rPr>
          <w:rFonts w:ascii="Times New Roman" w:eastAsia="Calibri" w:hAnsi="Times New Roman"/>
          <w:sz w:val="24"/>
          <w:szCs w:val="24"/>
        </w:rPr>
        <w:t xml:space="preserve"> в Конкурсной Документации установлено требование о предоставлении обеспечения исполнения Договора до момента заключения Договора, Договор заключается только после предоставления Участником Закупки, с которым заключается Договор, указанного обеспечения в размере, указанном в Конкурсной Документации. Требования к обеспечению исполнения обязательств по Договору в виде банковской гарантии приведены в </w:t>
      </w:r>
      <w:hyperlink w:anchor="_Приложение_3._Требования" w:history="1">
        <w:r w:rsidRPr="00465161">
          <w:rPr>
            <w:rFonts w:ascii="Times New Roman" w:eastAsia="Calibri" w:hAnsi="Times New Roman"/>
            <w:sz w:val="24"/>
            <w:szCs w:val="24"/>
          </w:rPr>
          <w:t>Приложении 3</w:t>
        </w:r>
      </w:hyperlink>
      <w:r w:rsidRPr="00465161">
        <w:rPr>
          <w:rFonts w:ascii="Times New Roman" w:eastAsia="Calibri" w:hAnsi="Times New Roman"/>
          <w:sz w:val="24"/>
          <w:szCs w:val="24"/>
        </w:rPr>
        <w:t xml:space="preserve"> к настоящему Порядку</w:t>
      </w:r>
      <w:r w:rsidR="00EF6BDF" w:rsidRPr="00465161">
        <w:rPr>
          <w:rFonts w:ascii="Times New Roman" w:eastAsia="Calibri" w:hAnsi="Times New Roman"/>
          <w:sz w:val="24"/>
          <w:szCs w:val="24"/>
        </w:rPr>
        <w:t>.</w:t>
      </w:r>
    </w:p>
    <w:p w14:paraId="7B0D936B" w14:textId="5B4F427A" w:rsidR="00EF6BDF" w:rsidRPr="00465161"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установления </w:t>
      </w:r>
      <w:r w:rsidR="00531E4C" w:rsidRPr="00465161">
        <w:rPr>
          <w:rFonts w:ascii="Times New Roman" w:eastAsia="Calibri" w:hAnsi="Times New Roman"/>
          <w:sz w:val="24"/>
          <w:szCs w:val="24"/>
        </w:rPr>
        <w:t>Компанией</w:t>
      </w:r>
      <w:r w:rsidRPr="00465161">
        <w:rPr>
          <w:rFonts w:ascii="Times New Roman" w:eastAsia="Calibri" w:hAnsi="Times New Roman"/>
          <w:sz w:val="24"/>
          <w:szCs w:val="24"/>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C93E3A" w:rsidRPr="00465161">
        <w:rPr>
          <w:rFonts w:ascii="Times New Roman" w:eastAsia="Calibri" w:hAnsi="Times New Roman"/>
          <w:sz w:val="24"/>
          <w:szCs w:val="24"/>
        </w:rPr>
        <w:t xml:space="preserve"> </w:t>
      </w:r>
      <w:r w:rsidR="00C93E3A" w:rsidRPr="00465161">
        <w:rPr>
          <w:rFonts w:ascii="Times New Roman" w:hAnsi="Times New Roman"/>
          <w:sz w:val="24"/>
          <w:szCs w:val="24"/>
        </w:rPr>
        <w:t>(за исключением случаев, когда Конкурс проводится в соответствии с пунктом «б» части 1 статьи 2.7 настоящего Порядка) или выбора Участником Закупки</w:t>
      </w:r>
      <w:r w:rsidR="009E4062" w:rsidRPr="00465161">
        <w:rPr>
          <w:rFonts w:ascii="Times New Roman" w:hAnsi="Times New Roman"/>
          <w:sz w:val="24"/>
          <w:szCs w:val="24"/>
        </w:rPr>
        <w:t>, с которым заключается Договор</w:t>
      </w:r>
      <w:r w:rsidR="0092158C">
        <w:rPr>
          <w:rFonts w:ascii="Times New Roman" w:hAnsi="Times New Roman"/>
          <w:sz w:val="24"/>
          <w:szCs w:val="24"/>
        </w:rPr>
        <w:t>,</w:t>
      </w:r>
      <w:r w:rsidR="00C93E3A" w:rsidRPr="00465161">
        <w:rPr>
          <w:rFonts w:ascii="Times New Roman" w:hAnsi="Times New Roman"/>
          <w:sz w:val="24"/>
          <w:szCs w:val="24"/>
        </w:rPr>
        <w:t xml:space="preserve">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465161">
        <w:rPr>
          <w:rFonts w:ascii="Times New Roman" w:eastAsia="Calibri" w:hAnsi="Times New Roman"/>
          <w:sz w:val="24"/>
          <w:szCs w:val="24"/>
        </w:rPr>
        <w:t xml:space="preserve">, в течение 1 (одного) рабочего дня со дня заключения Договора </w:t>
      </w:r>
      <w:r w:rsidR="00531E4C" w:rsidRPr="00465161">
        <w:rPr>
          <w:rFonts w:ascii="Times New Roman" w:eastAsia="Calibri" w:hAnsi="Times New Roman"/>
          <w:sz w:val="24"/>
          <w:szCs w:val="24"/>
        </w:rPr>
        <w:t>Компания</w:t>
      </w:r>
      <w:r w:rsidRPr="00465161">
        <w:rPr>
          <w:rFonts w:ascii="Times New Roman" w:eastAsia="Calibri" w:hAnsi="Times New Roman"/>
          <w:sz w:val="24"/>
          <w:szCs w:val="24"/>
        </w:rPr>
        <w:t xml:space="preserve"> в письменной форме или в форме электронного документа уведомляет о заключении Договора Оператора ЭТП</w:t>
      </w:r>
      <w:r w:rsidR="009E4062" w:rsidRPr="00465161">
        <w:rPr>
          <w:rFonts w:ascii="Times New Roman" w:eastAsia="Calibri" w:hAnsi="Times New Roman"/>
          <w:sz w:val="24"/>
          <w:szCs w:val="24"/>
        </w:rPr>
        <w:t xml:space="preserve"> (при проведении Конкурса в бумажной форме)</w:t>
      </w:r>
      <w:r w:rsidRPr="00465161">
        <w:rPr>
          <w:rFonts w:ascii="Times New Roman" w:eastAsia="Calibri" w:hAnsi="Times New Roman"/>
          <w:sz w:val="24"/>
          <w:szCs w:val="24"/>
        </w:rPr>
        <w:t>. В течение 1 (одного) рабочего дня со дня получения уведомления о заключении Договора</w:t>
      </w:r>
      <w:r w:rsidR="009E4062" w:rsidRPr="00465161">
        <w:rPr>
          <w:rFonts w:ascii="Times New Roman" w:eastAsia="Calibri" w:hAnsi="Times New Roman"/>
          <w:sz w:val="24"/>
          <w:szCs w:val="24"/>
        </w:rPr>
        <w:t xml:space="preserve"> (при проведении Конкурса в бумажной форме)</w:t>
      </w:r>
      <w:r w:rsidRPr="00465161">
        <w:rPr>
          <w:rFonts w:ascii="Times New Roman" w:eastAsia="Calibri" w:hAnsi="Times New Roman"/>
          <w:sz w:val="24"/>
          <w:szCs w:val="24"/>
        </w:rPr>
        <w:t xml:space="preserve"> </w:t>
      </w:r>
      <w:r w:rsidR="009E4062" w:rsidRPr="00465161">
        <w:rPr>
          <w:rFonts w:ascii="Times New Roman" w:eastAsia="Calibri" w:hAnsi="Times New Roman"/>
          <w:sz w:val="24"/>
          <w:szCs w:val="24"/>
        </w:rPr>
        <w:t xml:space="preserve">или подписания </w:t>
      </w:r>
      <w:r w:rsidR="00531E4C" w:rsidRPr="00465161">
        <w:rPr>
          <w:rFonts w:ascii="Times New Roman" w:eastAsia="Calibri" w:hAnsi="Times New Roman"/>
          <w:sz w:val="24"/>
          <w:szCs w:val="24"/>
        </w:rPr>
        <w:t>Компанией</w:t>
      </w:r>
      <w:r w:rsidR="009E4062" w:rsidRPr="00465161">
        <w:rPr>
          <w:rFonts w:ascii="Times New Roman" w:eastAsia="Calibri" w:hAnsi="Times New Roman"/>
          <w:sz w:val="24"/>
          <w:szCs w:val="24"/>
        </w:rPr>
        <w:t xml:space="preserve"> Договора на ЭТП </w:t>
      </w:r>
      <w:r w:rsidRPr="00465161">
        <w:rPr>
          <w:rFonts w:ascii="Times New Roman" w:eastAsia="Calibri" w:hAnsi="Times New Roman"/>
          <w:sz w:val="24"/>
          <w:szCs w:val="24"/>
        </w:rPr>
        <w:t xml:space="preserve">Оператор ЭТП прекращает осуществленное в соответствии с частью </w:t>
      </w:r>
      <w:r w:rsidR="0092158C">
        <w:rPr>
          <w:rFonts w:ascii="Times New Roman" w:eastAsia="Calibri" w:hAnsi="Times New Roman"/>
          <w:sz w:val="24"/>
          <w:szCs w:val="24"/>
        </w:rPr>
        <w:t>8</w:t>
      </w:r>
      <w:r w:rsidR="001B43CE" w:rsidRPr="00465161">
        <w:rPr>
          <w:rFonts w:ascii="Times New Roman" w:eastAsia="Calibri" w:hAnsi="Times New Roman"/>
          <w:sz w:val="24"/>
          <w:szCs w:val="24"/>
        </w:rPr>
        <w:t xml:space="preserve"> </w:t>
      </w:r>
      <w:hyperlink w:anchor="_Статья_8.3._Порядок" w:history="1">
        <w:r w:rsidRPr="00465161">
          <w:rPr>
            <w:rFonts w:ascii="Times New Roman" w:eastAsia="Calibri" w:hAnsi="Times New Roman"/>
            <w:sz w:val="24"/>
            <w:szCs w:val="24"/>
          </w:rPr>
          <w:t>статьи 8.</w:t>
        </w:r>
      </w:hyperlink>
      <w:r w:rsidR="001B43CE" w:rsidRPr="00465161">
        <w:rPr>
          <w:rFonts w:ascii="Times New Roman" w:eastAsia="Calibri" w:hAnsi="Times New Roman"/>
          <w:sz w:val="24"/>
          <w:szCs w:val="24"/>
        </w:rPr>
        <w:t>2</w:t>
      </w:r>
      <w:r w:rsidRPr="00465161">
        <w:rPr>
          <w:rFonts w:ascii="Times New Roman" w:eastAsia="Calibri" w:hAnsi="Times New Roman"/>
          <w:sz w:val="24"/>
          <w:szCs w:val="24"/>
        </w:rPr>
        <w:t xml:space="preserve"> (частью </w:t>
      </w:r>
      <w:r w:rsidR="0092158C">
        <w:rPr>
          <w:rFonts w:ascii="Times New Roman" w:eastAsia="Calibri" w:hAnsi="Times New Roman"/>
          <w:sz w:val="24"/>
          <w:szCs w:val="24"/>
        </w:rPr>
        <w:t>7</w:t>
      </w:r>
      <w:r w:rsidRPr="00465161">
        <w:rPr>
          <w:rFonts w:ascii="Times New Roman" w:eastAsia="Calibri" w:hAnsi="Times New Roman"/>
          <w:sz w:val="24"/>
          <w:szCs w:val="24"/>
        </w:rPr>
        <w:t xml:space="preserve"> </w:t>
      </w:r>
      <w:hyperlink w:anchor="_Статья_9.3._Порядок" w:history="1">
        <w:r w:rsidRPr="00465161">
          <w:rPr>
            <w:rFonts w:ascii="Times New Roman" w:eastAsia="Calibri" w:hAnsi="Times New Roman"/>
            <w:sz w:val="24"/>
            <w:szCs w:val="24"/>
          </w:rPr>
          <w:t>статьи 9.</w:t>
        </w:r>
      </w:hyperlink>
      <w:r w:rsidR="001B43CE" w:rsidRPr="00465161">
        <w:rPr>
          <w:rFonts w:ascii="Times New Roman" w:eastAsia="Calibri" w:hAnsi="Times New Roman"/>
          <w:sz w:val="24"/>
          <w:szCs w:val="24"/>
        </w:rPr>
        <w:t>2</w:t>
      </w:r>
      <w:r w:rsidRPr="00465161">
        <w:rPr>
          <w:rFonts w:ascii="Times New Roman" w:eastAsia="Calibri" w:hAnsi="Times New Roman"/>
          <w:sz w:val="24"/>
          <w:szCs w:val="24"/>
        </w:rPr>
        <w:t xml:space="preserve">, если применимо) настоящего Порядка блокирование операций по счету для проведения операций по обеспечению участия в Торгах </w:t>
      </w:r>
      <w:r w:rsidR="00C93E3A" w:rsidRPr="00465161">
        <w:rPr>
          <w:rFonts w:ascii="Times New Roman" w:eastAsia="Calibri" w:hAnsi="Times New Roman"/>
          <w:sz w:val="24"/>
          <w:szCs w:val="24"/>
        </w:rPr>
        <w:t>Участника Закупки, с которым заключен Договор</w:t>
      </w:r>
      <w:r w:rsidRPr="00465161">
        <w:rPr>
          <w:rFonts w:ascii="Times New Roman" w:eastAsia="Calibri" w:hAnsi="Times New Roman"/>
          <w:sz w:val="24"/>
          <w:szCs w:val="24"/>
        </w:rPr>
        <w:t xml:space="preserve">, в отношении денежных средств, заблокированных для обеспечения участия в таком Конкурсе. При этом Оператор ЭТП списывает со счета для проведения операций по обеспечению участия в Торгах Участника </w:t>
      </w:r>
      <w:r w:rsidR="009E4062" w:rsidRPr="00465161">
        <w:rPr>
          <w:rFonts w:ascii="Times New Roman" w:eastAsia="Calibri" w:hAnsi="Times New Roman"/>
          <w:sz w:val="24"/>
          <w:szCs w:val="24"/>
        </w:rPr>
        <w:t>Закупки</w:t>
      </w:r>
      <w:r w:rsidRPr="00465161">
        <w:rPr>
          <w:rFonts w:ascii="Times New Roman" w:eastAsia="Calibri" w:hAnsi="Times New Roman"/>
          <w:sz w:val="24"/>
          <w:szCs w:val="24"/>
        </w:rPr>
        <w:t>, с которым заключен Договор, денежные средства в качестве платы за участие в таком Конкурсе в размере, определенном условиями функционирования ЭТП.</w:t>
      </w:r>
      <w:r w:rsidR="005C0481" w:rsidRPr="00465161">
        <w:rPr>
          <w:rFonts w:ascii="Times New Roman" w:eastAsia="Calibri" w:hAnsi="Times New Roman"/>
          <w:sz w:val="24"/>
          <w:szCs w:val="24"/>
        </w:rPr>
        <w:t xml:space="preserve"> </w:t>
      </w:r>
    </w:p>
    <w:p w14:paraId="1058A64F" w14:textId="6914BD02" w:rsidR="009E4062" w:rsidRPr="00465161" w:rsidRDefault="00EA1A75"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внесения </w:t>
      </w:r>
      <w:r w:rsidR="009638DA" w:rsidRPr="00465161">
        <w:rPr>
          <w:rFonts w:ascii="Times New Roman" w:eastAsia="Calibri" w:hAnsi="Times New Roman"/>
          <w:sz w:val="24"/>
          <w:szCs w:val="24"/>
        </w:rPr>
        <w:t xml:space="preserve">Участником Закупки, </w:t>
      </w:r>
      <w:r w:rsidR="009E4062" w:rsidRPr="00465161">
        <w:rPr>
          <w:rFonts w:ascii="Times New Roman" w:eastAsia="Calibri" w:hAnsi="Times New Roman"/>
          <w:sz w:val="24"/>
          <w:szCs w:val="24"/>
        </w:rPr>
        <w:t>Конкурсной Заявке которого присвоен второй номер</w:t>
      </w:r>
      <w:r w:rsidR="0092158C">
        <w:rPr>
          <w:rFonts w:ascii="Times New Roman" w:eastAsia="Calibri" w:hAnsi="Times New Roman"/>
          <w:sz w:val="24"/>
          <w:szCs w:val="24"/>
        </w:rPr>
        <w:t>,</w:t>
      </w:r>
      <w:r w:rsidR="009E4062" w:rsidRPr="00465161">
        <w:rPr>
          <w:rFonts w:ascii="Times New Roman" w:eastAsia="Calibri" w:hAnsi="Times New Roman"/>
          <w:sz w:val="24"/>
          <w:szCs w:val="24"/>
        </w:rPr>
        <w:t xml:space="preserve"> </w:t>
      </w:r>
      <w:r w:rsidRPr="00465161">
        <w:rPr>
          <w:rFonts w:ascii="Times New Roman" w:eastAsia="Calibri" w:hAnsi="Times New Roman"/>
          <w:sz w:val="24"/>
          <w:szCs w:val="24"/>
        </w:rPr>
        <w:t>денежных</w:t>
      </w:r>
      <w:r w:rsidR="00971E3F" w:rsidRPr="00465161">
        <w:rPr>
          <w:rFonts w:ascii="Times New Roman" w:eastAsia="Calibri" w:hAnsi="Times New Roman"/>
          <w:sz w:val="24"/>
          <w:szCs w:val="24"/>
        </w:rPr>
        <w:t xml:space="preserve">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 Оператор ЭТП</w:t>
      </w:r>
      <w:r w:rsidR="009E4062" w:rsidRPr="00465161">
        <w:rPr>
          <w:rFonts w:ascii="Times New Roman" w:eastAsia="Calibri" w:hAnsi="Times New Roman"/>
          <w:sz w:val="24"/>
          <w:szCs w:val="24"/>
        </w:rPr>
        <w:t xml:space="preserve"> прекращает осуществленное в соответствии с частью </w:t>
      </w:r>
      <w:r w:rsidR="0092158C">
        <w:rPr>
          <w:rFonts w:ascii="Times New Roman" w:eastAsia="Calibri" w:hAnsi="Times New Roman"/>
          <w:sz w:val="24"/>
          <w:szCs w:val="24"/>
        </w:rPr>
        <w:t>8</w:t>
      </w:r>
      <w:r w:rsidR="009E4062" w:rsidRPr="00465161">
        <w:rPr>
          <w:rFonts w:ascii="Times New Roman" w:eastAsia="Calibri" w:hAnsi="Times New Roman"/>
          <w:sz w:val="24"/>
          <w:szCs w:val="24"/>
        </w:rPr>
        <w:t xml:space="preserve"> </w:t>
      </w:r>
      <w:hyperlink w:anchor="_Статья_8.3._Порядок" w:history="1">
        <w:r w:rsidR="009E4062" w:rsidRPr="00465161">
          <w:rPr>
            <w:rFonts w:ascii="Times New Roman" w:eastAsia="Calibri" w:hAnsi="Times New Roman"/>
            <w:sz w:val="24"/>
            <w:szCs w:val="24"/>
          </w:rPr>
          <w:t>статьи 8.</w:t>
        </w:r>
      </w:hyperlink>
      <w:r w:rsidR="009E4062" w:rsidRPr="00465161">
        <w:rPr>
          <w:rFonts w:ascii="Times New Roman" w:eastAsia="Calibri" w:hAnsi="Times New Roman"/>
          <w:sz w:val="24"/>
          <w:szCs w:val="24"/>
        </w:rPr>
        <w:t xml:space="preserve">2 (частью </w:t>
      </w:r>
      <w:r w:rsidR="0092158C">
        <w:rPr>
          <w:rFonts w:ascii="Times New Roman" w:eastAsia="Calibri" w:hAnsi="Times New Roman"/>
          <w:sz w:val="24"/>
          <w:szCs w:val="24"/>
        </w:rPr>
        <w:t>7</w:t>
      </w:r>
      <w:r w:rsidR="009E4062" w:rsidRPr="00465161">
        <w:rPr>
          <w:rFonts w:ascii="Times New Roman" w:eastAsia="Calibri" w:hAnsi="Times New Roman"/>
          <w:sz w:val="24"/>
          <w:szCs w:val="24"/>
        </w:rPr>
        <w:t xml:space="preserve"> </w:t>
      </w:r>
      <w:hyperlink w:anchor="_Статья_9.3._Порядок" w:history="1">
        <w:r w:rsidR="009E4062" w:rsidRPr="00465161">
          <w:rPr>
            <w:rFonts w:ascii="Times New Roman" w:eastAsia="Calibri" w:hAnsi="Times New Roman"/>
            <w:sz w:val="24"/>
            <w:szCs w:val="24"/>
          </w:rPr>
          <w:t>статьи 9.</w:t>
        </w:r>
      </w:hyperlink>
      <w:r w:rsidR="009E4062" w:rsidRPr="00465161">
        <w:rPr>
          <w:rFonts w:ascii="Times New Roman" w:eastAsia="Calibri" w:hAnsi="Times New Roman"/>
          <w:sz w:val="24"/>
          <w:szCs w:val="24"/>
        </w:rPr>
        <w:t>2</w:t>
      </w:r>
      <w:r w:rsidR="00901637" w:rsidRPr="00465161">
        <w:rPr>
          <w:rFonts w:ascii="Times New Roman" w:eastAsia="Calibri" w:hAnsi="Times New Roman"/>
          <w:sz w:val="24"/>
          <w:szCs w:val="24"/>
        </w:rPr>
        <w:t xml:space="preserve"> Порядка</w:t>
      </w:r>
      <w:r w:rsidR="0092158C">
        <w:rPr>
          <w:rFonts w:ascii="Times New Roman" w:eastAsia="Calibri" w:hAnsi="Times New Roman"/>
          <w:sz w:val="24"/>
          <w:szCs w:val="24"/>
        </w:rPr>
        <w:t>,</w:t>
      </w:r>
      <w:r w:rsidR="009E4062" w:rsidRPr="00465161">
        <w:rPr>
          <w:rFonts w:ascii="Times New Roman" w:eastAsia="Calibri" w:hAnsi="Times New Roman"/>
          <w:sz w:val="24"/>
          <w:szCs w:val="24"/>
        </w:rPr>
        <w:t xml:space="preserve"> если применимо) настоящего Порядка блокирование операций по счету для проведения операций по обеспечению участия в Конкурсах Участника, Конкурсной Заявке которого присвоен второй номер</w:t>
      </w:r>
      <w:r w:rsidR="0092158C">
        <w:rPr>
          <w:rFonts w:ascii="Times New Roman" w:eastAsia="Calibri" w:hAnsi="Times New Roman"/>
          <w:sz w:val="24"/>
          <w:szCs w:val="24"/>
        </w:rPr>
        <w:t>,</w:t>
      </w:r>
      <w:r w:rsidR="009E4062" w:rsidRPr="00465161">
        <w:rPr>
          <w:rFonts w:ascii="Times New Roman" w:eastAsia="Calibri" w:hAnsi="Times New Roman"/>
          <w:sz w:val="24"/>
          <w:szCs w:val="24"/>
        </w:rPr>
        <w:t xml:space="preserve"> в отношении денежных средств, заблокированных для обеспечения участия в Конкурсе:</w:t>
      </w:r>
    </w:p>
    <w:p w14:paraId="33F0ED61" w14:textId="39F3B618" w:rsidR="009E4062" w:rsidRPr="00465161" w:rsidRDefault="009E4062" w:rsidP="003D1629">
      <w:pPr>
        <w:pStyle w:val="aff0"/>
        <w:widowControl w:val="0"/>
        <w:numPr>
          <w:ilvl w:val="0"/>
          <w:numId w:val="136"/>
        </w:numPr>
        <w:tabs>
          <w:tab w:val="left" w:pos="993"/>
        </w:tabs>
        <w:autoSpaceDE w:val="0"/>
        <w:spacing w:after="0" w:line="240" w:lineRule="auto"/>
        <w:ind w:left="0" w:firstLine="567"/>
        <w:jc w:val="both"/>
        <w:rPr>
          <w:rFonts w:ascii="Times New Roman" w:hAnsi="Times New Roman"/>
          <w:sz w:val="24"/>
          <w:szCs w:val="24"/>
        </w:rPr>
      </w:pPr>
      <w:r w:rsidRPr="00465161">
        <w:rPr>
          <w:rFonts w:ascii="Times New Roman" w:hAnsi="Times New Roman"/>
          <w:sz w:val="24"/>
          <w:szCs w:val="24"/>
        </w:rPr>
        <w:t>при проведении Конкурса в бумажной форме</w:t>
      </w:r>
      <w:r w:rsidR="00971E3F" w:rsidRPr="00465161">
        <w:rPr>
          <w:rFonts w:ascii="Times New Roman" w:hAnsi="Times New Roman"/>
          <w:sz w:val="24"/>
          <w:szCs w:val="24"/>
        </w:rPr>
        <w:t xml:space="preserve"> через 2</w:t>
      </w:r>
      <w:r w:rsidR="00EA1A75" w:rsidRPr="00465161">
        <w:rPr>
          <w:rFonts w:ascii="Times New Roman" w:hAnsi="Times New Roman"/>
          <w:sz w:val="24"/>
          <w:szCs w:val="24"/>
        </w:rPr>
        <w:t>3</w:t>
      </w:r>
      <w:r w:rsidR="00971E3F" w:rsidRPr="00465161">
        <w:rPr>
          <w:rFonts w:ascii="Times New Roman" w:hAnsi="Times New Roman"/>
          <w:sz w:val="24"/>
          <w:szCs w:val="24"/>
        </w:rPr>
        <w:t xml:space="preserve"> (</w:t>
      </w:r>
      <w:r w:rsidR="00EA1A75" w:rsidRPr="00465161">
        <w:rPr>
          <w:rFonts w:ascii="Times New Roman" w:hAnsi="Times New Roman"/>
          <w:sz w:val="24"/>
          <w:szCs w:val="24"/>
        </w:rPr>
        <w:t>двадцать три</w:t>
      </w:r>
      <w:r w:rsidR="00971E3F" w:rsidRPr="00465161">
        <w:rPr>
          <w:rFonts w:ascii="Times New Roman" w:hAnsi="Times New Roman"/>
          <w:sz w:val="24"/>
          <w:szCs w:val="24"/>
        </w:rPr>
        <w:t xml:space="preserve">) рабочих </w:t>
      </w:r>
      <w:r w:rsidR="00EA1A75" w:rsidRPr="00465161">
        <w:rPr>
          <w:rFonts w:ascii="Times New Roman" w:hAnsi="Times New Roman"/>
          <w:sz w:val="24"/>
          <w:szCs w:val="24"/>
        </w:rPr>
        <w:t xml:space="preserve">дня </w:t>
      </w:r>
      <w:r w:rsidR="00971E3F" w:rsidRPr="00465161">
        <w:rPr>
          <w:rFonts w:ascii="Times New Roman" w:hAnsi="Times New Roman"/>
          <w:sz w:val="24"/>
          <w:szCs w:val="24"/>
        </w:rPr>
        <w:t xml:space="preserve">после дня размещения на ЭТП протокола, в котором определяется  Победитель Конкурса, при условии непоступления оператору ЭТП в указанный срок уведомления </w:t>
      </w:r>
      <w:r w:rsidR="00531E4C" w:rsidRPr="00465161">
        <w:rPr>
          <w:rFonts w:ascii="Times New Roman" w:hAnsi="Times New Roman"/>
          <w:sz w:val="24"/>
          <w:szCs w:val="24"/>
        </w:rPr>
        <w:t>Компании</w:t>
      </w:r>
      <w:r w:rsidR="00971E3F" w:rsidRPr="00465161">
        <w:rPr>
          <w:rFonts w:ascii="Times New Roman" w:hAnsi="Times New Roman"/>
          <w:sz w:val="24"/>
          <w:szCs w:val="24"/>
        </w:rPr>
        <w:t xml:space="preserve"> об уклонении Победителя конкурса от заключения Договора</w:t>
      </w:r>
    </w:p>
    <w:p w14:paraId="3CCF836C" w14:textId="559D85D8" w:rsidR="009E4062" w:rsidRPr="00465161" w:rsidRDefault="009E4062" w:rsidP="003D1629">
      <w:pPr>
        <w:pStyle w:val="aff0"/>
        <w:widowControl w:val="0"/>
        <w:numPr>
          <w:ilvl w:val="0"/>
          <w:numId w:val="136"/>
        </w:numPr>
        <w:tabs>
          <w:tab w:val="left" w:pos="993"/>
        </w:tabs>
        <w:autoSpaceDE w:val="0"/>
        <w:spacing w:after="0" w:line="240" w:lineRule="auto"/>
        <w:ind w:left="0" w:firstLine="567"/>
        <w:jc w:val="both"/>
        <w:rPr>
          <w:rFonts w:ascii="Times New Roman" w:eastAsia="Calibri" w:hAnsi="Times New Roman"/>
          <w:sz w:val="24"/>
          <w:szCs w:val="24"/>
        </w:rPr>
      </w:pPr>
      <w:r w:rsidRPr="00465161">
        <w:rPr>
          <w:rFonts w:ascii="Times New Roman" w:hAnsi="Times New Roman"/>
          <w:sz w:val="24"/>
          <w:szCs w:val="24"/>
        </w:rPr>
        <w:t>при проведении Конкурса в электронной форме</w:t>
      </w:r>
      <w:r w:rsidR="00971E3F" w:rsidRPr="00465161">
        <w:rPr>
          <w:rFonts w:ascii="Times New Roman" w:hAnsi="Times New Roman"/>
          <w:sz w:val="24"/>
          <w:szCs w:val="24"/>
        </w:rPr>
        <w:t xml:space="preserve"> </w:t>
      </w:r>
      <w:r w:rsidRPr="00465161">
        <w:rPr>
          <w:rFonts w:ascii="Times New Roman" w:eastAsia="Calibri" w:hAnsi="Times New Roman"/>
          <w:sz w:val="24"/>
          <w:szCs w:val="24"/>
        </w:rPr>
        <w:t>в течение 1 (одного) рабочего дня со дня заключения Договора с Участником Закупки, признанным Победителем Конкурса.</w:t>
      </w:r>
      <w:r w:rsidR="00523D62" w:rsidRPr="00465161">
        <w:rPr>
          <w:rFonts w:ascii="Times New Roman" w:eastAsia="Calibri" w:hAnsi="Times New Roman"/>
          <w:sz w:val="24"/>
          <w:szCs w:val="24"/>
        </w:rPr>
        <w:t xml:space="preserve"> </w:t>
      </w:r>
      <w:r w:rsidR="00523D62" w:rsidRPr="00465161">
        <w:rPr>
          <w:rFonts w:ascii="Times New Roman" w:hAnsi="Times New Roman"/>
          <w:sz w:val="24"/>
          <w:szCs w:val="24"/>
        </w:rPr>
        <w:t>При этом Оператор ЭТП списывает со счета для проведения операций по обеспечению участия в Конкурсах такого Участника денежные средства в качестве платы за участие в Конкурсе в размере, определенном условиями функционирования ЭТП.</w:t>
      </w:r>
    </w:p>
    <w:p w14:paraId="7FF19043" w14:textId="77777777" w:rsidR="00971E3F" w:rsidRPr="00B258A6" w:rsidRDefault="000610BB" w:rsidP="00EE5353">
      <w:pPr>
        <w:widowControl w:val="0"/>
        <w:autoSpaceDE w:val="0"/>
        <w:spacing w:after="0" w:line="240" w:lineRule="auto"/>
        <w:ind w:firstLine="540"/>
        <w:jc w:val="both"/>
        <w:rPr>
          <w:rFonts w:ascii="Times New Roman" w:hAnsi="Times New Roman"/>
          <w:i/>
          <w:sz w:val="24"/>
          <w:szCs w:val="24"/>
          <w:lang w:eastAsia="ar-SA"/>
        </w:rPr>
      </w:pPr>
      <w:r w:rsidRPr="00B258A6">
        <w:rPr>
          <w:rFonts w:ascii="Times New Roman" w:eastAsia="Calibri" w:hAnsi="Times New Roman"/>
          <w:sz w:val="24"/>
          <w:szCs w:val="24"/>
        </w:rPr>
        <w:t xml:space="preserve">Срок возврата обеспечения </w:t>
      </w:r>
      <w:r w:rsidRPr="00B258A6">
        <w:rPr>
          <w:rFonts w:ascii="Times New Roman" w:hAnsi="Times New Roman"/>
          <w:sz w:val="24"/>
          <w:szCs w:val="24"/>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Pr="00B258A6">
        <w:rPr>
          <w:rFonts w:ascii="Times New Roman" w:eastAsia="Calibri" w:hAnsi="Times New Roman"/>
          <w:sz w:val="24"/>
          <w:szCs w:val="24"/>
        </w:rPr>
        <w:t xml:space="preserve"> регулируется частью 6 статьи 7.10 настоящего Порядка. </w:t>
      </w:r>
      <w:r w:rsidR="00EA1A75" w:rsidRPr="00B258A6">
        <w:rPr>
          <w:rFonts w:ascii="Times New Roman" w:eastAsia="Calibri" w:hAnsi="Times New Roman"/>
          <w:sz w:val="24"/>
          <w:szCs w:val="24"/>
        </w:rPr>
        <w:t xml:space="preserve"> </w:t>
      </w:r>
    </w:p>
    <w:p w14:paraId="16DCFBF1" w14:textId="1E9F7266" w:rsidR="00971E3F" w:rsidRPr="00465161" w:rsidRDefault="00971E3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В случае поступления Оператору ЭТП в указанный в </w:t>
      </w:r>
      <w:r w:rsidR="009E4062" w:rsidRPr="00465161">
        <w:rPr>
          <w:rFonts w:ascii="Times New Roman" w:eastAsia="Calibri" w:hAnsi="Times New Roman"/>
          <w:sz w:val="24"/>
          <w:szCs w:val="24"/>
        </w:rPr>
        <w:t xml:space="preserve">абзаце втором </w:t>
      </w:r>
      <w:r w:rsidRPr="00465161">
        <w:rPr>
          <w:rFonts w:ascii="Times New Roman" w:eastAsia="Calibri" w:hAnsi="Times New Roman"/>
          <w:sz w:val="24"/>
          <w:szCs w:val="24"/>
        </w:rPr>
        <w:t xml:space="preserve">части 13 настоящей статьи срок уведомления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xml:space="preserve"> об  уклонении Победителя Конкурса от заключения Договора</w:t>
      </w:r>
      <w:r w:rsidR="009638DA" w:rsidRPr="00465161">
        <w:rPr>
          <w:rFonts w:ascii="Times New Roman" w:eastAsia="Calibri" w:hAnsi="Times New Roman"/>
          <w:sz w:val="24"/>
          <w:szCs w:val="24"/>
        </w:rPr>
        <w:t xml:space="preserve"> (при проведении Конкурса в бумажной форме)</w:t>
      </w:r>
      <w:r w:rsidRPr="00465161">
        <w:rPr>
          <w:rFonts w:ascii="Times New Roman" w:eastAsia="Calibri" w:hAnsi="Times New Roman"/>
          <w:sz w:val="24"/>
          <w:szCs w:val="24"/>
        </w:rPr>
        <w:t xml:space="preserve">, Оператор ЭТП прекращает осуществленное в соответствии </w:t>
      </w:r>
      <w:r w:rsidR="001B43CE" w:rsidRPr="00B258A6">
        <w:rPr>
          <w:rFonts w:ascii="Times New Roman" w:eastAsia="Calibri" w:hAnsi="Times New Roman"/>
          <w:sz w:val="24"/>
          <w:szCs w:val="24"/>
        </w:rPr>
        <w:t xml:space="preserve">с частью </w:t>
      </w:r>
      <w:r w:rsidR="00CE06AC">
        <w:rPr>
          <w:rFonts w:ascii="Times New Roman" w:eastAsia="Calibri" w:hAnsi="Times New Roman"/>
          <w:sz w:val="24"/>
          <w:szCs w:val="24"/>
        </w:rPr>
        <w:t>8</w:t>
      </w:r>
      <w:r w:rsidR="001B43CE" w:rsidRPr="00B258A6">
        <w:rPr>
          <w:rFonts w:ascii="Times New Roman" w:eastAsia="Calibri" w:hAnsi="Times New Roman"/>
          <w:sz w:val="24"/>
          <w:szCs w:val="24"/>
        </w:rPr>
        <w:t xml:space="preserve"> </w:t>
      </w:r>
      <w:hyperlink w:anchor="_Статья_8.3._Порядок" w:history="1">
        <w:r w:rsidR="001B43CE" w:rsidRPr="00B258A6">
          <w:rPr>
            <w:rFonts w:ascii="Times New Roman" w:eastAsia="Calibri" w:hAnsi="Times New Roman"/>
            <w:sz w:val="24"/>
            <w:szCs w:val="24"/>
          </w:rPr>
          <w:t>статьи 8.</w:t>
        </w:r>
      </w:hyperlink>
      <w:r w:rsidR="001B43CE" w:rsidRPr="00B258A6">
        <w:rPr>
          <w:rFonts w:ascii="Times New Roman" w:eastAsia="Calibri" w:hAnsi="Times New Roman"/>
          <w:sz w:val="24"/>
          <w:szCs w:val="24"/>
        </w:rPr>
        <w:t xml:space="preserve">2 (частью </w:t>
      </w:r>
      <w:r w:rsidR="00CE06AC">
        <w:rPr>
          <w:rFonts w:ascii="Times New Roman" w:eastAsia="Calibri" w:hAnsi="Times New Roman"/>
          <w:sz w:val="24"/>
          <w:szCs w:val="24"/>
        </w:rPr>
        <w:t>7</w:t>
      </w:r>
      <w:r w:rsidR="001B43CE" w:rsidRPr="00B258A6">
        <w:rPr>
          <w:rFonts w:ascii="Times New Roman" w:eastAsia="Calibri" w:hAnsi="Times New Roman"/>
          <w:sz w:val="24"/>
          <w:szCs w:val="24"/>
        </w:rPr>
        <w:t xml:space="preserve"> </w:t>
      </w:r>
      <w:hyperlink w:anchor="_Статья_9.3._Порядок" w:history="1">
        <w:r w:rsidR="001B43CE" w:rsidRPr="00B258A6">
          <w:rPr>
            <w:rFonts w:ascii="Times New Roman" w:eastAsia="Calibri" w:hAnsi="Times New Roman"/>
            <w:sz w:val="24"/>
            <w:szCs w:val="24"/>
          </w:rPr>
          <w:t>статьи 9.</w:t>
        </w:r>
      </w:hyperlink>
      <w:r w:rsidR="001B43CE" w:rsidRPr="00B258A6">
        <w:rPr>
          <w:rFonts w:ascii="Times New Roman" w:eastAsia="Calibri" w:hAnsi="Times New Roman"/>
          <w:sz w:val="24"/>
          <w:szCs w:val="24"/>
        </w:rPr>
        <w:t>2</w:t>
      </w:r>
      <w:r w:rsidRPr="00B258A6">
        <w:rPr>
          <w:rFonts w:ascii="Times New Roman" w:eastAsia="Calibri" w:hAnsi="Times New Roman"/>
          <w:sz w:val="24"/>
          <w:szCs w:val="24"/>
        </w:rPr>
        <w:t>, если применимо)</w:t>
      </w:r>
      <w:r w:rsidRPr="00465161">
        <w:rPr>
          <w:rFonts w:ascii="Times New Roman" w:eastAsia="Calibri" w:hAnsi="Times New Roman"/>
          <w:sz w:val="24"/>
          <w:szCs w:val="24"/>
        </w:rPr>
        <w:t xml:space="preserve"> блокирование операций по счету для проведения операций по обеспечению участия в Конкурсах Участника, Конкурсной Заявке которого присвоен второй номер, в течение 1 (одного) рабочего дня со дня получения уведомления от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xml:space="preserve"> о заключении Договора с этим Участником</w:t>
      </w:r>
      <w:r w:rsidR="009638DA" w:rsidRPr="00465161">
        <w:rPr>
          <w:rFonts w:ascii="Times New Roman" w:eastAsia="Calibri" w:hAnsi="Times New Roman"/>
          <w:sz w:val="24"/>
          <w:szCs w:val="24"/>
        </w:rPr>
        <w:t xml:space="preserve"> (при проведении Конкурса в бумажной форме</w:t>
      </w:r>
      <w:r w:rsidR="00523D62" w:rsidRPr="00465161">
        <w:rPr>
          <w:rFonts w:ascii="Times New Roman" w:eastAsia="Calibri" w:hAnsi="Times New Roman"/>
          <w:sz w:val="24"/>
          <w:szCs w:val="24"/>
        </w:rPr>
        <w:t>)</w:t>
      </w:r>
      <w:r w:rsidRPr="00465161">
        <w:rPr>
          <w:rFonts w:ascii="Times New Roman" w:eastAsia="Calibri" w:hAnsi="Times New Roman"/>
          <w:sz w:val="24"/>
          <w:szCs w:val="24"/>
        </w:rPr>
        <w:t xml:space="preserve">. При этом Оператор ЭТП списывает со счета для проведения операций по обеспечению участия в Конкурсах такого Участника денежные средства в качестве платы за участие в Конкурсе в размере, определенном условиями функционирования ЭТП. </w:t>
      </w:r>
      <w:r w:rsidR="000610BB" w:rsidRPr="00B258A6">
        <w:rPr>
          <w:rFonts w:ascii="Times New Roman" w:eastAsia="Calibri" w:hAnsi="Times New Roman"/>
          <w:sz w:val="24"/>
          <w:szCs w:val="24"/>
        </w:rPr>
        <w:t xml:space="preserve">Срок возврата обеспечения </w:t>
      </w:r>
      <w:r w:rsidR="000610BB" w:rsidRPr="00465161">
        <w:rPr>
          <w:rFonts w:ascii="Times New Roman" w:eastAsia="Calibri" w:hAnsi="Times New Roman"/>
          <w:sz w:val="24"/>
          <w:szCs w:val="24"/>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000610BB" w:rsidRPr="00B258A6">
        <w:rPr>
          <w:rFonts w:ascii="Times New Roman" w:eastAsia="Calibri" w:hAnsi="Times New Roman"/>
          <w:sz w:val="24"/>
          <w:szCs w:val="24"/>
        </w:rPr>
        <w:t xml:space="preserve"> регулируется частью 6 статьи 7.10 настоящего Порядка. </w:t>
      </w:r>
    </w:p>
    <w:p w14:paraId="17976A1E" w14:textId="6BDC54D5" w:rsidR="003D700F" w:rsidRPr="00B258A6"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В случае установления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требования о внесении денежных средств в качестве обеспечения Конкурсной Заявки на счет </w:t>
      </w:r>
      <w:r w:rsidR="00531E4C" w:rsidRPr="00B258A6">
        <w:rPr>
          <w:rFonts w:ascii="Times New Roman" w:eastAsia="Calibri" w:hAnsi="Times New Roman"/>
          <w:sz w:val="24"/>
          <w:szCs w:val="24"/>
        </w:rPr>
        <w:t>Компании</w:t>
      </w:r>
      <w:r w:rsidR="003D700F" w:rsidRPr="00B258A6">
        <w:rPr>
          <w:rFonts w:ascii="Times New Roman" w:eastAsia="Calibri" w:hAnsi="Times New Roman"/>
          <w:sz w:val="24"/>
          <w:szCs w:val="24"/>
        </w:rPr>
        <w:t xml:space="preserve"> </w:t>
      </w:r>
      <w:r w:rsidR="003D700F" w:rsidRPr="00465161">
        <w:rPr>
          <w:rFonts w:ascii="Times New Roman" w:eastAsia="Calibri" w:hAnsi="Times New Roman"/>
          <w:sz w:val="24"/>
          <w:szCs w:val="24"/>
        </w:rPr>
        <w:t xml:space="preserve">(за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465161">
        <w:rPr>
          <w:rFonts w:ascii="Times New Roman" w:eastAsia="Calibri" w:hAnsi="Times New Roman"/>
          <w:sz w:val="24"/>
          <w:szCs w:val="24"/>
        </w:rPr>
        <w:t>Компании</w:t>
      </w:r>
      <w:r w:rsidR="003D700F" w:rsidRPr="00465161">
        <w:rPr>
          <w:rFonts w:ascii="Times New Roman" w:eastAsia="Calibri" w:hAnsi="Times New Roman"/>
          <w:sz w:val="24"/>
          <w:szCs w:val="24"/>
        </w:rPr>
        <w:t xml:space="preserve"> (при проведении Конкурса в соответствии с пунктом «б» части 1 статьи 2.7 настоящего Порядка)</w:t>
      </w:r>
      <w:r w:rsidRPr="00B258A6">
        <w:rPr>
          <w:rFonts w:ascii="Times New Roman" w:eastAsia="Calibri" w:hAnsi="Times New Roman"/>
          <w:sz w:val="24"/>
          <w:szCs w:val="24"/>
        </w:rPr>
        <w:t>, денежные средства, внесенные в качестве обеспечения Конкурсной Заявки, возвращаются Победителю Конкурса в течение 5 (пяти) рабочих дней со дня заключения с ним Договора.</w:t>
      </w:r>
    </w:p>
    <w:p w14:paraId="622CE115" w14:textId="7EAF538E" w:rsidR="00EF6BDF" w:rsidRPr="00B258A6"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В случае установления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требования о внесении денежных средств в качестве обеспечения Конкурсной Заявки на счет </w:t>
      </w:r>
      <w:r w:rsidR="00531E4C" w:rsidRPr="00B258A6">
        <w:rPr>
          <w:rFonts w:ascii="Times New Roman" w:eastAsia="Calibri" w:hAnsi="Times New Roman"/>
          <w:sz w:val="24"/>
          <w:szCs w:val="24"/>
        </w:rPr>
        <w:t>Компании</w:t>
      </w:r>
      <w:r w:rsidR="003D700F" w:rsidRPr="00B258A6">
        <w:rPr>
          <w:rFonts w:ascii="Times New Roman" w:eastAsia="Calibri" w:hAnsi="Times New Roman"/>
          <w:sz w:val="24"/>
          <w:szCs w:val="24"/>
        </w:rPr>
        <w:t xml:space="preserve"> </w:t>
      </w:r>
      <w:r w:rsidR="003D700F" w:rsidRPr="00465161">
        <w:rPr>
          <w:rFonts w:ascii="Times New Roman" w:eastAsia="Calibri" w:hAnsi="Times New Roman"/>
          <w:sz w:val="24"/>
          <w:szCs w:val="24"/>
        </w:rPr>
        <w:t xml:space="preserve">(за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465161">
        <w:rPr>
          <w:rFonts w:ascii="Times New Roman" w:eastAsia="Calibri" w:hAnsi="Times New Roman"/>
          <w:sz w:val="24"/>
          <w:szCs w:val="24"/>
        </w:rPr>
        <w:t>Компании</w:t>
      </w:r>
      <w:r w:rsidR="003D700F" w:rsidRPr="00465161">
        <w:rPr>
          <w:rFonts w:ascii="Times New Roman" w:eastAsia="Calibri" w:hAnsi="Times New Roman"/>
          <w:sz w:val="24"/>
          <w:szCs w:val="24"/>
        </w:rPr>
        <w:t xml:space="preserve"> (при проведении Конкурса в соответствии с пунктом «б» части 1 статьи 2.7 настоящего Порядка)</w:t>
      </w:r>
      <w:r w:rsidRPr="00B258A6">
        <w:rPr>
          <w:rFonts w:ascii="Times New Roman" w:eastAsia="Calibri" w:hAnsi="Times New Roman"/>
          <w:sz w:val="24"/>
          <w:szCs w:val="24"/>
        </w:rPr>
        <w:t>, денежные средства, внесенные в качестве обеспечения Конкурсной Заявки, возвращаются Участнику Конкурса, Конкурсной Заявке которого присвоен второй номер, в течение 5 (пяти) рабочих дней со дня заключения Договора с Победителем Конкурса или с таким Участником Конкурса</w:t>
      </w:r>
      <w:r w:rsidR="000610BB" w:rsidRPr="00B258A6">
        <w:rPr>
          <w:rFonts w:ascii="Times New Roman" w:eastAsia="Calibri" w:hAnsi="Times New Roman"/>
          <w:sz w:val="24"/>
          <w:szCs w:val="24"/>
        </w:rPr>
        <w:t xml:space="preserve"> </w:t>
      </w:r>
      <w:r w:rsidR="00AE446B" w:rsidRPr="00B258A6">
        <w:rPr>
          <w:rFonts w:ascii="Times New Roman" w:eastAsia="Calibri" w:hAnsi="Times New Roman"/>
          <w:sz w:val="24"/>
          <w:szCs w:val="24"/>
        </w:rPr>
        <w:t>(за исключением случая, указанного в части 6 статьи 7.10 настоящего Порядка)</w:t>
      </w:r>
      <w:r w:rsidRPr="00B258A6">
        <w:rPr>
          <w:rFonts w:ascii="Times New Roman" w:eastAsia="Calibri" w:hAnsi="Times New Roman"/>
          <w:sz w:val="24"/>
          <w:szCs w:val="24"/>
        </w:rPr>
        <w:t>.</w:t>
      </w:r>
    </w:p>
    <w:p w14:paraId="66951417" w14:textId="41D64720" w:rsidR="00EF6BDF" w:rsidRPr="00B258A6"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После получения от Участника Закупки, с которым заключается Договор, подписанных с его стороны экземпляров Договора</w:t>
      </w:r>
      <w:r w:rsidR="00523D62" w:rsidRPr="00B258A6">
        <w:rPr>
          <w:rFonts w:ascii="Times New Roman" w:eastAsia="Calibri" w:hAnsi="Times New Roman"/>
          <w:sz w:val="24"/>
          <w:szCs w:val="24"/>
        </w:rPr>
        <w:t xml:space="preserve"> (в случае проведения Конкурса в бумажной форме)</w:t>
      </w:r>
      <w:r w:rsidR="00AE446B" w:rsidRPr="00B258A6">
        <w:rPr>
          <w:rFonts w:ascii="Times New Roman" w:eastAsia="Calibri" w:hAnsi="Times New Roman"/>
          <w:sz w:val="24"/>
          <w:szCs w:val="24"/>
        </w:rPr>
        <w:t>/размещения Участником Закупки на ЭТП подписанного со своей стороны проекта Договора (в случае проведения Конкурса в электронной форме)</w:t>
      </w:r>
      <w:r w:rsidRPr="00B258A6">
        <w:rPr>
          <w:rFonts w:ascii="Times New Roman" w:eastAsia="Calibri" w:hAnsi="Times New Roman"/>
          <w:sz w:val="24"/>
          <w:szCs w:val="24"/>
        </w:rPr>
        <w:t xml:space="preserve">, </w:t>
      </w:r>
      <w:r w:rsidR="00531E4C" w:rsidRPr="00B258A6">
        <w:rPr>
          <w:rFonts w:ascii="Times New Roman" w:eastAsia="Calibri" w:hAnsi="Times New Roman"/>
          <w:sz w:val="24"/>
          <w:szCs w:val="24"/>
        </w:rPr>
        <w:t>Компания</w:t>
      </w:r>
      <w:r w:rsidRPr="00B258A6">
        <w:rPr>
          <w:rFonts w:ascii="Times New Roman" w:eastAsia="Calibri" w:hAnsi="Times New Roman"/>
          <w:sz w:val="24"/>
          <w:szCs w:val="24"/>
        </w:rPr>
        <w:t xml:space="preserve"> осуществляет процедуры, необходимые для его заключения со стороны </w:t>
      </w:r>
      <w:r w:rsidR="00531E4C" w:rsidRPr="00B258A6">
        <w:rPr>
          <w:rFonts w:ascii="Times New Roman" w:eastAsia="Calibri" w:hAnsi="Times New Roman"/>
          <w:sz w:val="24"/>
          <w:szCs w:val="24"/>
        </w:rPr>
        <w:t>Компании</w:t>
      </w:r>
      <w:r w:rsidRPr="00B258A6">
        <w:rPr>
          <w:rFonts w:ascii="Times New Roman" w:eastAsia="Calibri" w:hAnsi="Times New Roman"/>
          <w:sz w:val="24"/>
          <w:szCs w:val="24"/>
        </w:rPr>
        <w:t>.</w:t>
      </w:r>
    </w:p>
    <w:p w14:paraId="6617F1CB" w14:textId="547371A9" w:rsidR="00EF6BDF" w:rsidRPr="00B258A6" w:rsidRDefault="00EF6BD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В установленных Конкурсной Документацией случаях Участник Закупки, с которым заключается Инвестиционное Соглашение, до его подписания со стороны </w:t>
      </w:r>
      <w:r w:rsidR="00531E4C" w:rsidRPr="00B258A6">
        <w:rPr>
          <w:rFonts w:ascii="Times New Roman" w:eastAsia="Calibri" w:hAnsi="Times New Roman"/>
          <w:sz w:val="24"/>
          <w:szCs w:val="24"/>
        </w:rPr>
        <w:t>Компании</w:t>
      </w:r>
      <w:r w:rsidRPr="00B258A6">
        <w:rPr>
          <w:rFonts w:ascii="Times New Roman" w:eastAsia="Calibri" w:hAnsi="Times New Roman"/>
          <w:sz w:val="24"/>
          <w:szCs w:val="24"/>
        </w:rPr>
        <w:t xml:space="preserve"> обеспечивает проведение и предоставление </w:t>
      </w:r>
      <w:r w:rsidR="00531E4C" w:rsidRPr="00B258A6">
        <w:rPr>
          <w:rFonts w:ascii="Times New Roman" w:eastAsia="Calibri" w:hAnsi="Times New Roman"/>
          <w:sz w:val="24"/>
          <w:szCs w:val="24"/>
        </w:rPr>
        <w:t>Компании</w:t>
      </w:r>
      <w:r w:rsidRPr="00B258A6">
        <w:rPr>
          <w:rFonts w:ascii="Times New Roman" w:eastAsia="Calibri" w:hAnsi="Times New Roman"/>
          <w:sz w:val="24"/>
          <w:szCs w:val="24"/>
        </w:rPr>
        <w:t xml:space="preserve"> документального подтверждения финансового закрытия по соответствующему Инвестиционному Соглашению.</w:t>
      </w:r>
    </w:p>
    <w:p w14:paraId="3FA3EF36" w14:textId="7A431C73" w:rsidR="00971E3F" w:rsidRPr="00465161" w:rsidRDefault="00971E3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 xml:space="preserve">Общий срок заключения Договора </w:t>
      </w:r>
      <w:r w:rsidR="00531E4C" w:rsidRPr="00465161">
        <w:rPr>
          <w:rFonts w:ascii="Times New Roman" w:eastAsia="Calibri" w:hAnsi="Times New Roman"/>
          <w:sz w:val="24"/>
          <w:szCs w:val="24"/>
        </w:rPr>
        <w:t>Компанией</w:t>
      </w:r>
      <w:r w:rsidRPr="00465161">
        <w:rPr>
          <w:rFonts w:ascii="Times New Roman" w:eastAsia="Calibri" w:hAnsi="Times New Roman"/>
          <w:sz w:val="24"/>
          <w:szCs w:val="24"/>
        </w:rPr>
        <w:t xml:space="preserve"> и Участником Конкурса, с которым заключается Договор, составляет не более 25 (двадцати пяти) рабочих дней со дня размещения </w:t>
      </w:r>
      <w:r w:rsidR="00C442FF" w:rsidRPr="00465161">
        <w:rPr>
          <w:rFonts w:ascii="Times New Roman" w:eastAsia="Calibri" w:hAnsi="Times New Roman"/>
          <w:sz w:val="24"/>
          <w:szCs w:val="24"/>
        </w:rPr>
        <w:t>в ЕИС</w:t>
      </w:r>
      <w:r w:rsidRPr="00465161">
        <w:rPr>
          <w:rFonts w:ascii="Times New Roman" w:eastAsia="Calibri" w:hAnsi="Times New Roman"/>
          <w:sz w:val="24"/>
          <w:szCs w:val="24"/>
        </w:rPr>
        <w:t xml:space="preserve">, на Интернет-сайте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xml:space="preserve"> и ЭТП соответствующего протокола, в котором определен Участник Конкурса, с которым может быть заключен Договор, либо, в случае уклонения Победителя Конкурса от заключения Договора и заключения Договора с Участником Конкурса, Конкурсной Заявке которого присвоен второй номер</w:t>
      </w:r>
      <w:r w:rsidR="0092158C">
        <w:rPr>
          <w:rFonts w:ascii="Times New Roman" w:eastAsia="Calibri" w:hAnsi="Times New Roman"/>
          <w:sz w:val="24"/>
          <w:szCs w:val="24"/>
        </w:rPr>
        <w:t>,</w:t>
      </w:r>
      <w:r w:rsidRPr="00465161">
        <w:rPr>
          <w:rFonts w:ascii="Times New Roman" w:eastAsia="Calibri" w:hAnsi="Times New Roman"/>
          <w:sz w:val="24"/>
          <w:szCs w:val="24"/>
        </w:rPr>
        <w:t xml:space="preserve"> не более 25 (двадцати пяти) рабочих дней со дня размещения </w:t>
      </w:r>
      <w:r w:rsidR="00C442FF" w:rsidRPr="00465161">
        <w:rPr>
          <w:rFonts w:ascii="Times New Roman" w:eastAsia="Calibri" w:hAnsi="Times New Roman"/>
          <w:sz w:val="24"/>
          <w:szCs w:val="24"/>
        </w:rPr>
        <w:t>в ЕИС</w:t>
      </w:r>
      <w:r w:rsidRPr="00465161">
        <w:rPr>
          <w:rFonts w:ascii="Times New Roman" w:eastAsia="Calibri" w:hAnsi="Times New Roman"/>
          <w:sz w:val="24"/>
          <w:szCs w:val="24"/>
        </w:rPr>
        <w:t xml:space="preserve">, на Интернет-сайте </w:t>
      </w:r>
      <w:r w:rsidR="00531E4C" w:rsidRPr="00465161">
        <w:rPr>
          <w:rFonts w:ascii="Times New Roman" w:eastAsia="Calibri" w:hAnsi="Times New Roman"/>
          <w:sz w:val="24"/>
          <w:szCs w:val="24"/>
        </w:rPr>
        <w:t>Компании</w:t>
      </w:r>
      <w:r w:rsidRPr="00465161">
        <w:rPr>
          <w:rFonts w:ascii="Times New Roman" w:eastAsia="Calibri" w:hAnsi="Times New Roman"/>
          <w:sz w:val="24"/>
          <w:szCs w:val="24"/>
        </w:rPr>
        <w:t xml:space="preserve"> и ЭТП протокола об отказе от заключения Договора, либо протокола об уклонении от заключения Договора.</w:t>
      </w:r>
    </w:p>
    <w:p w14:paraId="0F1CB327" w14:textId="5EA36D12" w:rsidR="00971E3F" w:rsidRPr="00B258A6" w:rsidRDefault="00971E3F" w:rsidP="00EE5353">
      <w:pPr>
        <w:widowControl w:val="0"/>
        <w:spacing w:after="0" w:line="240" w:lineRule="auto"/>
        <w:ind w:firstLine="601"/>
        <w:jc w:val="both"/>
        <w:rPr>
          <w:rFonts w:ascii="Times New Roman" w:hAnsi="Times New Roman"/>
          <w:sz w:val="24"/>
          <w:szCs w:val="24"/>
        </w:rPr>
      </w:pPr>
      <w:r w:rsidRPr="00B258A6">
        <w:rPr>
          <w:rFonts w:ascii="Times New Roman" w:hAnsi="Times New Roman"/>
          <w:sz w:val="24"/>
          <w:szCs w:val="24"/>
        </w:rPr>
        <w:t xml:space="preserve">При необходимости принятия </w:t>
      </w:r>
      <w:r w:rsidR="00AC24D5" w:rsidRPr="00B258A6">
        <w:rPr>
          <w:rFonts w:ascii="Times New Roman" w:hAnsi="Times New Roman"/>
          <w:sz w:val="24"/>
          <w:szCs w:val="24"/>
        </w:rPr>
        <w:t>Общим собранием участников</w:t>
      </w:r>
      <w:r w:rsidRPr="00B258A6">
        <w:rPr>
          <w:rFonts w:ascii="Times New Roman" w:hAnsi="Times New Roman"/>
          <w:sz w:val="24"/>
          <w:szCs w:val="24"/>
        </w:rPr>
        <w:t xml:space="preserve"> </w:t>
      </w:r>
      <w:r w:rsidR="00531E4C" w:rsidRPr="00B258A6">
        <w:rPr>
          <w:rFonts w:ascii="Times New Roman" w:hAnsi="Times New Roman"/>
          <w:sz w:val="24"/>
          <w:szCs w:val="24"/>
        </w:rPr>
        <w:t>Компании</w:t>
      </w:r>
      <w:r w:rsidRPr="00B258A6">
        <w:rPr>
          <w:rFonts w:ascii="Times New Roman" w:hAnsi="Times New Roman"/>
          <w:sz w:val="24"/>
          <w:szCs w:val="24"/>
        </w:rPr>
        <w:t xml:space="preserve"> решения </w:t>
      </w:r>
      <w:r w:rsidR="00EE41AE" w:rsidRPr="00EE41AE">
        <w:rPr>
          <w:rFonts w:ascii="Times New Roman" w:hAnsi="Times New Roman"/>
          <w:sz w:val="24"/>
          <w:szCs w:val="24"/>
        </w:rPr>
        <w:t>о согласии на  совершение крупной сделки / сделки, на которую распространяется порядок принятия решения о согласии на совершение</w:t>
      </w:r>
      <w:r w:rsidRPr="00B258A6">
        <w:rPr>
          <w:rFonts w:ascii="Times New Roman" w:hAnsi="Times New Roman"/>
          <w:sz w:val="24"/>
          <w:szCs w:val="24"/>
        </w:rPr>
        <w:t xml:space="preserve"> крупной сделки или сделки, в совершении которой имеется заинтересованность, общий срок заключения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и Участником Конкурса, с которым заключается Договор, составляет не более 35 (тридцати пяти) рабочих дней со дня размещения </w:t>
      </w:r>
      <w:r w:rsidR="00C442FF" w:rsidRPr="00B258A6">
        <w:rPr>
          <w:rFonts w:ascii="Times New Roman" w:hAnsi="Times New Roman"/>
          <w:sz w:val="24"/>
          <w:szCs w:val="24"/>
        </w:rPr>
        <w:t>в ЕИС</w:t>
      </w:r>
      <w:r w:rsidRPr="00B258A6">
        <w:rPr>
          <w:rFonts w:ascii="Times New Roman" w:hAnsi="Times New Roman"/>
          <w:sz w:val="24"/>
          <w:szCs w:val="24"/>
        </w:rPr>
        <w:t xml:space="preserve">, на 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ЭТП соответствующего протокола, указанного в первом абзаце настоящей части. </w:t>
      </w:r>
    </w:p>
    <w:p w14:paraId="4B36A0FE" w14:textId="1983863B" w:rsidR="00971E3F" w:rsidRPr="00465161" w:rsidRDefault="00971E3F" w:rsidP="003D1629">
      <w:pPr>
        <w:pStyle w:val="aff0"/>
        <w:widowControl w:val="0"/>
        <w:numPr>
          <w:ilvl w:val="3"/>
          <w:numId w:val="135"/>
        </w:numPr>
        <w:tabs>
          <w:tab w:val="left" w:pos="993"/>
        </w:tabs>
        <w:autoSpaceDE w:val="0"/>
        <w:autoSpaceDN w:val="0"/>
        <w:adjustRightInd w:val="0"/>
        <w:spacing w:after="0" w:line="240" w:lineRule="auto"/>
        <w:ind w:left="0" w:firstLine="567"/>
        <w:jc w:val="both"/>
        <w:rPr>
          <w:rFonts w:ascii="Times New Roman" w:eastAsia="Calibri" w:hAnsi="Times New Roman"/>
          <w:sz w:val="24"/>
          <w:szCs w:val="24"/>
        </w:rPr>
      </w:pPr>
      <w:r w:rsidRPr="00465161">
        <w:rPr>
          <w:rFonts w:ascii="Times New Roman" w:eastAsia="Calibri" w:hAnsi="Times New Roman"/>
          <w:sz w:val="24"/>
          <w:szCs w:val="24"/>
        </w:rPr>
        <w:t>Порядок заключения Договора в рамках проведения Конкурса в электронной форме:</w:t>
      </w:r>
    </w:p>
    <w:p w14:paraId="4FD96EFB" w14:textId="07BA4742" w:rsidR="00C442FF" w:rsidRPr="004F3FFE" w:rsidRDefault="00971E3F" w:rsidP="003D1629">
      <w:pPr>
        <w:pStyle w:val="aff0"/>
        <w:widowControl w:val="0"/>
        <w:numPr>
          <w:ilvl w:val="0"/>
          <w:numId w:val="137"/>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rPr>
        <w:t xml:space="preserve">В срок, установленный Конкурсной Документацией, со дня размещения </w:t>
      </w:r>
      <w:r w:rsidR="00C442FF" w:rsidRPr="004F3FFE">
        <w:rPr>
          <w:rFonts w:ascii="Times New Roman" w:hAnsi="Times New Roman"/>
          <w:sz w:val="24"/>
          <w:szCs w:val="24"/>
        </w:rPr>
        <w:t>в ЕИС</w:t>
      </w:r>
      <w:r w:rsidRPr="004F3FFE">
        <w:rPr>
          <w:rFonts w:ascii="Times New Roman" w:hAnsi="Times New Roman"/>
          <w:sz w:val="24"/>
          <w:szCs w:val="24"/>
        </w:rPr>
        <w:t xml:space="preserve">, на Интернет-сайте </w:t>
      </w:r>
      <w:r w:rsidR="00531E4C" w:rsidRPr="004F3FFE">
        <w:rPr>
          <w:rFonts w:ascii="Times New Roman" w:hAnsi="Times New Roman"/>
          <w:sz w:val="24"/>
          <w:szCs w:val="24"/>
        </w:rPr>
        <w:t>Компании</w:t>
      </w:r>
      <w:r w:rsidRPr="004F3FFE">
        <w:rPr>
          <w:rFonts w:ascii="Times New Roman" w:hAnsi="Times New Roman"/>
          <w:sz w:val="24"/>
          <w:szCs w:val="24"/>
        </w:rPr>
        <w:t xml:space="preserve"> и ЭТП соответствующего протокола, в котором определен Участник Закупки, с которым заключается Договор, </w:t>
      </w:r>
      <w:r w:rsidR="0092158C" w:rsidRPr="0092158C">
        <w:rPr>
          <w:rFonts w:ascii="Times New Roman" w:hAnsi="Times New Roman"/>
          <w:sz w:val="24"/>
          <w:szCs w:val="24"/>
        </w:rPr>
        <w:t xml:space="preserve">или протокола, предусмотренного частью 3 статьи 2.6 настоящего Порядка, соответствующий </w:t>
      </w:r>
      <w:r w:rsidRPr="004F3FFE">
        <w:rPr>
          <w:rFonts w:ascii="Times New Roman" w:hAnsi="Times New Roman"/>
          <w:sz w:val="24"/>
          <w:szCs w:val="24"/>
        </w:rPr>
        <w:t xml:space="preserve">Участник Закупки должен предоставить </w:t>
      </w:r>
      <w:r w:rsidR="00531E4C" w:rsidRPr="004F3FFE">
        <w:rPr>
          <w:rFonts w:ascii="Times New Roman" w:hAnsi="Times New Roman"/>
          <w:sz w:val="24"/>
          <w:szCs w:val="24"/>
        </w:rPr>
        <w:t>Компании</w:t>
      </w:r>
      <w:r w:rsidRPr="004F3FFE">
        <w:rPr>
          <w:rFonts w:ascii="Times New Roman" w:hAnsi="Times New Roman"/>
          <w:sz w:val="24"/>
          <w:szCs w:val="24"/>
        </w:rPr>
        <w:t xml:space="preserve"> сведения и документы, указанные в Конкурсной Документации, в форме электронного документа, заверенные </w:t>
      </w:r>
      <w:r w:rsidRPr="004F3FFE">
        <w:rPr>
          <w:rFonts w:ascii="Times New Roman" w:hAnsi="Times New Roman"/>
          <w:sz w:val="24"/>
          <w:szCs w:val="24"/>
          <w:lang w:eastAsia="ar-SA"/>
        </w:rPr>
        <w:t xml:space="preserve">квалифицированной электронной подписью </w:t>
      </w:r>
      <w:r w:rsidRPr="004F3FFE">
        <w:rPr>
          <w:rFonts w:ascii="Times New Roman" w:hAnsi="Times New Roman"/>
          <w:sz w:val="24"/>
          <w:szCs w:val="24"/>
        </w:rPr>
        <w:t>лица, имеющего право действовать от имени такого Участника Закупки.</w:t>
      </w:r>
      <w:r w:rsidR="00C442FF" w:rsidRPr="004F3FFE">
        <w:rPr>
          <w:rFonts w:ascii="Times New Roman" w:hAnsi="Times New Roman"/>
          <w:sz w:val="24"/>
          <w:szCs w:val="24"/>
          <w:lang w:eastAsia="ar-SA"/>
        </w:rPr>
        <w:t xml:space="preserve"> </w:t>
      </w:r>
    </w:p>
    <w:p w14:paraId="4250E3FE" w14:textId="684D5A7E" w:rsidR="00971E3F" w:rsidRPr="004F3FFE" w:rsidRDefault="00971E3F" w:rsidP="003D1629">
      <w:pPr>
        <w:pStyle w:val="aff0"/>
        <w:widowControl w:val="0"/>
        <w:numPr>
          <w:ilvl w:val="0"/>
          <w:numId w:val="13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В течение указанного в Конкурсной Документации срока с даты получения от Участника Закупки, с которым заключается Договор, документов, указанных в </w:t>
      </w:r>
      <w:r w:rsidR="0092158C">
        <w:rPr>
          <w:rFonts w:ascii="Times New Roman" w:hAnsi="Times New Roman"/>
          <w:sz w:val="24"/>
          <w:szCs w:val="24"/>
        </w:rPr>
        <w:t xml:space="preserve">пункте 1 настоящей </w:t>
      </w:r>
      <w:r w:rsidRPr="004F3FFE">
        <w:rPr>
          <w:rFonts w:ascii="Times New Roman" w:hAnsi="Times New Roman"/>
          <w:sz w:val="24"/>
          <w:szCs w:val="24"/>
        </w:rPr>
        <w:t xml:space="preserve">части, </w:t>
      </w:r>
      <w:r w:rsidR="00531E4C" w:rsidRPr="004F3FFE">
        <w:rPr>
          <w:rFonts w:ascii="Times New Roman" w:hAnsi="Times New Roman"/>
          <w:sz w:val="24"/>
          <w:szCs w:val="24"/>
        </w:rPr>
        <w:t>Компания</w:t>
      </w:r>
      <w:r w:rsidRPr="004F3FFE">
        <w:rPr>
          <w:rFonts w:ascii="Times New Roman" w:hAnsi="Times New Roman"/>
          <w:sz w:val="24"/>
          <w:szCs w:val="24"/>
        </w:rPr>
        <w:t xml:space="preserve"> размещает на ЭТП без своей подписи проект Договора, который составляется путем включения в проект Договора Цены Договора, предложенной таким Участником Закупки, иных условий исполнения Договора, указанных в Заявке Участника Закупки, с которым заключается Договор.</w:t>
      </w:r>
    </w:p>
    <w:p w14:paraId="34475CC5" w14:textId="60B17A81" w:rsidR="00971E3F" w:rsidRPr="004F3FFE" w:rsidRDefault="00971E3F" w:rsidP="003D1629">
      <w:pPr>
        <w:pStyle w:val="aff0"/>
        <w:widowControl w:val="0"/>
        <w:numPr>
          <w:ilvl w:val="0"/>
          <w:numId w:val="13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В срок, установленный Конкурсной Документацией, с даты размещения </w:t>
      </w:r>
      <w:r w:rsidR="00531E4C" w:rsidRPr="004F3FFE">
        <w:rPr>
          <w:rFonts w:ascii="Times New Roman" w:hAnsi="Times New Roman"/>
          <w:sz w:val="24"/>
          <w:szCs w:val="24"/>
        </w:rPr>
        <w:t>Компанией</w:t>
      </w:r>
      <w:r w:rsidRPr="004F3FFE">
        <w:rPr>
          <w:rFonts w:ascii="Times New Roman" w:hAnsi="Times New Roman"/>
          <w:sz w:val="24"/>
          <w:szCs w:val="24"/>
        </w:rPr>
        <w:t xml:space="preserve"> на ЭТП проекта Договора Участник Закупки, с которым заключается Договор, при отсутствии разногласий к проекту Договора, размещает на ЭТП проект Договора, подписанный квалифицированной электронной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 подписанный электронной подписью указанного лица</w:t>
      </w:r>
      <w:r w:rsidR="00675672" w:rsidRPr="004F3FFE">
        <w:rPr>
          <w:rFonts w:ascii="Times New Roman" w:hAnsi="Times New Roman"/>
          <w:sz w:val="24"/>
          <w:szCs w:val="24"/>
        </w:rPr>
        <w:t>, если Конкурсной Документацией такое предоставление предусмотрено</w:t>
      </w:r>
      <w:r w:rsidRPr="004F3FFE">
        <w:rPr>
          <w:rFonts w:ascii="Times New Roman" w:hAnsi="Times New Roman"/>
          <w:sz w:val="24"/>
          <w:szCs w:val="24"/>
        </w:rPr>
        <w:t>.</w:t>
      </w:r>
    </w:p>
    <w:p w14:paraId="1E4137FD" w14:textId="7432BCB5" w:rsidR="00971E3F" w:rsidRPr="004F3FFE" w:rsidRDefault="00971E3F" w:rsidP="003D1629">
      <w:pPr>
        <w:pStyle w:val="aff0"/>
        <w:widowControl w:val="0"/>
        <w:numPr>
          <w:ilvl w:val="0"/>
          <w:numId w:val="13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При наличии разногласий к проекту Договора, размещенному </w:t>
      </w:r>
      <w:r w:rsidR="00531E4C" w:rsidRPr="004F3FFE">
        <w:rPr>
          <w:rFonts w:ascii="Times New Roman" w:hAnsi="Times New Roman"/>
          <w:sz w:val="24"/>
          <w:szCs w:val="24"/>
        </w:rPr>
        <w:t>Компанией</w:t>
      </w:r>
      <w:r w:rsidRPr="004F3FFE">
        <w:rPr>
          <w:rFonts w:ascii="Times New Roman" w:hAnsi="Times New Roman"/>
          <w:sz w:val="24"/>
          <w:szCs w:val="24"/>
        </w:rPr>
        <w:t xml:space="preserve"> в соответствии с </w:t>
      </w:r>
      <w:r w:rsidR="0092158C">
        <w:rPr>
          <w:rFonts w:ascii="Times New Roman" w:hAnsi="Times New Roman"/>
          <w:sz w:val="24"/>
          <w:szCs w:val="24"/>
        </w:rPr>
        <w:t xml:space="preserve">пунктом 1 настоящей </w:t>
      </w:r>
      <w:r w:rsidR="0092158C" w:rsidRPr="004F3FFE">
        <w:rPr>
          <w:rFonts w:ascii="Times New Roman" w:hAnsi="Times New Roman"/>
          <w:sz w:val="24"/>
          <w:szCs w:val="24"/>
        </w:rPr>
        <w:t>части</w:t>
      </w:r>
      <w:r w:rsidRPr="004F3FFE">
        <w:rPr>
          <w:rFonts w:ascii="Times New Roman" w:hAnsi="Times New Roman"/>
          <w:sz w:val="24"/>
          <w:szCs w:val="24"/>
        </w:rPr>
        <w:t xml:space="preserve">, Участник Закупки, с которым заключается Договор, в срок, указанный в </w:t>
      </w:r>
      <w:r w:rsidR="0092158C">
        <w:rPr>
          <w:rFonts w:ascii="Times New Roman" w:hAnsi="Times New Roman"/>
          <w:sz w:val="24"/>
          <w:szCs w:val="24"/>
        </w:rPr>
        <w:t xml:space="preserve">пункте 3 настоящей </w:t>
      </w:r>
      <w:r w:rsidR="0092158C" w:rsidRPr="004F3FFE">
        <w:rPr>
          <w:rFonts w:ascii="Times New Roman" w:hAnsi="Times New Roman"/>
          <w:sz w:val="24"/>
          <w:szCs w:val="24"/>
        </w:rPr>
        <w:t>части</w:t>
      </w:r>
      <w:r w:rsidR="0092158C">
        <w:rPr>
          <w:rFonts w:ascii="Times New Roman" w:hAnsi="Times New Roman"/>
          <w:sz w:val="24"/>
          <w:szCs w:val="24"/>
        </w:rPr>
        <w:t>,</w:t>
      </w:r>
      <w:r w:rsidR="0092158C" w:rsidRPr="004F3FFE">
        <w:rPr>
          <w:rFonts w:ascii="Times New Roman" w:hAnsi="Times New Roman"/>
          <w:sz w:val="24"/>
          <w:szCs w:val="24"/>
        </w:rPr>
        <w:t xml:space="preserve"> </w:t>
      </w:r>
      <w:r w:rsidRPr="004F3FFE">
        <w:rPr>
          <w:rFonts w:ascii="Times New Roman" w:hAnsi="Times New Roman"/>
          <w:sz w:val="24"/>
          <w:szCs w:val="24"/>
        </w:rPr>
        <w:t xml:space="preserve">размещает на ЭТП протокол разногласий, подписанный квалифицированной электронной подписью лица, имеющего право действовать от имени такого Участника Закупки. При этом Участник Закупки, с которым заключается Договор, вправе направлять </w:t>
      </w:r>
      <w:r w:rsidR="00531E4C" w:rsidRPr="004F3FFE">
        <w:rPr>
          <w:rFonts w:ascii="Times New Roman" w:hAnsi="Times New Roman"/>
          <w:sz w:val="24"/>
          <w:szCs w:val="24"/>
        </w:rPr>
        <w:t>Компании</w:t>
      </w:r>
      <w:r w:rsidR="007C502E" w:rsidRPr="004F3FFE">
        <w:rPr>
          <w:rFonts w:ascii="Times New Roman" w:hAnsi="Times New Roman"/>
          <w:sz w:val="24"/>
          <w:szCs w:val="24"/>
        </w:rPr>
        <w:t xml:space="preserve"> </w:t>
      </w:r>
      <w:r w:rsidRPr="004F3FFE">
        <w:rPr>
          <w:rFonts w:ascii="Times New Roman" w:hAnsi="Times New Roman"/>
          <w:sz w:val="24"/>
          <w:szCs w:val="24"/>
        </w:rPr>
        <w:t>разногласия к положениям проекта Договора, только в части их не соответствия извещению о проведении Конкурса, Конкурсной Документации и своей Заявке, с указанием соответствующих положений данных документов.</w:t>
      </w:r>
    </w:p>
    <w:p w14:paraId="470D9D68" w14:textId="29E3F195" w:rsidR="00AE446B" w:rsidRPr="00B258A6" w:rsidRDefault="00AE446B" w:rsidP="00EE5353">
      <w:pPr>
        <w:widowControl w:val="0"/>
        <w:spacing w:after="0" w:line="240" w:lineRule="auto"/>
        <w:ind w:firstLine="708"/>
        <w:jc w:val="both"/>
        <w:rPr>
          <w:rFonts w:ascii="Times New Roman" w:hAnsi="Times New Roman"/>
          <w:sz w:val="24"/>
          <w:szCs w:val="24"/>
        </w:rPr>
      </w:pPr>
      <w:r w:rsidRPr="00B258A6">
        <w:rPr>
          <w:rFonts w:ascii="Times New Roman" w:hAnsi="Times New Roman"/>
          <w:sz w:val="24"/>
          <w:szCs w:val="24"/>
        </w:rPr>
        <w:t xml:space="preserve">Участник Закупки, с которым заключается Договор, вправе направлять </w:t>
      </w:r>
      <w:r w:rsidR="00531E4C" w:rsidRPr="00B258A6">
        <w:rPr>
          <w:rFonts w:ascii="Times New Roman" w:hAnsi="Times New Roman"/>
          <w:sz w:val="24"/>
          <w:szCs w:val="24"/>
        </w:rPr>
        <w:t>Компании</w:t>
      </w:r>
      <w:r w:rsidRPr="00B258A6">
        <w:rPr>
          <w:rFonts w:ascii="Times New Roman" w:hAnsi="Times New Roman"/>
          <w:sz w:val="24"/>
          <w:szCs w:val="24"/>
        </w:rPr>
        <w:t xml:space="preserve"> разногласия к положениям проекта Договора в течение срока, установленного Конкурсной Документацией.</w:t>
      </w:r>
    </w:p>
    <w:p w14:paraId="264D0048" w14:textId="3ED5749F" w:rsidR="00971E3F" w:rsidRPr="00B258A6" w:rsidRDefault="00971E3F" w:rsidP="003D1629">
      <w:pPr>
        <w:pStyle w:val="aff0"/>
        <w:widowControl w:val="0"/>
        <w:numPr>
          <w:ilvl w:val="0"/>
          <w:numId w:val="13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срок, установленный Конкурсной Документацией, с даты размещения Участником Закупки, с которым заключается Договор, на ЭТП протокола разногласий </w:t>
      </w:r>
      <w:r w:rsidR="00531E4C" w:rsidRPr="00B258A6">
        <w:rPr>
          <w:rFonts w:ascii="Times New Roman" w:hAnsi="Times New Roman"/>
          <w:sz w:val="24"/>
          <w:szCs w:val="24"/>
        </w:rPr>
        <w:t>Компания</w:t>
      </w:r>
      <w:r w:rsidRPr="00B258A6">
        <w:rPr>
          <w:rFonts w:ascii="Times New Roman" w:hAnsi="Times New Roman"/>
          <w:sz w:val="24"/>
          <w:szCs w:val="24"/>
        </w:rPr>
        <w:t xml:space="preserve"> рассматривает протокол разногласий и без своей подписи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с которым заключается Договор. </w:t>
      </w:r>
    </w:p>
    <w:p w14:paraId="73108B1E" w14:textId="5AB664E1" w:rsidR="00971E3F" w:rsidRPr="00B258A6" w:rsidRDefault="00971E3F" w:rsidP="003D1629">
      <w:pPr>
        <w:pStyle w:val="aff0"/>
        <w:widowControl w:val="0"/>
        <w:numPr>
          <w:ilvl w:val="0"/>
          <w:numId w:val="13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течение указанного в Конкурсной Документации срока с даты размещения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на ЭТП документов, предусмотренных </w:t>
      </w:r>
      <w:r w:rsidR="0092158C">
        <w:rPr>
          <w:rFonts w:ascii="Times New Roman" w:hAnsi="Times New Roman"/>
          <w:sz w:val="24"/>
          <w:szCs w:val="24"/>
        </w:rPr>
        <w:t xml:space="preserve">пунктом 5 настоящей </w:t>
      </w:r>
      <w:r w:rsidR="0092158C" w:rsidRPr="004F3FFE">
        <w:rPr>
          <w:rFonts w:ascii="Times New Roman" w:hAnsi="Times New Roman"/>
          <w:sz w:val="24"/>
          <w:szCs w:val="24"/>
        </w:rPr>
        <w:t>части</w:t>
      </w:r>
      <w:r w:rsidRPr="00B258A6">
        <w:rPr>
          <w:rFonts w:ascii="Times New Roman" w:hAnsi="Times New Roman"/>
          <w:sz w:val="24"/>
          <w:szCs w:val="24"/>
        </w:rPr>
        <w:t>, Участник Закупки</w:t>
      </w:r>
      <w:r w:rsidR="0092158C">
        <w:rPr>
          <w:rFonts w:ascii="Times New Roman" w:hAnsi="Times New Roman"/>
          <w:sz w:val="24"/>
          <w:szCs w:val="24"/>
        </w:rPr>
        <w:t>,</w:t>
      </w:r>
      <w:r w:rsidRPr="00B258A6">
        <w:rPr>
          <w:rFonts w:ascii="Times New Roman" w:hAnsi="Times New Roman"/>
          <w:sz w:val="24"/>
          <w:szCs w:val="24"/>
        </w:rPr>
        <w:t xml:space="preserve"> с которым заключается Договор</w:t>
      </w:r>
      <w:r w:rsidR="0092158C">
        <w:rPr>
          <w:rFonts w:ascii="Times New Roman" w:hAnsi="Times New Roman"/>
          <w:sz w:val="24"/>
          <w:szCs w:val="24"/>
        </w:rPr>
        <w:t>,</w:t>
      </w:r>
      <w:r w:rsidRPr="00B258A6">
        <w:rPr>
          <w:rFonts w:ascii="Times New Roman" w:hAnsi="Times New Roman"/>
          <w:sz w:val="24"/>
          <w:szCs w:val="24"/>
        </w:rPr>
        <w:t xml:space="preserve"> размещает на ЭТП проект Договора, подписанный квалифицированной электронной подписью лица, имеющего право действовать от имени Участника Закупки, с которым заключается Договор, а также документ, подтверждающий предоставление обеспечения исполнения Договора и подписанный квалифицированной электронной подписью указанного лица</w:t>
      </w:r>
      <w:r w:rsidR="00675672" w:rsidRPr="00B258A6">
        <w:rPr>
          <w:rFonts w:ascii="Times New Roman" w:hAnsi="Times New Roman"/>
          <w:sz w:val="24"/>
          <w:szCs w:val="24"/>
        </w:rPr>
        <w:t>, если Конкурсной Документацией такое предоставление предусмотрено</w:t>
      </w:r>
      <w:r w:rsidRPr="00B258A6">
        <w:rPr>
          <w:rFonts w:ascii="Times New Roman" w:hAnsi="Times New Roman"/>
          <w:sz w:val="24"/>
          <w:szCs w:val="24"/>
        </w:rPr>
        <w:t>.</w:t>
      </w:r>
    </w:p>
    <w:p w14:paraId="49E83F8A" w14:textId="471D4E6F" w:rsidR="00971E3F" w:rsidRPr="00B258A6" w:rsidRDefault="00971E3F" w:rsidP="003D1629">
      <w:pPr>
        <w:pStyle w:val="aff0"/>
        <w:widowControl w:val="0"/>
        <w:numPr>
          <w:ilvl w:val="0"/>
          <w:numId w:val="13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срок, установленный Конкурсной Документацией, с даты размещения на ЭТП проекта Договора, подписанного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обеспечения исполнения Договора </w:t>
      </w:r>
      <w:r w:rsidR="00531E4C" w:rsidRPr="00B258A6">
        <w:rPr>
          <w:rFonts w:ascii="Times New Roman" w:hAnsi="Times New Roman"/>
          <w:sz w:val="24"/>
          <w:szCs w:val="24"/>
        </w:rPr>
        <w:t>Компания</w:t>
      </w:r>
      <w:r w:rsidR="007E3574">
        <w:rPr>
          <w:rFonts w:ascii="Times New Roman" w:hAnsi="Times New Roman"/>
          <w:sz w:val="24"/>
          <w:szCs w:val="24"/>
        </w:rPr>
        <w:t>,</w:t>
      </w:r>
      <w:r w:rsidRPr="00B258A6">
        <w:rPr>
          <w:rFonts w:ascii="Times New Roman" w:hAnsi="Times New Roman"/>
          <w:sz w:val="24"/>
          <w:szCs w:val="24"/>
        </w:rPr>
        <w:t xml:space="preserve"> размещает Договор, подписанный квалифицированной электронной подписью лица, имеющего право действовать от имени </w:t>
      </w:r>
      <w:r w:rsidR="00531E4C" w:rsidRPr="00B258A6">
        <w:rPr>
          <w:rFonts w:ascii="Times New Roman" w:hAnsi="Times New Roman"/>
          <w:sz w:val="24"/>
          <w:szCs w:val="24"/>
        </w:rPr>
        <w:t>Компании</w:t>
      </w:r>
      <w:r w:rsidRPr="00B258A6">
        <w:rPr>
          <w:rFonts w:ascii="Times New Roman" w:hAnsi="Times New Roman"/>
          <w:sz w:val="24"/>
          <w:szCs w:val="24"/>
        </w:rPr>
        <w:t>, на ЭТП.</w:t>
      </w:r>
    </w:p>
    <w:p w14:paraId="6DDA6400" w14:textId="5760BB6C" w:rsidR="00971E3F" w:rsidRPr="00B258A6" w:rsidRDefault="00971E3F" w:rsidP="00EE5353">
      <w:pPr>
        <w:widowControl w:val="0"/>
        <w:autoSpaceDE w:val="0"/>
        <w:autoSpaceDN w:val="0"/>
        <w:adjustRightInd w:val="0"/>
        <w:spacing w:after="0" w:line="240" w:lineRule="auto"/>
        <w:ind w:firstLine="601"/>
        <w:jc w:val="both"/>
        <w:rPr>
          <w:rFonts w:ascii="Times New Roman" w:hAnsi="Times New Roman"/>
          <w:sz w:val="24"/>
          <w:szCs w:val="24"/>
        </w:rPr>
      </w:pPr>
      <w:r w:rsidRPr="00B258A6">
        <w:rPr>
          <w:rFonts w:ascii="Times New Roman" w:hAnsi="Times New Roman"/>
          <w:sz w:val="24"/>
          <w:szCs w:val="24"/>
        </w:rPr>
        <w:t xml:space="preserve">С момента размещения на ЭТП подписанного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Договора он считается заключенным.</w:t>
      </w:r>
    </w:p>
    <w:p w14:paraId="4388978D" w14:textId="59C4CD51" w:rsidR="00971E3F" w:rsidRPr="004F3FFE" w:rsidRDefault="00971E3F" w:rsidP="003D1629">
      <w:pPr>
        <w:pStyle w:val="aff0"/>
        <w:widowControl w:val="0"/>
        <w:numPr>
          <w:ilvl w:val="0"/>
          <w:numId w:val="13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Участник Закупки, с которым заключается Договор, 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продублировать подписание Договора на бумажном носителе</w:t>
      </w:r>
      <w:r w:rsidRPr="004F3FFE">
        <w:rPr>
          <w:vertAlign w:val="superscript"/>
        </w:rPr>
        <w:footnoteReference w:id="23"/>
      </w:r>
      <w:r w:rsidRPr="00B258A6">
        <w:rPr>
          <w:rFonts w:ascii="Times New Roman" w:hAnsi="Times New Roman"/>
          <w:sz w:val="24"/>
          <w:szCs w:val="24"/>
        </w:rPr>
        <w:t xml:space="preserve"> в порядке, установленном Конкурсной Документацией.</w:t>
      </w:r>
      <w:r w:rsidRPr="004F3FFE">
        <w:rPr>
          <w:rFonts w:ascii="Times New Roman" w:hAnsi="Times New Roman"/>
          <w:sz w:val="24"/>
          <w:szCs w:val="24"/>
        </w:rPr>
        <w:t xml:space="preserve"> </w:t>
      </w:r>
    </w:p>
    <w:p w14:paraId="6A2ADF80" w14:textId="2BD811EB" w:rsidR="00EF6BDF" w:rsidRPr="00465161" w:rsidRDefault="00EF6BDF" w:rsidP="00EE5353">
      <w:pPr>
        <w:pStyle w:val="1"/>
        <w:keepNext w:val="0"/>
        <w:keepLines w:val="0"/>
        <w:widowControl w:val="0"/>
        <w:numPr>
          <w:ilvl w:val="0"/>
          <w:numId w:val="24"/>
        </w:numPr>
        <w:spacing w:before="240" w:after="120" w:line="240" w:lineRule="auto"/>
        <w:ind w:left="0" w:firstLine="0"/>
      </w:pPr>
      <w:bookmarkStart w:id="458" w:name="_Toc331756928"/>
      <w:bookmarkStart w:id="459" w:name="_Toc353782957"/>
      <w:bookmarkStart w:id="460" w:name="_Toc486247914"/>
      <w:bookmarkStart w:id="461" w:name="_Toc485722676"/>
      <w:bookmarkStart w:id="462" w:name="_Toc486408555"/>
      <w:r w:rsidRPr="00465161">
        <w:t>ОСОБЕННОСТИ ПРОВЕДЕНИЯ ЗАКУПОК ПУТЕМ ПРОВЕДЕНИЯ ОДНОЭТАПНОГО КОНКУРСА</w:t>
      </w:r>
      <w:bookmarkEnd w:id="458"/>
      <w:bookmarkEnd w:id="459"/>
      <w:bookmarkEnd w:id="460"/>
      <w:bookmarkEnd w:id="461"/>
      <w:bookmarkEnd w:id="462"/>
    </w:p>
    <w:p w14:paraId="09CD2531" w14:textId="1B342749"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63" w:name="_Toc331756929"/>
      <w:bookmarkStart w:id="464" w:name="_Toc353782958"/>
      <w:bookmarkStart w:id="465" w:name="_Toc486247915"/>
      <w:bookmarkStart w:id="466" w:name="_Toc485722677"/>
      <w:bookmarkStart w:id="467" w:name="_Toc486408556"/>
      <w:r w:rsidRPr="00465161">
        <w:t>Общий порядок проведения Одноэтапного Конкурса</w:t>
      </w:r>
      <w:bookmarkEnd w:id="463"/>
      <w:bookmarkEnd w:id="464"/>
      <w:bookmarkEnd w:id="465"/>
      <w:bookmarkEnd w:id="466"/>
      <w:bookmarkEnd w:id="467"/>
    </w:p>
    <w:p w14:paraId="1E188DAA" w14:textId="25938D50" w:rsidR="00EF6BDF" w:rsidRPr="004F3FFE" w:rsidRDefault="00EF6BDF" w:rsidP="003D1629">
      <w:pPr>
        <w:pStyle w:val="aff0"/>
        <w:widowControl w:val="0"/>
        <w:numPr>
          <w:ilvl w:val="3"/>
          <w:numId w:val="1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Процедура Конкурса при Одноэтапном Конкурсе включает в себя:</w:t>
      </w:r>
    </w:p>
    <w:p w14:paraId="2EFF6376" w14:textId="12D07984" w:rsidR="00EF6BDF" w:rsidRPr="004F3FFE" w:rsidRDefault="00EF6BDF" w:rsidP="003D1629">
      <w:pPr>
        <w:pStyle w:val="aff0"/>
        <w:widowControl w:val="0"/>
        <w:numPr>
          <w:ilvl w:val="1"/>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прием подаваемых Участниками Закупки Конкурсных Заявок;</w:t>
      </w:r>
    </w:p>
    <w:p w14:paraId="16978242" w14:textId="31ED588E" w:rsidR="00EF6BDF" w:rsidRPr="004F3FFE" w:rsidRDefault="00EF6BDF" w:rsidP="003D1629">
      <w:pPr>
        <w:pStyle w:val="aff0"/>
        <w:widowControl w:val="0"/>
        <w:numPr>
          <w:ilvl w:val="1"/>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вскрытие конвертов с Конкурсными Заявками</w:t>
      </w:r>
      <w:r w:rsidR="00954FF9" w:rsidRPr="004F3FFE">
        <w:rPr>
          <w:rFonts w:ascii="Times New Roman" w:hAnsi="Times New Roman"/>
          <w:sz w:val="24"/>
          <w:szCs w:val="24"/>
        </w:rPr>
        <w:t xml:space="preserve"> и/или открытие доступа к поданным в форме электронных документов Конкурсным Заявкам</w:t>
      </w:r>
      <w:r w:rsidRPr="004F3FFE">
        <w:rPr>
          <w:rFonts w:ascii="Times New Roman" w:hAnsi="Times New Roman"/>
          <w:sz w:val="24"/>
          <w:szCs w:val="24"/>
        </w:rPr>
        <w:t>;</w:t>
      </w:r>
    </w:p>
    <w:p w14:paraId="62758345" w14:textId="46F7EE51" w:rsidR="00EF6BDF" w:rsidRPr="004F3FFE" w:rsidRDefault="00EF6BDF" w:rsidP="003D1629">
      <w:pPr>
        <w:pStyle w:val="aff0"/>
        <w:widowControl w:val="0"/>
        <w:numPr>
          <w:ilvl w:val="1"/>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осуществление рассмотрения Конкурсных Заявок;</w:t>
      </w:r>
    </w:p>
    <w:p w14:paraId="5139C907" w14:textId="5E597BED" w:rsidR="00EF6BDF" w:rsidRPr="004F3FFE" w:rsidRDefault="00EF6BDF" w:rsidP="003D1629">
      <w:pPr>
        <w:pStyle w:val="aff0"/>
        <w:widowControl w:val="0"/>
        <w:numPr>
          <w:ilvl w:val="1"/>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проведение оценки и сопоставления Конкурсных Заявок Участников Конкурса в соответствии с Критериями Конкурса в целях подведения итогов Конкурса (выявления Победителя Конкурса и ранжирования иных Участников Конкурса в соответствии с итоговыми оценками, присвоенными их Конкурсным Заявкам);</w:t>
      </w:r>
    </w:p>
    <w:p w14:paraId="30E1FF04" w14:textId="75E61F8D" w:rsidR="00EF6BDF" w:rsidRPr="004F3FFE" w:rsidRDefault="00EF6BDF" w:rsidP="003D1629">
      <w:pPr>
        <w:pStyle w:val="aff0"/>
        <w:widowControl w:val="0"/>
        <w:numPr>
          <w:ilvl w:val="1"/>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подписание с Победителем Конкурса протокола оценки и сопоставления Конкурсных Заявок;</w:t>
      </w:r>
    </w:p>
    <w:p w14:paraId="6900FE63" w14:textId="697CA0CE" w:rsidR="00EF6BDF" w:rsidRPr="004F3FFE" w:rsidRDefault="00EF6BDF" w:rsidP="003D1629">
      <w:pPr>
        <w:pStyle w:val="aff0"/>
        <w:widowControl w:val="0"/>
        <w:numPr>
          <w:ilvl w:val="1"/>
          <w:numId w:val="139"/>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размещение результатов Конкурса и разъяснение таких результатов по запросам Участников Конкурса (в случае наличия таких запросов о разъяснении).</w:t>
      </w:r>
    </w:p>
    <w:p w14:paraId="662C162C" w14:textId="40C89F5F" w:rsidR="00C442FF" w:rsidRPr="004F3FFE" w:rsidRDefault="00EF6BDF" w:rsidP="003D1629">
      <w:pPr>
        <w:pStyle w:val="aff0"/>
        <w:widowControl w:val="0"/>
        <w:numPr>
          <w:ilvl w:val="3"/>
          <w:numId w:val="13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 результатам проведения конкурсных процедур, предусмотренных в пунктах 2 – 4 части 1 настоящей статьи, Комиссией составляются и подписываются соответствующие протоколы, размещаемые </w:t>
      </w:r>
      <w:r w:rsidR="00C442FF" w:rsidRPr="00B258A6">
        <w:rPr>
          <w:rFonts w:ascii="Times New Roman" w:hAnsi="Times New Roman"/>
          <w:sz w:val="24"/>
          <w:szCs w:val="24"/>
        </w:rPr>
        <w:t>в ЕИС</w:t>
      </w:r>
      <w:r w:rsidRPr="00B258A6">
        <w:rPr>
          <w:rFonts w:ascii="Times New Roman" w:hAnsi="Times New Roman"/>
          <w:sz w:val="24"/>
          <w:szCs w:val="24"/>
        </w:rPr>
        <w:t xml:space="preserve"> в порядке, установленном применимым законодательством и настоящим Порядком.</w:t>
      </w:r>
      <w:r w:rsidR="00C442FF" w:rsidRPr="004F3FFE">
        <w:rPr>
          <w:rFonts w:ascii="Times New Roman" w:hAnsi="Times New Roman"/>
          <w:sz w:val="24"/>
          <w:szCs w:val="24"/>
        </w:rPr>
        <w:t xml:space="preserve"> </w:t>
      </w:r>
    </w:p>
    <w:p w14:paraId="04565263" w14:textId="4F897B9D"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68" w:name="_Toc331756930"/>
      <w:bookmarkStart w:id="469" w:name="_Toc353782959"/>
      <w:bookmarkStart w:id="470" w:name="_Toc486247916"/>
      <w:bookmarkStart w:id="471" w:name="_Toc485722678"/>
      <w:bookmarkStart w:id="472" w:name="_Toc486408557"/>
      <w:r w:rsidRPr="00465161">
        <w:t>Содержание и порядок подачи Конкурсных Заявок</w:t>
      </w:r>
      <w:bookmarkEnd w:id="468"/>
      <w:bookmarkEnd w:id="469"/>
      <w:bookmarkEnd w:id="470"/>
      <w:bookmarkEnd w:id="471"/>
      <w:bookmarkEnd w:id="472"/>
    </w:p>
    <w:p w14:paraId="7EA35037" w14:textId="0C8AF087" w:rsidR="00EF6BDF" w:rsidRPr="004F3FFE"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Для участия в Конкурсе Участник Закупки подает Конкурсную Заявку в срок и по форме, которые установлены Конкурсной Документацией. </w:t>
      </w:r>
    </w:p>
    <w:p w14:paraId="5A494D48" w14:textId="66065C8D" w:rsidR="00EF6BDF" w:rsidRPr="004F3FFE"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Участник Закупки вправе подать только одну Конкурсную Заявку в отношении каждого объекта Конкурса.</w:t>
      </w:r>
    </w:p>
    <w:p w14:paraId="4926B45F" w14:textId="267F4042" w:rsidR="00EF6BDF" w:rsidRPr="004F3FFE"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Конкурсная Заявка, подаваемая Участником Закупки при проведении Одноэтапного Конкурса, должна содержать при ее подаче, как Заявление об Участии в Конкурсе, так и Конкурсное Предложение.</w:t>
      </w:r>
    </w:p>
    <w:p w14:paraId="6CE28BF5" w14:textId="7DF57D47" w:rsidR="00EF6BDF" w:rsidRPr="004F3FFE"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Конкурсная Заявка на участие в Одноэтапном Конкурсе должна содержать:</w:t>
      </w:r>
    </w:p>
    <w:p w14:paraId="4A2021FA" w14:textId="66E5130A" w:rsidR="00EF6BDF" w:rsidRPr="004F3FFE" w:rsidRDefault="00EF6BDF" w:rsidP="003D1629">
      <w:pPr>
        <w:pStyle w:val="aff0"/>
        <w:widowControl w:val="0"/>
        <w:numPr>
          <w:ilvl w:val="1"/>
          <w:numId w:val="141"/>
        </w:numPr>
        <w:tabs>
          <w:tab w:val="left" w:pos="993"/>
        </w:tab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lang w:eastAsia="ar-SA"/>
        </w:rPr>
        <w:t>Заявление об Участии в Конкурсе:</w:t>
      </w:r>
    </w:p>
    <w:p w14:paraId="4DC443EB" w14:textId="6E25E019" w:rsidR="00EF6BDF" w:rsidRPr="004F3FFE" w:rsidRDefault="00EF6BDF" w:rsidP="003D1629">
      <w:pPr>
        <w:pStyle w:val="aff0"/>
        <w:widowControl w:val="0"/>
        <w:numPr>
          <w:ilvl w:val="0"/>
          <w:numId w:val="142"/>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обращение Участника Закупки в </w:t>
      </w:r>
      <w:r w:rsidR="002C00F5" w:rsidRPr="004F3FFE">
        <w:rPr>
          <w:rFonts w:ascii="Times New Roman" w:hAnsi="Times New Roman"/>
          <w:sz w:val="24"/>
          <w:szCs w:val="24"/>
          <w:lang w:eastAsia="ar-SA"/>
        </w:rPr>
        <w:t>Компанию</w:t>
      </w:r>
      <w:r w:rsidRPr="004F3FFE">
        <w:rPr>
          <w:rFonts w:ascii="Times New Roman" w:hAnsi="Times New Roman"/>
          <w:sz w:val="24"/>
          <w:szCs w:val="24"/>
          <w:lang w:eastAsia="ar-SA"/>
        </w:rPr>
        <w:t>, в котором Участник Закупки:</w:t>
      </w:r>
    </w:p>
    <w:p w14:paraId="7D6E6EE0" w14:textId="0DFA9298" w:rsidR="00EF6BDF" w:rsidRPr="004F3FFE"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выражает свое полное, безусловное и безоговорочное согласие на участие в Конкурсе в соответствии с правилами, процедурами и требованиями, установленными Конкурсной Документацией и настоящим Порядком, а также подтверждает наличие аналогичного согласия у всех лиц, выступающих на стороне Участника Закупки (если применимо), его Стратегического Партнера (если применимо); </w:t>
      </w:r>
    </w:p>
    <w:p w14:paraId="10A085C8" w14:textId="566F1A6C" w:rsidR="00EF6BDF" w:rsidRPr="004F3FFE"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выражает свое безусловное и безотзывное согласие заключить Договор с </w:t>
      </w:r>
      <w:r w:rsidR="00531E4C" w:rsidRPr="004F3FFE">
        <w:rPr>
          <w:rFonts w:ascii="Times New Roman" w:hAnsi="Times New Roman"/>
          <w:sz w:val="24"/>
          <w:szCs w:val="24"/>
          <w:lang w:eastAsia="ar-SA"/>
        </w:rPr>
        <w:t>Компанией</w:t>
      </w:r>
      <w:r w:rsidRPr="004F3FFE">
        <w:rPr>
          <w:rFonts w:ascii="Times New Roman" w:hAnsi="Times New Roman"/>
          <w:sz w:val="24"/>
          <w:szCs w:val="24"/>
          <w:lang w:eastAsia="ar-SA"/>
        </w:rPr>
        <w:t xml:space="preserve"> на условиях, указанных</w:t>
      </w:r>
      <w:r w:rsidR="002809FF" w:rsidRPr="004F3FFE">
        <w:rPr>
          <w:rFonts w:ascii="Times New Roman" w:hAnsi="Times New Roman"/>
          <w:sz w:val="24"/>
          <w:szCs w:val="24"/>
          <w:lang w:eastAsia="ar-SA"/>
        </w:rPr>
        <w:t xml:space="preserve"> в Конкурсной Документации, а также</w:t>
      </w:r>
      <w:r w:rsidRPr="004F3FFE">
        <w:rPr>
          <w:rFonts w:ascii="Times New Roman" w:hAnsi="Times New Roman"/>
          <w:sz w:val="24"/>
          <w:szCs w:val="24"/>
          <w:lang w:eastAsia="ar-SA"/>
        </w:rPr>
        <w:t xml:space="preserve"> Конкурсном Предложении в случаях, установленных в Конкурсной Документации; </w:t>
      </w:r>
    </w:p>
    <w:p w14:paraId="1CCC3693" w14:textId="610874B3" w:rsidR="00EF6BDF" w:rsidRPr="004F3FFE" w:rsidRDefault="00EF6BDF" w:rsidP="003D1629">
      <w:pPr>
        <w:pStyle w:val="aff0"/>
        <w:widowControl w:val="0"/>
        <w:numPr>
          <w:ilvl w:val="0"/>
          <w:numId w:val="143"/>
        </w:numPr>
        <w:tabs>
          <w:tab w:val="left" w:pos="993"/>
        </w:tab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заявляет о том, что в отношении Участника Закупки, а также в отношении всех лиц, выступающих на стороне Участника Закупки (если применимо), его Стратегического Партнера (если применимо), отсутствуют какие-либо законодательные или уставные ограничения, препятствующие им участвовать в Конкурсе и/или заключить Договор и о том, что он, а также все лица, выступающие на стороне Участника Закупки (если применимо), его Стратегический Партнер (если применимо), выполнили все действия и получили все решения, согласия, одобрения, разрешения, лицензии, допуски, которые могли бы потребоваться для их участия в Конкурсе и/или заключения Договора;</w:t>
      </w:r>
    </w:p>
    <w:p w14:paraId="615666AA" w14:textId="21C165EC" w:rsidR="00EF6BDF" w:rsidRPr="004F3FFE"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заявляет о том, что Участник Закупки, все лица, выступающие на стороне Участника Закупки (если применимо), его Стратегический Партнер (если применимо) соответствуют установленным в Конкурсной Документации Общим Требованиям и Квалификационным Требованиям, а также обязуется поддерживать такое состояние соответствия в течение всего времени Конкурса вплоть до заключения с ним Договора и его последующего исполнения;</w:t>
      </w:r>
    </w:p>
    <w:p w14:paraId="4AAD699D" w14:textId="455CF68B" w:rsidR="00EF6BDF" w:rsidRPr="004F3FFE"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заявляет о том, что принимает на себя обязательство обеспечивать выполнение всех условий допуска к Конкурсу, включая обязательство воздерживаться от любых проявлений недобросовестной конкуренции, о том, что он, если это предусмотрено Конкурсной Документацией, предоставил обеспечение Конкурсной Заявки в установленном порядке и полностью, безоговорочно согласен с правилами возврата и удержания такого обеспечения Конкурсной Заявки;</w:t>
      </w:r>
    </w:p>
    <w:p w14:paraId="79B98E6A" w14:textId="16BC9CD1" w:rsidR="00EF6BDF" w:rsidRPr="004F3FFE"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ставит подпись с приложением печати (если применимо).</w:t>
      </w:r>
    </w:p>
    <w:p w14:paraId="5E99654D" w14:textId="03FA25B0" w:rsidR="00EF6BDF" w:rsidRPr="00B258A6" w:rsidRDefault="00EF6BDF" w:rsidP="003D1629">
      <w:pPr>
        <w:pStyle w:val="aff0"/>
        <w:widowControl w:val="0"/>
        <w:numPr>
          <w:ilvl w:val="0"/>
          <w:numId w:val="14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пояснительную записку Участника Закупки к Заявлению об Участии в Конкурсе, являющаяся сводным систематизирующим документом, который полным, последовательным и исчерпывающим образом описывает все документы и сведения, предоставляемые Участником Закупки в составе Заявления об Участии в Конкурсе, в целях подтверждения соответствия такой Конкурсной Заявки всем требованиям Конкурсной Документации и настоящего Порядка, а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Общим Требованиям, Квалификационным Требованиям и условиям допуска к участию в Конкурсе.</w:t>
      </w:r>
    </w:p>
    <w:p w14:paraId="3DD03149" w14:textId="77777777" w:rsidR="00EF6BDF"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Также пояснительная записка должна отвечать следующим требованиям:</w:t>
      </w:r>
    </w:p>
    <w:p w14:paraId="76FF9016" w14:textId="5C33F0BF"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утверждения/позиции в такой пояснительной записке должны сопровождаться определенной отсылкой к документам, прилагаемым в обоснование такого утверждения с указанием порядкового номера документа согласно описи, наименования документа и страницы</w:t>
      </w:r>
      <w:r w:rsidR="006A625F" w:rsidRPr="00B258A6">
        <w:rPr>
          <w:rFonts w:ascii="Times New Roman" w:hAnsi="Times New Roman"/>
          <w:sz w:val="24"/>
          <w:szCs w:val="24"/>
          <w:lang w:eastAsia="ar-SA"/>
        </w:rPr>
        <w:t xml:space="preserve"> или листа</w:t>
      </w:r>
      <w:r w:rsidRPr="00B258A6">
        <w:rPr>
          <w:rFonts w:ascii="Times New Roman" w:hAnsi="Times New Roman"/>
          <w:sz w:val="24"/>
          <w:szCs w:val="24"/>
          <w:lang w:eastAsia="ar-SA"/>
        </w:rPr>
        <w:t xml:space="preserve"> (страниц</w:t>
      </w:r>
      <w:r w:rsidR="006A625F" w:rsidRPr="00B258A6">
        <w:rPr>
          <w:rFonts w:ascii="Times New Roman" w:hAnsi="Times New Roman"/>
          <w:sz w:val="24"/>
          <w:szCs w:val="24"/>
          <w:lang w:eastAsia="ar-SA"/>
        </w:rPr>
        <w:t xml:space="preserve"> или листов</w:t>
      </w:r>
      <w:r w:rsidRPr="00B258A6">
        <w:rPr>
          <w:rFonts w:ascii="Times New Roman" w:hAnsi="Times New Roman"/>
          <w:sz w:val="24"/>
          <w:szCs w:val="24"/>
          <w:lang w:eastAsia="ar-SA"/>
        </w:rPr>
        <w:t>) Конкурсной Заявки (тома Конкурсной Заявки), на которых Конкурсной Комиссией может быть обнаружена соответствующая информация. При отсутствии данных сведений, подтвержденных соответствующими документами, Комиссия вправе не принимать такие данные к рассмотрению и таковые считаются не представленными;</w:t>
      </w:r>
    </w:p>
    <w:p w14:paraId="683730C9" w14:textId="36694495"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иметь подпись Участника Закупки (его уполномоченного представителя) с приложением печати (если применимо).</w:t>
      </w:r>
    </w:p>
    <w:p w14:paraId="28578C9A" w14:textId="25115891" w:rsidR="00EF6BDF" w:rsidRPr="00BB6051" w:rsidRDefault="00BB6051" w:rsidP="003D1629">
      <w:pPr>
        <w:pStyle w:val="aff0"/>
        <w:widowControl w:val="0"/>
        <w:numPr>
          <w:ilvl w:val="0"/>
          <w:numId w:val="142"/>
        </w:numPr>
        <w:tabs>
          <w:tab w:val="left" w:pos="993"/>
        </w:tab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 xml:space="preserve">сведения, документы, копии документов, подтверждающих соответствие Участника Закупки </w:t>
      </w:r>
      <w:r w:rsidRPr="00B258A6">
        <w:rPr>
          <w:rFonts w:ascii="Times New Roman" w:hAnsi="Times New Roman"/>
          <w:sz w:val="24"/>
          <w:szCs w:val="24"/>
          <w:lang w:eastAsia="ar-SA"/>
        </w:rPr>
        <w:t xml:space="preserve">(всех лицах выступающих на стороне Участника Закупки, его Стратегических партнерах, если применимо) </w:t>
      </w:r>
      <w:r>
        <w:rPr>
          <w:rFonts w:ascii="Times New Roman" w:hAnsi="Times New Roman"/>
          <w:sz w:val="24"/>
          <w:szCs w:val="24"/>
          <w:lang w:eastAsia="ar-SA"/>
        </w:rPr>
        <w:t xml:space="preserve">общим требованиям и квалификационным требованиям (в случае установления таких требований), согласно перечню, устанавливаемому в Документации о Закупке, </w:t>
      </w:r>
      <w:r w:rsidR="00DF442F" w:rsidRPr="00BB6051">
        <w:rPr>
          <w:rFonts w:ascii="Times New Roman" w:hAnsi="Times New Roman"/>
          <w:sz w:val="24"/>
          <w:szCs w:val="24"/>
          <w:lang w:eastAsia="ar-SA"/>
        </w:rPr>
        <w:t>в  том числе</w:t>
      </w:r>
      <w:r w:rsidR="00EF6BDF" w:rsidRPr="00BB6051">
        <w:rPr>
          <w:rFonts w:ascii="Times New Roman" w:hAnsi="Times New Roman"/>
          <w:sz w:val="24"/>
          <w:szCs w:val="24"/>
          <w:lang w:eastAsia="ar-SA"/>
        </w:rPr>
        <w:t>:</w:t>
      </w:r>
    </w:p>
    <w:p w14:paraId="0C379B75" w14:textId="130B454B" w:rsidR="00EF6BDF" w:rsidRPr="004F3FFE" w:rsidRDefault="00EF6BDF" w:rsidP="00EE5353">
      <w:pPr>
        <w:widowControl w:val="0"/>
        <w:tabs>
          <w:tab w:val="left" w:pos="993"/>
        </w:tabs>
        <w:autoSpaceDE w:val="0"/>
        <w:spacing w:after="0" w:line="240" w:lineRule="auto"/>
        <w:jc w:val="both"/>
        <w:rPr>
          <w:rFonts w:ascii="Times New Roman" w:hAnsi="Times New Roman"/>
          <w:sz w:val="24"/>
          <w:szCs w:val="24"/>
          <w:lang w:eastAsia="ar-SA"/>
        </w:rPr>
      </w:pPr>
      <w:r w:rsidRPr="004F3FFE">
        <w:rPr>
          <w:rFonts w:ascii="Times New Roman" w:hAnsi="Times New Roman"/>
          <w:sz w:val="24"/>
          <w:szCs w:val="24"/>
          <w:lang w:eastAsia="ar-SA"/>
        </w:rPr>
        <w:t xml:space="preserve">для юридических лиц: </w:t>
      </w:r>
    </w:p>
    <w:p w14:paraId="4C53989E" w14:textId="77777777"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полное фирменное наименование (наименование), сведения об организационно-правовой форме, о месте нахождения, почтовый адрес, контактный номер телефона, адрес электронной почты, ОГРН (если применимо), идентификационный номер налогоплательщика (если применимо), банковские реквизиты;</w:t>
      </w:r>
    </w:p>
    <w:p w14:paraId="3E12B952" w14:textId="77777777"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полученная не ранее, чем за 3 (три) месяца до дня размещения в сети Интернет извещения о проведении Конкурса выписка из единого государственного реестра юридических лиц или копия такой выписки (для юридических лиц, зарегистрированных на территории Российской Федерации);</w:t>
      </w:r>
    </w:p>
    <w:p w14:paraId="6F5C430C" w14:textId="77777777"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sidDel="00F52A32">
        <w:rPr>
          <w:rFonts w:ascii="Times New Roman" w:hAnsi="Times New Roman"/>
          <w:sz w:val="24"/>
          <w:szCs w:val="24"/>
          <w:lang w:eastAsia="ar-SA"/>
        </w:rPr>
        <w:t xml:space="preserve">полученный не ранее, чем за 3 (три) месяца до дня размещения </w:t>
      </w:r>
      <w:r w:rsidRPr="00B258A6">
        <w:rPr>
          <w:rFonts w:ascii="Times New Roman" w:hAnsi="Times New Roman"/>
          <w:sz w:val="24"/>
          <w:szCs w:val="24"/>
          <w:lang w:eastAsia="ar-SA"/>
        </w:rPr>
        <w:t>документ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 выданный не ранее, чем за 3 (три) месяца до дня размещения в сети Интернет извещения о проведении Конкурса, подтверждающий юридический статус иностранного юридического лица) либо его нотариально заверенная копия (для иностранных юридических лиц) или копия такого документа;</w:t>
      </w:r>
    </w:p>
    <w:p w14:paraId="28ACDFED" w14:textId="77777777"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учредительные документы юридического лица (действующая редакция) или копии таких документов;</w:t>
      </w:r>
    </w:p>
    <w:p w14:paraId="0B174418" w14:textId="04F6F816" w:rsidR="00EF6BDF" w:rsidRPr="004F3FFE" w:rsidRDefault="00EF6BDF" w:rsidP="00EE5353">
      <w:pPr>
        <w:widowControl w:val="0"/>
        <w:autoSpaceDE w:val="0"/>
        <w:spacing w:after="0" w:line="240" w:lineRule="auto"/>
        <w:jc w:val="both"/>
        <w:rPr>
          <w:rFonts w:ascii="Times New Roman" w:hAnsi="Times New Roman"/>
          <w:sz w:val="24"/>
          <w:szCs w:val="24"/>
          <w:lang w:eastAsia="ar-SA"/>
        </w:rPr>
      </w:pPr>
      <w:r w:rsidRPr="004F3FFE">
        <w:rPr>
          <w:rFonts w:ascii="Times New Roman" w:hAnsi="Times New Roman"/>
          <w:sz w:val="24"/>
          <w:szCs w:val="24"/>
          <w:lang w:eastAsia="ar-SA"/>
        </w:rPr>
        <w:t xml:space="preserve">для физических лиц: </w:t>
      </w:r>
    </w:p>
    <w:p w14:paraId="169BFAA7" w14:textId="77777777"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фамилия, имя, отчество (если применимо), паспортные данные, сведения о месте жительства, контактный номер телефона, адрес электронной почты, идентификационный номер налогоплательщика (если применимо), банковские реквизиты;</w:t>
      </w:r>
    </w:p>
    <w:p w14:paraId="78EB9967" w14:textId="77777777"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копия всех страниц паспорта, в случае отсутствия – иного документа, удостоверяющего личность;</w:t>
      </w:r>
    </w:p>
    <w:p w14:paraId="0169023A" w14:textId="77777777"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полученная не ранее, чем за 3 (три) месяца до дня размещения в сети Интернет извещения о проведении Конкурса выписка из единого государственного реестра индивидуальных предпринимателей или копия такой выписки (для российских индивидуальных предпринимателей);</w:t>
      </w:r>
    </w:p>
    <w:p w14:paraId="34871DA6" w14:textId="77777777"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копии документов, подтверждающих государственную или иную регистрацию (в соответствии с законодательством соответствующего государства) Участника Закупки в качестве лица, на законных основаниях осуществляющего предпринимательскую деятельность, а также его правовой статус, выданные не ранее, чем за 3 (три) месяца до дня размещения в сети Интернет извещения о проведении Конкурса (для иностранных индивидуальных предпринимателей).</w:t>
      </w:r>
    </w:p>
    <w:p w14:paraId="3E893416" w14:textId="51B4391D" w:rsidR="00EF6BDF" w:rsidRPr="00B258A6" w:rsidRDefault="00EF6BDF" w:rsidP="003D1629">
      <w:pPr>
        <w:pStyle w:val="aff0"/>
        <w:widowControl w:val="0"/>
        <w:numPr>
          <w:ilvl w:val="0"/>
          <w:numId w:val="14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или копии документов и сведения, подтверждающие полномочия лица, действующего от имени Участника Закупки</w:t>
      </w:r>
      <w:r w:rsidR="00DF3A5E" w:rsidRPr="00B258A6">
        <w:rPr>
          <w:rFonts w:ascii="Times New Roman" w:hAnsi="Times New Roman"/>
          <w:sz w:val="24"/>
          <w:szCs w:val="24"/>
          <w:lang w:eastAsia="ar-SA"/>
        </w:rPr>
        <w:t>,</w:t>
      </w:r>
      <w:r w:rsidR="00123D51" w:rsidRPr="00B258A6">
        <w:rPr>
          <w:rFonts w:ascii="Times New Roman" w:hAnsi="Times New Roman"/>
          <w:sz w:val="24"/>
          <w:szCs w:val="24"/>
          <w:lang w:eastAsia="ar-SA"/>
        </w:rPr>
        <w:t xml:space="preserve"> лиц, выступающих на стороне Участника Закупки</w:t>
      </w:r>
      <w:r w:rsidRPr="00B258A6">
        <w:rPr>
          <w:rFonts w:ascii="Times New Roman" w:hAnsi="Times New Roman"/>
          <w:sz w:val="24"/>
          <w:szCs w:val="24"/>
          <w:lang w:eastAsia="ar-SA"/>
        </w:rPr>
        <w:t>:</w:t>
      </w:r>
    </w:p>
    <w:p w14:paraId="0437AE17" w14:textId="245CF73F"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Участником Закупки</w:t>
      </w:r>
      <w:r w:rsidR="00DF3A5E" w:rsidRPr="00B258A6">
        <w:rPr>
          <w:rFonts w:ascii="Times New Roman" w:hAnsi="Times New Roman"/>
          <w:sz w:val="24"/>
          <w:szCs w:val="24"/>
          <w:lang w:eastAsia="ar-SA"/>
        </w:rPr>
        <w:t>,</w:t>
      </w:r>
      <w:r w:rsidRPr="00B258A6">
        <w:rPr>
          <w:rFonts w:ascii="Times New Roman" w:hAnsi="Times New Roman"/>
          <w:sz w:val="24"/>
          <w:szCs w:val="24"/>
          <w:lang w:eastAsia="ar-SA"/>
        </w:rPr>
        <w:t xml:space="preserve"> </w:t>
      </w:r>
      <w:r w:rsidR="00DF3A5E" w:rsidRPr="00B258A6">
        <w:rPr>
          <w:rFonts w:ascii="Times New Roman" w:hAnsi="Times New Roman"/>
          <w:sz w:val="24"/>
          <w:szCs w:val="24"/>
          <w:lang w:eastAsia="ar-SA"/>
        </w:rPr>
        <w:t>лицом, выступающим на стороне Участника Закупки</w:t>
      </w:r>
      <w:r w:rsidR="00BF7C29"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является юридическое лицо, предоставляются документы,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DF3A5E" w:rsidRPr="00B258A6">
        <w:rPr>
          <w:rFonts w:ascii="Times New Roman" w:hAnsi="Times New Roman"/>
          <w:sz w:val="24"/>
          <w:szCs w:val="24"/>
          <w:lang w:eastAsia="ar-SA"/>
        </w:rPr>
        <w:t>таких лиц</w:t>
      </w:r>
      <w:r w:rsidRPr="00B258A6">
        <w:rPr>
          <w:rFonts w:ascii="Times New Roman" w:hAnsi="Times New Roman"/>
          <w:sz w:val="24"/>
          <w:szCs w:val="24"/>
          <w:lang w:eastAsia="ar-SA"/>
        </w:rPr>
        <w:t xml:space="preserve"> без доверенности, или копии таких документов;</w:t>
      </w:r>
    </w:p>
    <w:p w14:paraId="7AB10D4E" w14:textId="3C05F221" w:rsidR="00DF3A5E"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от лица Участника Закупки</w:t>
      </w:r>
      <w:r w:rsidR="00DF3A5E" w:rsidRPr="00B258A6">
        <w:rPr>
          <w:rFonts w:ascii="Times New Roman" w:hAnsi="Times New Roman"/>
          <w:sz w:val="24"/>
          <w:szCs w:val="24"/>
          <w:lang w:eastAsia="ar-SA"/>
        </w:rPr>
        <w:t xml:space="preserve">, лица, выступающего на стороне Участника Закупки </w:t>
      </w:r>
      <w:r w:rsidRPr="00B258A6">
        <w:rPr>
          <w:rFonts w:ascii="Times New Roman" w:hAnsi="Times New Roman"/>
          <w:sz w:val="24"/>
          <w:szCs w:val="24"/>
          <w:lang w:eastAsia="ar-SA"/>
        </w:rPr>
        <w:t xml:space="preserve">выступает представитель по доверенности, предоставляется оригинал либо копия такой доверенности, а также все иные документы или копии документов, подтверждающие законность всей цепочки передачи полномочий и действительность полномочий законного представителя </w:t>
      </w:r>
      <w:r w:rsidR="00DF3A5E" w:rsidRPr="00B258A6">
        <w:rPr>
          <w:rFonts w:ascii="Times New Roman" w:hAnsi="Times New Roman"/>
          <w:sz w:val="24"/>
          <w:szCs w:val="24"/>
          <w:lang w:eastAsia="ar-SA"/>
        </w:rPr>
        <w:t>такого лица</w:t>
      </w:r>
      <w:r w:rsidRPr="00B258A6">
        <w:rPr>
          <w:rFonts w:ascii="Times New Roman" w:hAnsi="Times New Roman"/>
          <w:sz w:val="24"/>
          <w:szCs w:val="24"/>
          <w:lang w:eastAsia="ar-SA"/>
        </w:rPr>
        <w:t xml:space="preserve"> (документы предоставляются в оригиналах либо надлежащим образом заверенных копиях).</w:t>
      </w:r>
    </w:p>
    <w:p w14:paraId="755851A2" w14:textId="50B87490" w:rsidR="00EF6BDF" w:rsidRPr="00B258A6" w:rsidRDefault="00EF6BDF" w:rsidP="003D1629">
      <w:pPr>
        <w:pStyle w:val="aff0"/>
        <w:widowControl w:val="0"/>
        <w:numPr>
          <w:ilvl w:val="0"/>
          <w:numId w:val="14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или копии документов,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Общим Требованиям, Квалификационным Требованиям и условиям допуска к участию в Конкурсе:</w:t>
      </w:r>
    </w:p>
    <w:p w14:paraId="5840AE0F" w14:textId="2BAE999E"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документы, подтверждающих </w:t>
      </w:r>
      <w:r w:rsidR="00123D51" w:rsidRPr="00B258A6">
        <w:rPr>
          <w:rFonts w:ascii="Times New Roman" w:hAnsi="Times New Roman"/>
          <w:sz w:val="24"/>
          <w:szCs w:val="24"/>
          <w:lang w:eastAsia="ar-SA"/>
        </w:rPr>
        <w:t xml:space="preserve">предоставление </w:t>
      </w:r>
      <w:r w:rsidRPr="00B258A6">
        <w:rPr>
          <w:rFonts w:ascii="Times New Roman" w:hAnsi="Times New Roman"/>
          <w:sz w:val="24"/>
          <w:szCs w:val="24"/>
          <w:lang w:eastAsia="ar-SA"/>
        </w:rPr>
        <w:t>обеспечения Конкурсной Заявки (платежное поручение, подтверждающее перечисление денежных средств в качестве обеспечения Конкурсной Заявки</w:t>
      </w:r>
      <w:r w:rsidR="00123D51" w:rsidRPr="00B258A6">
        <w:rPr>
          <w:rFonts w:ascii="Times New Roman" w:hAnsi="Times New Roman"/>
          <w:sz w:val="24"/>
          <w:szCs w:val="24"/>
          <w:lang w:eastAsia="ar-SA"/>
        </w:rPr>
        <w:t>, банковская гарантия</w:t>
      </w:r>
      <w:r w:rsidRPr="00B258A6">
        <w:rPr>
          <w:rFonts w:ascii="Times New Roman" w:hAnsi="Times New Roman"/>
          <w:sz w:val="24"/>
          <w:szCs w:val="24"/>
          <w:lang w:eastAsia="ar-SA"/>
        </w:rPr>
        <w:t>)</w:t>
      </w:r>
      <w:r w:rsidR="00123D51"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w:t>
      </w:r>
    </w:p>
    <w:p w14:paraId="0C040A7D" w14:textId="58623432" w:rsidR="00EF6BDF" w:rsidRPr="00B258A6" w:rsidRDefault="00662A35"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иные </w:t>
      </w:r>
      <w:r w:rsidR="00EF6BDF" w:rsidRPr="00B258A6">
        <w:rPr>
          <w:rFonts w:ascii="Times New Roman" w:hAnsi="Times New Roman"/>
          <w:sz w:val="24"/>
          <w:szCs w:val="24"/>
          <w:lang w:eastAsia="ar-SA"/>
        </w:rPr>
        <w:t>документы,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Общим Требованиям – перечень таких документов устанавливается в Конкурсной Документации в соответствии с требованиями настоящего Порядка;</w:t>
      </w:r>
    </w:p>
    <w:p w14:paraId="7F61F2CF" w14:textId="0B5B93D7" w:rsidR="00662A35" w:rsidRPr="004F3FFE" w:rsidRDefault="00662A35"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иные </w:t>
      </w:r>
      <w:r w:rsidR="00EF6BDF" w:rsidRPr="00B258A6">
        <w:rPr>
          <w:rFonts w:ascii="Times New Roman" w:hAnsi="Times New Roman"/>
          <w:sz w:val="24"/>
          <w:szCs w:val="24"/>
          <w:lang w:eastAsia="ar-SA"/>
        </w:rPr>
        <w:t>документы,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Квалификационным Требованиям (если применимо) – перечень таких документов устанавливается в Конкурсной Документации в соответствии с требованиями настоящего Порядка;</w:t>
      </w:r>
      <w:r w:rsidRPr="004F3FFE">
        <w:rPr>
          <w:rFonts w:ascii="Times New Roman" w:hAnsi="Times New Roman"/>
          <w:sz w:val="24"/>
          <w:szCs w:val="24"/>
          <w:lang w:eastAsia="ar-SA"/>
        </w:rPr>
        <w:t xml:space="preserve"> </w:t>
      </w:r>
    </w:p>
    <w:p w14:paraId="61A0343C" w14:textId="3D46EF29" w:rsidR="00F8157B" w:rsidRPr="00B258A6" w:rsidRDefault="00F8157B"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согласно п. «б» ч. 1 ст. 2.7 настоящего Порядка, </w:t>
      </w:r>
      <w:r w:rsidR="00FB07D1"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14:paraId="6DD6F816" w14:textId="1E565906" w:rsidR="00F8157B" w:rsidRPr="00B258A6" w:rsidRDefault="00F8157B" w:rsidP="003D1629">
      <w:pPr>
        <w:pStyle w:val="aff0"/>
        <w:widowControl w:val="0"/>
        <w:numPr>
          <w:ilvl w:val="0"/>
          <w:numId w:val="14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в соответствии с пунктом «в» части 1 статьи 2.7 настоящего Порядка, план привлечения субподрядчиков (соисполнителей) из числа СМСП, оформленный в соответствии с частью </w:t>
      </w:r>
      <w:r w:rsidR="00F106B5" w:rsidRPr="00B258A6">
        <w:rPr>
          <w:rFonts w:ascii="Times New Roman" w:hAnsi="Times New Roman"/>
          <w:sz w:val="24"/>
          <w:szCs w:val="24"/>
          <w:lang w:eastAsia="ar-SA"/>
        </w:rPr>
        <w:t>9</w:t>
      </w:r>
      <w:r w:rsidRPr="00B258A6">
        <w:rPr>
          <w:rFonts w:ascii="Times New Roman" w:hAnsi="Times New Roman"/>
          <w:sz w:val="24"/>
          <w:szCs w:val="24"/>
          <w:lang w:eastAsia="ar-SA"/>
        </w:rPr>
        <w:t xml:space="preserve"> статьи 2.7 настоящего Порядка, а также </w:t>
      </w:r>
      <w:r w:rsidR="00FB07D1"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 в едином реестре субъектов малого и среднего предпринимательства, декларации о соответствии субподрядчиков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14:paraId="52239235" w14:textId="76EBDED6" w:rsidR="00EF6BDF" w:rsidRPr="00B258A6" w:rsidRDefault="00EF6BDF" w:rsidP="003D1629">
      <w:pPr>
        <w:pStyle w:val="aff0"/>
        <w:widowControl w:val="0"/>
        <w:numPr>
          <w:ilvl w:val="0"/>
          <w:numId w:val="14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подтверждающие соблюдение Участником Закупки всех требований и получение всех решений, согласий, одобрений, разрешений, лицензий, допусков, которые могли бы потребоваться для его участия в Конкурсе и/или заключения Договора (статьи 4.1., 4.2. настоящего Порядка):</w:t>
      </w:r>
    </w:p>
    <w:p w14:paraId="39ACED38" w14:textId="38C7D9FC"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решение </w:t>
      </w:r>
      <w:r w:rsidR="00AA78A1">
        <w:rPr>
          <w:rFonts w:ascii="Times New Roman" w:hAnsi="Times New Roman"/>
          <w:sz w:val="24"/>
          <w:szCs w:val="24"/>
          <w:lang w:eastAsia="ar-SA"/>
        </w:rPr>
        <w:t>о согласии на совершение</w:t>
      </w:r>
      <w:r w:rsidRPr="00B258A6">
        <w:rPr>
          <w:rFonts w:ascii="Times New Roman" w:hAnsi="Times New Roman"/>
          <w:sz w:val="24"/>
          <w:szCs w:val="24"/>
          <w:lang w:eastAsia="ar-SA"/>
        </w:rPr>
        <w:t xml:space="preserve"> крупной сделки / сделки с заинтересованностью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или внесение денежных средств в качестве обеспечения Конкурсной Заявки, и/или предоставление обеспечения исполнения Договора являются крупной сделкой / сделкой с заинтересованностью;</w:t>
      </w:r>
    </w:p>
    <w:p w14:paraId="3A1561C0" w14:textId="1C4443CF" w:rsidR="00123D51"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иные решения, согласия, одобрения, разрешения, лицензии, допуски в соответствии с применимым законодательством – перечень таких документов устанавливается в Конкурсной Документации в соответствии с требованиями настоящего Порядка</w:t>
      </w:r>
      <w:r w:rsidR="00123D51" w:rsidRPr="00B258A6">
        <w:rPr>
          <w:rFonts w:ascii="Times New Roman" w:hAnsi="Times New Roman"/>
          <w:sz w:val="24"/>
          <w:szCs w:val="24"/>
          <w:lang w:eastAsia="ar-SA"/>
        </w:rPr>
        <w:t>;</w:t>
      </w:r>
    </w:p>
    <w:p w14:paraId="6153C582" w14:textId="5395D163" w:rsidR="00123D51" w:rsidRPr="00B258A6" w:rsidRDefault="00123D51" w:rsidP="003D1629">
      <w:pPr>
        <w:pStyle w:val="aff0"/>
        <w:widowControl w:val="0"/>
        <w:numPr>
          <w:ilvl w:val="0"/>
          <w:numId w:val="14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документы, подтверждающие наличие правовой связи между лицами, выступающими на стороне Участника Закупки, и/или Участника Закупки и его Стратегического партнера, а также документы, регулирующие порядок участия таких лиц в Закупке, при заключении и исполнении договора, заключенного по результатам такой Закупки, согласно Приложениям 7 и </w:t>
      </w:r>
      <w:r w:rsidR="00662A35" w:rsidRPr="00B258A6">
        <w:rPr>
          <w:rFonts w:ascii="Times New Roman" w:hAnsi="Times New Roman"/>
          <w:sz w:val="24"/>
          <w:szCs w:val="24"/>
          <w:lang w:eastAsia="ar-SA"/>
        </w:rPr>
        <w:t>8</w:t>
      </w:r>
      <w:r w:rsidRPr="00B258A6">
        <w:rPr>
          <w:rFonts w:ascii="Times New Roman" w:hAnsi="Times New Roman"/>
          <w:sz w:val="24"/>
          <w:szCs w:val="24"/>
          <w:lang w:eastAsia="ar-SA"/>
        </w:rPr>
        <w:t xml:space="preserve"> к настоящему Порядку.</w:t>
      </w:r>
    </w:p>
    <w:p w14:paraId="0579D41D" w14:textId="2AA559E8" w:rsidR="00EF6BDF" w:rsidRPr="00B258A6" w:rsidRDefault="00EF6BDF" w:rsidP="003D1629">
      <w:pPr>
        <w:pStyle w:val="aff0"/>
        <w:widowControl w:val="0"/>
        <w:numPr>
          <w:ilvl w:val="1"/>
          <w:numId w:val="141"/>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Конкурсное Предложение должно содержать:</w:t>
      </w:r>
    </w:p>
    <w:p w14:paraId="2DCB0419" w14:textId="665BE573" w:rsidR="00EF6BDF" w:rsidRPr="004F3FFE" w:rsidRDefault="00EF6BDF" w:rsidP="003D1629">
      <w:pPr>
        <w:pStyle w:val="aff0"/>
        <w:widowControl w:val="0"/>
        <w:numPr>
          <w:ilvl w:val="0"/>
          <w:numId w:val="144"/>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обращение Участника Закупки в </w:t>
      </w:r>
      <w:r w:rsidR="002C00F5" w:rsidRPr="004F3FFE">
        <w:rPr>
          <w:rFonts w:ascii="Times New Roman" w:hAnsi="Times New Roman"/>
          <w:sz w:val="24"/>
          <w:szCs w:val="24"/>
          <w:lang w:eastAsia="ar-SA"/>
        </w:rPr>
        <w:t>Компанию</w:t>
      </w:r>
      <w:r w:rsidRPr="004F3FFE">
        <w:rPr>
          <w:rFonts w:ascii="Times New Roman" w:hAnsi="Times New Roman"/>
          <w:sz w:val="24"/>
          <w:szCs w:val="24"/>
          <w:lang w:eastAsia="ar-SA"/>
        </w:rPr>
        <w:t xml:space="preserve"> с предоставлением Конкурсного Предложения по Критериям Конкурса. В таком обращении Участник Закупки в обязательном порядке приводит числовые значения параметров своего Конкурсного Предложения по количественным Критериям Конкурса в соответствии с требованиями Конкурсной Документации. Параметры Конкурсного Предложения по качественным Критериям Конкурса могут быть приведены Участником Закупки путем отсылки к соответствующим документам и материалам Конкурсного Предложения. Обращение подписывается Участником Закупки (его уполномоченным представителем) с приложением печати (если применимо).</w:t>
      </w:r>
    </w:p>
    <w:p w14:paraId="60690953" w14:textId="4A55E8CA" w:rsidR="00EF6BDF" w:rsidRPr="004F3FFE" w:rsidRDefault="00EF6BDF" w:rsidP="003D1629">
      <w:pPr>
        <w:pStyle w:val="aff0"/>
        <w:widowControl w:val="0"/>
        <w:numPr>
          <w:ilvl w:val="0"/>
          <w:numId w:val="144"/>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пояснительную записку Участника Закупки по Конкурсному Предложению, являющ</w:t>
      </w:r>
      <w:r w:rsidR="00662A35" w:rsidRPr="004F3FFE">
        <w:rPr>
          <w:rFonts w:ascii="Times New Roman" w:hAnsi="Times New Roman"/>
          <w:sz w:val="24"/>
          <w:szCs w:val="24"/>
          <w:lang w:eastAsia="ar-SA"/>
        </w:rPr>
        <w:t>ую</w:t>
      </w:r>
      <w:r w:rsidRPr="004F3FFE">
        <w:rPr>
          <w:rFonts w:ascii="Times New Roman" w:hAnsi="Times New Roman"/>
          <w:sz w:val="24"/>
          <w:szCs w:val="24"/>
          <w:lang w:eastAsia="ar-SA"/>
        </w:rPr>
        <w:t>ся сводным систематизирующим документом, который полным, последовательным и исчерпывающим образом описывает все документы и сведения, предоставляемые Участником Закупки в составе Конкурсного Предложения, в целях предоставления и подтверждения Конкурсного Предложения Участника Закупки.</w:t>
      </w:r>
    </w:p>
    <w:p w14:paraId="3897919D" w14:textId="77777777" w:rsidR="00EF6BDF"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Также пояснительная записка должна отвечать следующим требованиям:</w:t>
      </w:r>
    </w:p>
    <w:p w14:paraId="29BA136C" w14:textId="25C63D97"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каждое утверждение/позиция в такой пояснительной записке должны сопровождаться определенной отсылкой к документам, прилагаемым в обоснование такого утверждения с указанием порядкового номера документа согласно описи, наименования документа и страницы</w:t>
      </w:r>
      <w:r w:rsidR="006A625F" w:rsidRPr="00B258A6">
        <w:rPr>
          <w:rFonts w:ascii="Times New Roman" w:hAnsi="Times New Roman"/>
          <w:sz w:val="24"/>
          <w:szCs w:val="24"/>
          <w:lang w:eastAsia="ar-SA"/>
        </w:rPr>
        <w:t xml:space="preserve"> или листа</w:t>
      </w:r>
      <w:r w:rsidRPr="00B258A6">
        <w:rPr>
          <w:rFonts w:ascii="Times New Roman" w:hAnsi="Times New Roman"/>
          <w:sz w:val="24"/>
          <w:szCs w:val="24"/>
          <w:lang w:eastAsia="ar-SA"/>
        </w:rPr>
        <w:t xml:space="preserve"> (страниц</w:t>
      </w:r>
      <w:r w:rsidR="006A625F" w:rsidRPr="00B258A6">
        <w:rPr>
          <w:rFonts w:ascii="Times New Roman" w:hAnsi="Times New Roman"/>
          <w:sz w:val="24"/>
          <w:szCs w:val="24"/>
          <w:lang w:eastAsia="ar-SA"/>
        </w:rPr>
        <w:t xml:space="preserve"> или листов</w:t>
      </w:r>
      <w:r w:rsidRPr="00B258A6">
        <w:rPr>
          <w:rFonts w:ascii="Times New Roman" w:hAnsi="Times New Roman"/>
          <w:sz w:val="24"/>
          <w:szCs w:val="24"/>
          <w:lang w:eastAsia="ar-SA"/>
        </w:rPr>
        <w:t>) Конкурсной Заявки (тома Конкурсной Заявки), на которых Конкурсной Комиссией может быть обнаружена соответствующая информация. При отсутствии данных сведений, подтвержденных соответствующими документами, Конкурсная Комиссия вправе не принимать такие данные к рассмотрению и таковые считаются не представленными;</w:t>
      </w:r>
    </w:p>
    <w:p w14:paraId="0FA26DA9" w14:textId="3D214B86"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иметь подпись Участника Закупки (его уполномоченного представителя) с приложением печати (если применимо).</w:t>
      </w:r>
    </w:p>
    <w:p w14:paraId="6555AFFA" w14:textId="77777777" w:rsidR="00EF6BDF"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в) сведения, документы, служащие для оценки Конкурсной Заявки в соответствии с установленными в Конкурсной Документации Критериями Конкурса, в частности:</w:t>
      </w:r>
    </w:p>
    <w:p w14:paraId="234D03E1" w14:textId="6D274723"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предложение о функциональных характеристиках (потребительских свойствах),  качественных, количественных характеристиках товаров, качественных, количественных характеристиках работ, услуг и иные предложения об условиях исполнения Договора, в том числе предложение о Цене Договора; предложение о Цене единицы товара, работы, услуги в случае, если при проведении Конкурса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указана в Конкурсной Документации начальная (максимальная) Цена Договора, а также начальная (максимальная) Цена единицы товара, работы, услуги; </w:t>
      </w:r>
    </w:p>
    <w:p w14:paraId="5C9AA474" w14:textId="52B66926"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такое требование установлено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Конкурсной Документации: эскиз, рисунок, чертеж, фотографию, иное графическое изображение, связанное с объектом Конкурса.</w:t>
      </w:r>
    </w:p>
    <w:p w14:paraId="33A3EE8D" w14:textId="7BE8BC07"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случаях, предусмотренных Конкурсной Документацией, предоставляются также документы, подтверждающие соответствие товаров, работ, услуг требованиям, установленным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3036D17" w14:textId="2A825AFF"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технико-экономический расчет снижения Цены Договора Участником Закупки в случаях, предусмотренных в Конкурсной Документации в соответствии с требованиями настоящего Порядка;</w:t>
      </w:r>
    </w:p>
    <w:p w14:paraId="257CEB57" w14:textId="65E9A540" w:rsidR="00EF6BDF" w:rsidRPr="00B258A6" w:rsidRDefault="00EF6BDF" w:rsidP="003D1629">
      <w:pPr>
        <w:pStyle w:val="aff0"/>
        <w:widowControl w:val="0"/>
        <w:numPr>
          <w:ilvl w:val="0"/>
          <w:numId w:val="14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иные документы и материалы, необходимые для оценки и сопоставления Конкурсных Предложений Участников Конкурса в соответствии с требованиями Конкурсной Документации, установленные в соответствии с требованиями настоящего Порядка.</w:t>
      </w:r>
    </w:p>
    <w:p w14:paraId="445D363B" w14:textId="1003FC59" w:rsidR="00EF6BDF" w:rsidRPr="00B258A6"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Прием Конкурсных Заявок прекращается в день и время, установленные в Конкурсной Документации. Конкурсной Документацией может быть установлено, что срок окончания подачи Конкурсных Заявок совпадает с датой и временем вскрытия конвертов с Конкурсными Заявками и/или открытия доступа к поданным в форме электронных документов Конкурсным Заявкам, либо Конкурсной Документацией может быть предусмотрено, что срок окончания подачи Конкурсных Заявок предшествует такой дате. В этом случае Конкурсная Документация должна содержать указание на дату (срок) и время окончания подачи Конкурсных Заявок.</w:t>
      </w:r>
    </w:p>
    <w:p w14:paraId="46F6562A" w14:textId="0A12D863" w:rsidR="00EF6BDF" w:rsidRPr="00B258A6"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E540EF"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подача Участником Закупки Конкурсной Заявки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Торгах, в качестве платы за участие в Конкурсе в случаях, предусмотренных настоящей главой.</w:t>
      </w:r>
      <w:r w:rsidR="00662A35" w:rsidRPr="00B258A6">
        <w:rPr>
          <w:rFonts w:ascii="Times New Roman" w:hAnsi="Times New Roman"/>
          <w:sz w:val="24"/>
          <w:szCs w:val="24"/>
          <w:lang w:eastAsia="ar-SA"/>
        </w:rPr>
        <w:t xml:space="preserve"> </w:t>
      </w:r>
    </w:p>
    <w:p w14:paraId="0A4786C8" w14:textId="585D304D" w:rsidR="00D023BA" w:rsidRPr="00B258A6" w:rsidRDefault="00D023BA"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w:t>
      </w:r>
      <w:r w:rsidR="004D2F68" w:rsidRPr="00B258A6">
        <w:rPr>
          <w:rFonts w:ascii="Times New Roman" w:hAnsi="Times New Roman"/>
          <w:sz w:val="24"/>
          <w:szCs w:val="24"/>
          <w:lang w:eastAsia="ar-SA"/>
        </w:rPr>
        <w:t>п</w:t>
      </w:r>
      <w:r w:rsidRPr="00B258A6">
        <w:rPr>
          <w:rFonts w:ascii="Times New Roman" w:hAnsi="Times New Roman"/>
          <w:sz w:val="24"/>
          <w:szCs w:val="24"/>
          <w:lang w:eastAsia="ar-SA"/>
        </w:rPr>
        <w:t xml:space="preserve">редоставления обеспечения </w:t>
      </w:r>
      <w:r w:rsidR="00662A35" w:rsidRPr="00B258A6">
        <w:rPr>
          <w:rFonts w:ascii="Times New Roman" w:hAnsi="Times New Roman"/>
          <w:sz w:val="24"/>
          <w:szCs w:val="24"/>
          <w:lang w:eastAsia="ar-SA"/>
        </w:rPr>
        <w:t xml:space="preserve">Заявки </w:t>
      </w:r>
      <w:r w:rsidRPr="00B258A6">
        <w:rPr>
          <w:rFonts w:ascii="Times New Roman" w:hAnsi="Times New Roman"/>
          <w:sz w:val="24"/>
          <w:szCs w:val="24"/>
          <w:lang w:eastAsia="ar-SA"/>
        </w:rPr>
        <w:t>путем блокирования денежных средств на счете такого Участника Закупки, открытом для проведения операций по обеспечению участия в Торгах, поступление Конкурсной Заявки является поручением о блокировании операций по счету такого Участника Закупки, открытому для проведения операций по обеспечению участия в Торгах, в отношении денежных средств в размере обеспечения Конкурсной Заявки.</w:t>
      </w:r>
    </w:p>
    <w:p w14:paraId="750A4AB2" w14:textId="7DC3E8EE" w:rsidR="00D023BA" w:rsidRPr="00B258A6" w:rsidRDefault="00D023BA" w:rsidP="00EE5353">
      <w:pPr>
        <w:widowControl w:val="0"/>
        <w:spacing w:after="0" w:line="240" w:lineRule="auto"/>
        <w:ind w:firstLine="585"/>
        <w:jc w:val="both"/>
        <w:rPr>
          <w:rFonts w:ascii="Times New Roman" w:hAnsi="Times New Roman"/>
          <w:sz w:val="24"/>
          <w:szCs w:val="24"/>
        </w:rPr>
      </w:pPr>
      <w:r w:rsidRPr="00B258A6">
        <w:rPr>
          <w:rFonts w:ascii="Times New Roman" w:hAnsi="Times New Roman"/>
          <w:sz w:val="24"/>
          <w:szCs w:val="24"/>
        </w:rPr>
        <w:t>В случае предоставления согласно ст. 7.10 настоящего Порядка иного вида обеспечения Конкурсной Заявки, такое обеспечение предоставляется вместе с Конкурсной Заявкой.</w:t>
      </w:r>
    </w:p>
    <w:p w14:paraId="0C353619" w14:textId="5FCBE16E" w:rsidR="00D023BA" w:rsidRPr="00B258A6" w:rsidRDefault="00D023BA"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проведения Конкурса в электронной форме в течение одного часа с момента получения Конкурсной Заявки Оператор ЭТП обязан присвоить ей порядковый номер и подтвердить в форме электронного документа, направляемого Участнику Закупки, подавшему Конкурсную Заявку, ее получение с указанием присвоенного ей порядкового номера и осуществить блокирование операций по счету для проведения операций по обеспечению участия в Торгах Участника Закупки, подавшего такую </w:t>
      </w:r>
      <w:r w:rsidR="00C430D0" w:rsidRPr="00B258A6">
        <w:rPr>
          <w:rFonts w:ascii="Times New Roman" w:hAnsi="Times New Roman"/>
          <w:sz w:val="24"/>
          <w:szCs w:val="24"/>
          <w:lang w:eastAsia="ar-SA"/>
        </w:rPr>
        <w:t>З</w:t>
      </w:r>
      <w:r w:rsidRPr="00B258A6">
        <w:rPr>
          <w:rFonts w:ascii="Times New Roman" w:hAnsi="Times New Roman"/>
          <w:sz w:val="24"/>
          <w:szCs w:val="24"/>
          <w:lang w:eastAsia="ar-SA"/>
        </w:rPr>
        <w:t xml:space="preserve">аявку, в отношении денежных средств в размере обеспечения </w:t>
      </w:r>
      <w:r w:rsidR="00D126D1" w:rsidRPr="00B258A6">
        <w:rPr>
          <w:rFonts w:ascii="Times New Roman" w:hAnsi="Times New Roman"/>
          <w:sz w:val="24"/>
          <w:szCs w:val="24"/>
          <w:lang w:eastAsia="ar-SA"/>
        </w:rPr>
        <w:t>Конкурсной</w:t>
      </w:r>
      <w:r w:rsidRPr="00B258A6">
        <w:rPr>
          <w:rFonts w:ascii="Times New Roman" w:hAnsi="Times New Roman"/>
          <w:sz w:val="24"/>
          <w:szCs w:val="24"/>
          <w:lang w:eastAsia="ar-SA"/>
        </w:rPr>
        <w:t xml:space="preserve"> Заявки (за исключением случая, указанного во втором абзаце части </w:t>
      </w:r>
      <w:r w:rsidR="004D57B3">
        <w:rPr>
          <w:rFonts w:ascii="Times New Roman" w:hAnsi="Times New Roman"/>
          <w:sz w:val="24"/>
          <w:szCs w:val="24"/>
          <w:lang w:eastAsia="ar-SA"/>
        </w:rPr>
        <w:t>7</w:t>
      </w:r>
      <w:r w:rsidRPr="00B258A6">
        <w:rPr>
          <w:rFonts w:ascii="Times New Roman" w:hAnsi="Times New Roman"/>
          <w:sz w:val="24"/>
          <w:szCs w:val="24"/>
          <w:lang w:eastAsia="ar-SA"/>
        </w:rPr>
        <w:t xml:space="preserve"> настоящей статьи).</w:t>
      </w:r>
    </w:p>
    <w:p w14:paraId="7069047E" w14:textId="6AB3535E" w:rsidR="00D126D1" w:rsidRPr="00B258A6" w:rsidRDefault="00D126D1" w:rsidP="00EE5353">
      <w:pPr>
        <w:widowControl w:val="0"/>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проведения Конкурса не в электронной форме и предоставления обеспечения путем блокирования денежных средств на счете такого Участника Закупки, открытом для проведения операций по обеспечению участия в Торгах,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 течение 1 (одного) часа </w:t>
      </w:r>
      <w:r w:rsidR="00CA5DB4" w:rsidRPr="00B258A6">
        <w:rPr>
          <w:rFonts w:ascii="Times New Roman" w:hAnsi="Times New Roman"/>
          <w:sz w:val="24"/>
          <w:szCs w:val="24"/>
        </w:rPr>
        <w:t xml:space="preserve">после опубликования протокола вскрытия </w:t>
      </w:r>
      <w:r w:rsidR="00CA5DB4" w:rsidRPr="00B258A6">
        <w:rPr>
          <w:rFonts w:ascii="Times New Roman" w:hAnsi="Times New Roman"/>
          <w:sz w:val="24"/>
          <w:szCs w:val="24"/>
          <w:lang w:eastAsia="ar-SA"/>
        </w:rPr>
        <w:t>конвертов с Конкурсными Заявками</w:t>
      </w:r>
      <w:r w:rsidR="007C56C6" w:rsidRPr="00B258A6">
        <w:rPr>
          <w:rFonts w:ascii="Times New Roman" w:hAnsi="Times New Roman"/>
          <w:sz w:val="24"/>
          <w:szCs w:val="24"/>
          <w:lang w:eastAsia="ar-SA"/>
        </w:rPr>
        <w:t xml:space="preserve"> и/или открытии доступа к поданным в форме электронных документов Конкурсным Заявкам</w:t>
      </w:r>
      <w:r w:rsidR="00CA5DB4" w:rsidRPr="00B258A6">
        <w:rPr>
          <w:rFonts w:ascii="Times New Roman" w:hAnsi="Times New Roman"/>
          <w:sz w:val="24"/>
          <w:szCs w:val="24"/>
        </w:rPr>
        <w:t xml:space="preserve"> </w:t>
      </w:r>
      <w:r w:rsidRPr="00B258A6">
        <w:rPr>
          <w:rFonts w:ascii="Times New Roman" w:hAnsi="Times New Roman"/>
          <w:sz w:val="24"/>
          <w:szCs w:val="24"/>
        </w:rPr>
        <w:t>уведомляет Оператора ЭТП о поступлении Конкурсной Заявки</w:t>
      </w:r>
      <w:r w:rsidR="007C56C6" w:rsidRPr="00B258A6">
        <w:rPr>
          <w:rFonts w:ascii="Times New Roman" w:hAnsi="Times New Roman"/>
          <w:sz w:val="24"/>
          <w:szCs w:val="24"/>
        </w:rPr>
        <w:t xml:space="preserve"> и выборе Участником Закупки способа обеспечения Заявки (если применимо)</w:t>
      </w:r>
      <w:r w:rsidRPr="00B258A6">
        <w:rPr>
          <w:rFonts w:ascii="Times New Roman" w:hAnsi="Times New Roman"/>
          <w:sz w:val="24"/>
          <w:szCs w:val="24"/>
        </w:rPr>
        <w:t xml:space="preserve">, в течение одного часа с момента получения соответствующего </w:t>
      </w:r>
      <w:r w:rsidR="004D2F68" w:rsidRPr="00B258A6">
        <w:rPr>
          <w:rFonts w:ascii="Times New Roman" w:hAnsi="Times New Roman"/>
          <w:sz w:val="24"/>
          <w:szCs w:val="24"/>
        </w:rPr>
        <w:t>уведомления</w:t>
      </w:r>
      <w:r w:rsidRPr="00B258A6">
        <w:rPr>
          <w:rFonts w:ascii="Times New Roman" w:hAnsi="Times New Roman"/>
          <w:sz w:val="24"/>
          <w:szCs w:val="24"/>
        </w:rPr>
        <w:t xml:space="preserve"> Оператор ЭТП осуществляет блокирование операций по счету для проведения операций по обеспечению участия в Торгах Участника Закупки, подавшего такую </w:t>
      </w:r>
      <w:r w:rsidR="00C430D0" w:rsidRPr="00B258A6">
        <w:rPr>
          <w:rFonts w:ascii="Times New Roman" w:hAnsi="Times New Roman"/>
          <w:sz w:val="24"/>
          <w:szCs w:val="24"/>
        </w:rPr>
        <w:t>З</w:t>
      </w:r>
      <w:r w:rsidRPr="00B258A6">
        <w:rPr>
          <w:rFonts w:ascii="Times New Roman" w:hAnsi="Times New Roman"/>
          <w:sz w:val="24"/>
          <w:szCs w:val="24"/>
        </w:rPr>
        <w:t xml:space="preserve">аявку, в отношении денежных средств в размере обеспечения Конкурсной Заявки (за исключением случая, указанного во втором абзаце части </w:t>
      </w:r>
      <w:r w:rsidR="004675E0">
        <w:rPr>
          <w:rFonts w:ascii="Times New Roman" w:hAnsi="Times New Roman"/>
          <w:sz w:val="24"/>
          <w:szCs w:val="24"/>
        </w:rPr>
        <w:t>7</w:t>
      </w:r>
      <w:r w:rsidRPr="00B258A6">
        <w:rPr>
          <w:rFonts w:ascii="Times New Roman" w:hAnsi="Times New Roman"/>
          <w:sz w:val="24"/>
          <w:szCs w:val="24"/>
        </w:rPr>
        <w:t xml:space="preserve"> настоящей статьи)</w:t>
      </w:r>
      <w:r w:rsidR="004D2F68" w:rsidRPr="00B258A6">
        <w:rPr>
          <w:rFonts w:ascii="Times New Roman" w:hAnsi="Times New Roman"/>
          <w:sz w:val="24"/>
          <w:szCs w:val="24"/>
        </w:rPr>
        <w:t xml:space="preserve"> и сообщает </w:t>
      </w:r>
      <w:r w:rsidR="007247CA" w:rsidRPr="00B258A6">
        <w:rPr>
          <w:rFonts w:ascii="Times New Roman" w:hAnsi="Times New Roman"/>
          <w:sz w:val="24"/>
          <w:szCs w:val="24"/>
        </w:rPr>
        <w:t xml:space="preserve"> </w:t>
      </w:r>
      <w:r w:rsidR="00531E4C" w:rsidRPr="00B258A6">
        <w:rPr>
          <w:rFonts w:ascii="Times New Roman" w:hAnsi="Times New Roman"/>
          <w:sz w:val="24"/>
          <w:szCs w:val="24"/>
        </w:rPr>
        <w:t>Компании</w:t>
      </w:r>
      <w:r w:rsidR="004D2F68" w:rsidRPr="00B258A6">
        <w:rPr>
          <w:rFonts w:ascii="Times New Roman" w:hAnsi="Times New Roman"/>
          <w:sz w:val="24"/>
          <w:szCs w:val="24"/>
        </w:rPr>
        <w:t xml:space="preserve"> в письменной форме или в форме электронного документа о наличии или отсутствии денежных средств в размере обеспечения Конкурсной Заявки на счетах таких Участников Закупки</w:t>
      </w:r>
      <w:r w:rsidRPr="00B258A6">
        <w:rPr>
          <w:rFonts w:ascii="Times New Roman" w:hAnsi="Times New Roman"/>
          <w:sz w:val="24"/>
          <w:szCs w:val="24"/>
        </w:rPr>
        <w:t xml:space="preserve">.  </w:t>
      </w:r>
    </w:p>
    <w:p w14:paraId="74F487D4" w14:textId="6E252558" w:rsidR="00EF6BDF" w:rsidRPr="00B258A6"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Участники Закупки, подавшие Конкурсные Заявки,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обязаны обеспечить конфиденциальность сведений, содержащихся в таких Конкурсных Заявках до вскрытия конвертов с Конкурсными Заявками и/или открытия доступа к поданным в форме электронных документов Конкурсным Заявкам. Лица, осуществляющие хранение конвертов с Конкурсными Заявками и/или Конкурсных Заявок, поданных в форме электронных документов, не вправе допускать повреждение таких конвертов и Конкурсных Заявок до момента их вскрытия и/или открытия доступа к ним в соответствии с Конкурсной Документацией и положениями настоящего Порядка.</w:t>
      </w:r>
    </w:p>
    <w:p w14:paraId="640BB59E" w14:textId="79FB7A3A" w:rsidR="00EF6BDF" w:rsidRPr="00B258A6"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подавший Конкурсную Заявку, вправе отозвать</w:t>
      </w:r>
      <w:r w:rsidR="007C56C6" w:rsidRPr="00B258A6">
        <w:rPr>
          <w:rFonts w:ascii="Times New Roman" w:hAnsi="Times New Roman"/>
          <w:sz w:val="24"/>
          <w:szCs w:val="24"/>
          <w:lang w:eastAsia="ar-SA"/>
        </w:rPr>
        <w:t>, а также</w:t>
      </w:r>
      <w:r w:rsidR="004675E0">
        <w:rPr>
          <w:rFonts w:ascii="Times New Roman" w:hAnsi="Times New Roman"/>
          <w:sz w:val="24"/>
          <w:szCs w:val="24"/>
          <w:lang w:eastAsia="ar-SA"/>
        </w:rPr>
        <w:t>,</w:t>
      </w:r>
      <w:r w:rsidR="007C56C6" w:rsidRPr="00B258A6">
        <w:rPr>
          <w:rFonts w:ascii="Times New Roman" w:hAnsi="Times New Roman"/>
          <w:sz w:val="24"/>
          <w:szCs w:val="24"/>
          <w:lang w:eastAsia="ar-SA"/>
        </w:rPr>
        <w:t xml:space="preserve"> в случае проведения Конкурса в </w:t>
      </w:r>
      <w:r w:rsidR="005068AC" w:rsidRPr="00B258A6">
        <w:rPr>
          <w:rFonts w:ascii="Times New Roman" w:hAnsi="Times New Roman"/>
          <w:sz w:val="24"/>
          <w:szCs w:val="24"/>
          <w:lang w:eastAsia="ar-SA"/>
        </w:rPr>
        <w:t>бумажной</w:t>
      </w:r>
      <w:r w:rsidR="007C56C6" w:rsidRPr="00B258A6">
        <w:rPr>
          <w:rFonts w:ascii="Times New Roman" w:hAnsi="Times New Roman"/>
          <w:sz w:val="24"/>
          <w:szCs w:val="24"/>
          <w:lang w:eastAsia="ar-SA"/>
        </w:rPr>
        <w:t xml:space="preserve"> форме</w:t>
      </w:r>
      <w:r w:rsidR="004675E0">
        <w:rPr>
          <w:rFonts w:ascii="Times New Roman" w:hAnsi="Times New Roman"/>
          <w:sz w:val="24"/>
          <w:szCs w:val="24"/>
          <w:lang w:eastAsia="ar-SA"/>
        </w:rPr>
        <w:t>,</w:t>
      </w:r>
      <w:r w:rsidRPr="00B258A6">
        <w:rPr>
          <w:rFonts w:ascii="Times New Roman" w:hAnsi="Times New Roman"/>
          <w:sz w:val="24"/>
          <w:szCs w:val="24"/>
          <w:lang w:eastAsia="ar-SA"/>
        </w:rPr>
        <w:t xml:space="preserve"> внести изменения в Конкурсную Заявку в любое время до дня окончания срока подачи Конкурсных Заявок. При отзыве Конкурсной Заявки Конкурсная Заявка Участнику Закупки не возвращается.</w:t>
      </w:r>
    </w:p>
    <w:p w14:paraId="21F789A9" w14:textId="6D6FFE28" w:rsidR="00EF6BDF" w:rsidRPr="00B258A6" w:rsidRDefault="00F462AE"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предоставления Конкурсной Заявки в бумажной форме </w:t>
      </w:r>
      <w:r w:rsidR="00531E4C"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 течение 1 (одного) рабочего дня в письменной форме или в форме электронного документа уведомляет Оператора ЭТП об отзыве заявки</w:t>
      </w:r>
      <w:r w:rsidRPr="00B258A6">
        <w:rPr>
          <w:rFonts w:ascii="Times New Roman" w:hAnsi="Times New Roman"/>
          <w:sz w:val="24"/>
          <w:szCs w:val="24"/>
          <w:lang w:eastAsia="ar-SA"/>
        </w:rPr>
        <w:t xml:space="preserve">. В случае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w:t>
      </w:r>
      <w:r w:rsidR="00EF6BDF" w:rsidRPr="00B258A6">
        <w:rPr>
          <w:rFonts w:ascii="Times New Roman" w:hAnsi="Times New Roman"/>
          <w:sz w:val="24"/>
          <w:szCs w:val="24"/>
          <w:lang w:eastAsia="ar-SA"/>
        </w:rPr>
        <w:t xml:space="preserve">Оператор ЭТП прекращает осуществленное в соответствии с частью </w:t>
      </w:r>
      <w:r w:rsidR="004675E0">
        <w:rPr>
          <w:rFonts w:ascii="Times New Roman" w:hAnsi="Times New Roman"/>
          <w:sz w:val="24"/>
          <w:szCs w:val="24"/>
          <w:lang w:eastAsia="ar-SA"/>
        </w:rPr>
        <w:t>8</w:t>
      </w:r>
      <w:r w:rsidRPr="00B258A6">
        <w:rPr>
          <w:rFonts w:ascii="Times New Roman" w:hAnsi="Times New Roman"/>
          <w:sz w:val="24"/>
          <w:szCs w:val="24"/>
          <w:lang w:eastAsia="ar-SA"/>
        </w:rPr>
        <w:t xml:space="preserve"> </w:t>
      </w:r>
      <w:hyperlink w:anchor="_Статья_8.3._Порядок" w:history="1">
        <w:r w:rsidR="00EF6BDF" w:rsidRPr="004F3FFE">
          <w:rPr>
            <w:rFonts w:ascii="Times New Roman" w:hAnsi="Times New Roman"/>
            <w:sz w:val="24"/>
            <w:szCs w:val="24"/>
            <w:lang w:eastAsia="ar-SA"/>
          </w:rPr>
          <w:t>статьи 8.</w:t>
        </w:r>
      </w:hyperlink>
      <w:r w:rsidRPr="004F3FFE">
        <w:rPr>
          <w:rFonts w:ascii="Times New Roman" w:hAnsi="Times New Roman"/>
          <w:sz w:val="24"/>
          <w:szCs w:val="24"/>
          <w:lang w:eastAsia="ar-SA"/>
        </w:rPr>
        <w:t>2</w:t>
      </w:r>
      <w:r w:rsidR="00EF6BDF" w:rsidRPr="00B258A6">
        <w:rPr>
          <w:rFonts w:ascii="Times New Roman" w:hAnsi="Times New Roman"/>
          <w:sz w:val="24"/>
          <w:szCs w:val="24"/>
          <w:lang w:eastAsia="ar-SA"/>
        </w:rPr>
        <w:t xml:space="preserve"> настоящего Порядка блокирование операций по счету для проведения операций по обеспечению участия в Торгах такого Участника Закупки в отношении денежных средств, заблокированных для обеспечения участия в этом Конкурсе, в размере обеспечения Конкурсной Заявки.</w:t>
      </w:r>
    </w:p>
    <w:p w14:paraId="40B52C6C" w14:textId="12060EC5" w:rsidR="00EF6BDF" w:rsidRPr="00B258A6"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w:t>
      </w:r>
      <w:r w:rsidRPr="00B258A6">
        <w:rPr>
          <w:rFonts w:ascii="Times New Roman" w:hAnsi="Times New Roman"/>
          <w:sz w:val="24"/>
          <w:szCs w:val="24"/>
        </w:rPr>
        <w:t xml:space="preserve"> на счет </w:t>
      </w:r>
      <w:r w:rsidR="00531E4C" w:rsidRPr="00B258A6">
        <w:rPr>
          <w:rFonts w:ascii="Times New Roman" w:hAnsi="Times New Roman"/>
          <w:sz w:val="24"/>
          <w:szCs w:val="24"/>
        </w:rPr>
        <w:t>Компании</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lang w:eastAsia="ar-SA"/>
        </w:rPr>
        <w:t xml:space="preserve"> возвращает внесенные в качестве обеспечения денежные средства Участнику Закупки, отозвавшему Конкурсную Заявку, в течение 5 (пяти) рабочих дней со дня поступления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уведомления об отзыве Конкурсной Заявки. </w:t>
      </w:r>
    </w:p>
    <w:p w14:paraId="01761111" w14:textId="2E8DD3E0" w:rsidR="00EF6BDF" w:rsidRPr="00B258A6"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Каждый конверт с Конкурсной Заявкой и/или каждая поданная в форме электронного документа Конкурсная Заявка, поступившие в срок, указанный в Конкурсной Документации, регистрируются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w:t>
      </w:r>
    </w:p>
    <w:p w14:paraId="297966E2" w14:textId="56845A6C" w:rsidR="00EF6BDF" w:rsidRPr="00B258A6"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 требованию Участника Закупки, подавшего Конкурсную Заявку</w:t>
      </w:r>
      <w:r w:rsidR="004E4EFD" w:rsidRPr="00B258A6">
        <w:rPr>
          <w:rFonts w:ascii="Times New Roman" w:hAnsi="Times New Roman"/>
          <w:sz w:val="24"/>
          <w:szCs w:val="24"/>
          <w:lang w:eastAsia="ar-SA"/>
        </w:rPr>
        <w:t xml:space="preserve"> в бумажной форме</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выдает расписку в получении такой Конкурсной Заявки с указанием даты и времени получения.</w:t>
      </w:r>
    </w:p>
    <w:p w14:paraId="33CD58EB" w14:textId="5569CA57" w:rsidR="00EF6BDF" w:rsidRPr="00B258A6"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проведении Конкурсов на право заключения Инвестиционного Соглашения </w:t>
      </w:r>
      <w:r w:rsidR="009649D0" w:rsidRPr="00B258A6">
        <w:rPr>
          <w:rFonts w:ascii="Times New Roman" w:hAnsi="Times New Roman"/>
          <w:sz w:val="24"/>
          <w:szCs w:val="24"/>
          <w:lang w:eastAsia="ar-SA"/>
        </w:rPr>
        <w:t xml:space="preserve">в бумажной форме </w:t>
      </w:r>
      <w:r w:rsidRPr="00B258A6">
        <w:rPr>
          <w:rFonts w:ascii="Times New Roman" w:hAnsi="Times New Roman"/>
          <w:sz w:val="24"/>
          <w:szCs w:val="24"/>
          <w:lang w:eastAsia="ar-SA"/>
        </w:rPr>
        <w:t>подача Конкурсной Заявки регистрируется Координатором Конкурса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Конкурсных Заявок. На оригинале (если представлено два оригинала) или копии описи представленных Участником Закупки документов и материалов делается отметка о дате и времени представления Конкурсной Заявки с указанием номера очередности такой Конкурсной Заявки (в соответствии с нумерацией поступивших Конкурсных Заявок), такая опись с отметкой передается Участнику Закупки.</w:t>
      </w:r>
    </w:p>
    <w:p w14:paraId="0864EAD8" w14:textId="65CBC5A2" w:rsidR="00EF6BDF" w:rsidRPr="00B258A6" w:rsidRDefault="00EF6BDF"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Конкурсная Заявка, изменение Конкурсной Заявки, отзыв Конкурсной Заявки, представленные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истечении срока представления Конкурсных Заявок, не считаются представленными. Конверты с такими документами не вскрываются и возвращаются представившему их Участнику Закупки.</w:t>
      </w:r>
    </w:p>
    <w:p w14:paraId="229226E7" w14:textId="7C763140" w:rsidR="005F3775" w:rsidRPr="00B258A6" w:rsidRDefault="005F3775"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проведения Конкурса в электронной форме в течение одного часа с момента получения Конкурсной Заявки Оператор ЭТП возвращает </w:t>
      </w:r>
      <w:r w:rsidR="009D5C8B" w:rsidRPr="00B258A6">
        <w:rPr>
          <w:rFonts w:ascii="Times New Roman" w:hAnsi="Times New Roman"/>
          <w:sz w:val="24"/>
          <w:szCs w:val="24"/>
          <w:lang w:eastAsia="ar-SA"/>
        </w:rPr>
        <w:t>За</w:t>
      </w:r>
      <w:r w:rsidRPr="00B258A6">
        <w:rPr>
          <w:rFonts w:ascii="Times New Roman" w:hAnsi="Times New Roman"/>
          <w:sz w:val="24"/>
          <w:szCs w:val="24"/>
          <w:lang w:eastAsia="ar-SA"/>
        </w:rPr>
        <w:t>явку подавшему ее Участнику Закупки в случае:</w:t>
      </w:r>
    </w:p>
    <w:p w14:paraId="5BEB3BDD" w14:textId="2CB5CA52" w:rsidR="005F3775" w:rsidRPr="004F3FFE" w:rsidRDefault="005F3775" w:rsidP="003D1629">
      <w:pPr>
        <w:pStyle w:val="aff0"/>
        <w:widowControl w:val="0"/>
        <w:numPr>
          <w:ilvl w:val="1"/>
          <w:numId w:val="145"/>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предоставления Конкурсной Заявки с нарушением требований, предусмотренных пунктом 2 части 4 </w:t>
      </w:r>
      <w:hyperlink w:anchor="_Статья_2.6._Предоставление" w:history="1">
        <w:r w:rsidRPr="004F3FFE">
          <w:rPr>
            <w:rFonts w:ascii="Times New Roman" w:hAnsi="Times New Roman"/>
            <w:sz w:val="24"/>
            <w:szCs w:val="24"/>
          </w:rPr>
          <w:t>статьи 2.5</w:t>
        </w:r>
      </w:hyperlink>
      <w:r w:rsidRPr="004F3FFE">
        <w:rPr>
          <w:rFonts w:ascii="Times New Roman" w:hAnsi="Times New Roman"/>
          <w:sz w:val="24"/>
          <w:szCs w:val="24"/>
        </w:rPr>
        <w:t xml:space="preserve"> настоящего Порядка;</w:t>
      </w:r>
    </w:p>
    <w:p w14:paraId="6A648638" w14:textId="7F6EF63A" w:rsidR="005F3775" w:rsidRPr="004F3FFE" w:rsidRDefault="005F3775" w:rsidP="003D1629">
      <w:pPr>
        <w:pStyle w:val="aff0"/>
        <w:widowControl w:val="0"/>
        <w:numPr>
          <w:ilvl w:val="1"/>
          <w:numId w:val="145"/>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отсутствия на счете, открытом для проведения операций по обеспечению участия в Торгах, Участника Закупки, подавшего Конкурсную Заявку, денежных средств в размере обеспечения Конкурсной Заявки, в отношении которых не осуществлено блокирование в соответствии с настоящим Порядком (если применимо);</w:t>
      </w:r>
    </w:p>
    <w:p w14:paraId="2D7DF2A1" w14:textId="426F5E4C" w:rsidR="005F3775" w:rsidRPr="004F3FFE" w:rsidRDefault="005F3775" w:rsidP="003D1629">
      <w:pPr>
        <w:pStyle w:val="aff0"/>
        <w:widowControl w:val="0"/>
        <w:numPr>
          <w:ilvl w:val="1"/>
          <w:numId w:val="145"/>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подачи одним Участником Закупки 2 (двух) и более Конкурсных Заявок в отношении одного и того же объекта при условии, что поданные ранее </w:t>
      </w:r>
      <w:r w:rsidR="009D5C8B" w:rsidRPr="004F3FFE">
        <w:rPr>
          <w:rFonts w:ascii="Times New Roman" w:hAnsi="Times New Roman"/>
          <w:sz w:val="24"/>
          <w:szCs w:val="24"/>
        </w:rPr>
        <w:t>З</w:t>
      </w:r>
      <w:r w:rsidRPr="004F3FFE">
        <w:rPr>
          <w:rFonts w:ascii="Times New Roman" w:hAnsi="Times New Roman"/>
          <w:sz w:val="24"/>
          <w:szCs w:val="24"/>
        </w:rPr>
        <w:t xml:space="preserve">аявки таким </w:t>
      </w:r>
      <w:r w:rsidR="009D5C8B" w:rsidRPr="004F3FFE">
        <w:rPr>
          <w:rFonts w:ascii="Times New Roman" w:hAnsi="Times New Roman"/>
          <w:sz w:val="24"/>
          <w:szCs w:val="24"/>
        </w:rPr>
        <w:t>У</w:t>
      </w:r>
      <w:r w:rsidRPr="004F3FFE">
        <w:rPr>
          <w:rFonts w:ascii="Times New Roman" w:hAnsi="Times New Roman"/>
          <w:sz w:val="24"/>
          <w:szCs w:val="24"/>
        </w:rPr>
        <w:t>частником не отозваны. В этом случае такому Участнику Закупки возвращаются все Конкурсные Заявки, поданные в отношении данного объекта;</w:t>
      </w:r>
    </w:p>
    <w:p w14:paraId="53D1CDA0" w14:textId="5D4C53AB" w:rsidR="005F3775" w:rsidRPr="004F3FFE" w:rsidRDefault="005F3775" w:rsidP="003D1629">
      <w:pPr>
        <w:pStyle w:val="aff0"/>
        <w:widowControl w:val="0"/>
        <w:numPr>
          <w:ilvl w:val="1"/>
          <w:numId w:val="145"/>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получения Конкурсной  Заявки после дня и</w:t>
      </w:r>
      <w:r w:rsidR="004675E0">
        <w:rPr>
          <w:rFonts w:ascii="Times New Roman" w:hAnsi="Times New Roman"/>
          <w:sz w:val="24"/>
          <w:szCs w:val="24"/>
        </w:rPr>
        <w:t>/или</w:t>
      </w:r>
      <w:r w:rsidRPr="004F3FFE">
        <w:rPr>
          <w:rFonts w:ascii="Times New Roman" w:hAnsi="Times New Roman"/>
          <w:sz w:val="24"/>
          <w:szCs w:val="24"/>
        </w:rPr>
        <w:t xml:space="preserve"> времени окончания срока подачи Заявок;</w:t>
      </w:r>
    </w:p>
    <w:p w14:paraId="148781F6" w14:textId="35EB4851" w:rsidR="005F3775" w:rsidRPr="00B258A6" w:rsidRDefault="005F3775"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Одновременно с возвратом Конкурсной Заявки в соответствии с частью </w:t>
      </w:r>
      <w:r w:rsidR="004675E0">
        <w:rPr>
          <w:rFonts w:ascii="Times New Roman" w:hAnsi="Times New Roman"/>
          <w:sz w:val="24"/>
          <w:szCs w:val="24"/>
          <w:lang w:eastAsia="ar-SA"/>
        </w:rPr>
        <w:t>17</w:t>
      </w:r>
      <w:r w:rsidRPr="00B258A6">
        <w:rPr>
          <w:rFonts w:ascii="Times New Roman" w:hAnsi="Times New Roman"/>
          <w:sz w:val="24"/>
          <w:szCs w:val="24"/>
          <w:lang w:eastAsia="ar-SA"/>
        </w:rPr>
        <w:t xml:space="preserve"> настоящей статьи Оператор ЭТП обязан уведомить в форме электронного документа Участника Закупки, подавшего Конкурсную Заявку, об основаниях такого возврата с указанием положений настоящего Порядка, которые были нарушены.</w:t>
      </w:r>
    </w:p>
    <w:p w14:paraId="3DAE9A79" w14:textId="3EB8AA83" w:rsidR="005F3775" w:rsidRPr="00B258A6" w:rsidRDefault="005F3775" w:rsidP="003D1629">
      <w:pPr>
        <w:pStyle w:val="aff0"/>
        <w:widowControl w:val="0"/>
        <w:numPr>
          <w:ilvl w:val="3"/>
          <w:numId w:val="140"/>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течение 1 (одного) рабочего дня со дня возврата Конкурсной Заявки Оператор ЭТП прекращает осуществленное при получении указанной Заявки блокирование операций по счету Участника Закупки, открытому для проведения операций по обеспечению участия в торгах, в отношении денежных средств, в размере обеспечения соответствующей </w:t>
      </w:r>
      <w:r w:rsidR="00FD75C6" w:rsidRPr="00B258A6">
        <w:rPr>
          <w:rFonts w:ascii="Times New Roman" w:hAnsi="Times New Roman"/>
          <w:sz w:val="24"/>
          <w:szCs w:val="24"/>
          <w:lang w:eastAsia="ar-SA"/>
        </w:rPr>
        <w:t>Конкурсной</w:t>
      </w:r>
      <w:r w:rsidRPr="00B258A6">
        <w:rPr>
          <w:rFonts w:ascii="Times New Roman" w:hAnsi="Times New Roman"/>
          <w:sz w:val="24"/>
          <w:szCs w:val="24"/>
          <w:lang w:eastAsia="ar-SA"/>
        </w:rPr>
        <w:t xml:space="preserve"> Заявки</w:t>
      </w:r>
      <w:r w:rsidR="000610BB" w:rsidRPr="00B258A6">
        <w:rPr>
          <w:rFonts w:ascii="Times New Roman" w:hAnsi="Times New Roman"/>
          <w:sz w:val="24"/>
          <w:szCs w:val="24"/>
          <w:lang w:eastAsia="ar-SA"/>
        </w:rPr>
        <w:t xml:space="preserve"> (если применимо)</w:t>
      </w:r>
      <w:r w:rsidRPr="00B258A6">
        <w:rPr>
          <w:rFonts w:ascii="Times New Roman" w:hAnsi="Times New Roman"/>
          <w:sz w:val="24"/>
          <w:szCs w:val="24"/>
          <w:lang w:eastAsia="ar-SA"/>
        </w:rPr>
        <w:t>.</w:t>
      </w:r>
    </w:p>
    <w:p w14:paraId="46EB25A6" w14:textId="03F4A685"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73" w:name="_Toc331756931"/>
      <w:bookmarkStart w:id="474" w:name="_Toc353782960"/>
      <w:bookmarkStart w:id="475" w:name="_Toc486247917"/>
      <w:bookmarkStart w:id="476" w:name="_Toc485722679"/>
      <w:bookmarkStart w:id="477" w:name="_Toc486408558"/>
      <w:r w:rsidRPr="00465161">
        <w:t>Порядок вскрытия конвертов с Конкурсными Заявками и/или открытия доступа к поданным в форме электронных документов Конкурсным Заявкам</w:t>
      </w:r>
      <w:bookmarkEnd w:id="473"/>
      <w:bookmarkEnd w:id="474"/>
      <w:bookmarkEnd w:id="475"/>
      <w:bookmarkEnd w:id="476"/>
      <w:bookmarkEnd w:id="477"/>
    </w:p>
    <w:p w14:paraId="461028BF" w14:textId="1DE31CF1" w:rsidR="00EF6BDF" w:rsidRPr="004F3FFE" w:rsidRDefault="00EF6BDF" w:rsidP="003D1629">
      <w:pPr>
        <w:pStyle w:val="aff0"/>
        <w:widowControl w:val="0"/>
        <w:numPr>
          <w:ilvl w:val="3"/>
          <w:numId w:val="146"/>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Публично в день, во время и в месте, указанные в извещении о проведении Конкурса, Конкурсной Комиссией вскрываются конверты с Конкурсными Заявками и/или осуществляется открытие доступа к поданным в форме электронных документов Конкурсным Заявкам. Вскрытие конвертов с Конкурсными Заявками и/или открытие доступа к поданным в форме электронных документов Конкурсным Заявкам осуществляются в один день.</w:t>
      </w:r>
    </w:p>
    <w:p w14:paraId="74F80040" w14:textId="66991D39" w:rsidR="00EF6BDF" w:rsidRPr="004F3FFE" w:rsidRDefault="00EF6BDF" w:rsidP="003D1629">
      <w:pPr>
        <w:pStyle w:val="aff0"/>
        <w:widowControl w:val="0"/>
        <w:numPr>
          <w:ilvl w:val="3"/>
          <w:numId w:val="146"/>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Конкурсной Комиссией вскрываются конверты с Конкурсными Заявками и</w:t>
      </w:r>
      <w:r w:rsidR="00C97A23" w:rsidRPr="004F3FFE">
        <w:rPr>
          <w:rFonts w:ascii="Times New Roman" w:hAnsi="Times New Roman"/>
          <w:sz w:val="24"/>
          <w:szCs w:val="24"/>
          <w:lang w:eastAsia="ar-SA"/>
        </w:rPr>
        <w:t>/или</w:t>
      </w:r>
      <w:r w:rsidRPr="004F3FFE">
        <w:rPr>
          <w:rFonts w:ascii="Times New Roman" w:hAnsi="Times New Roman"/>
          <w:sz w:val="24"/>
          <w:szCs w:val="24"/>
          <w:lang w:eastAsia="ar-SA"/>
        </w:rPr>
        <w:t xml:space="preserve"> осуществляется открытие доступа к поданным в форме электронных документов Конкурсным Заявкам, которые поступили в </w:t>
      </w:r>
      <w:r w:rsidR="002C00F5" w:rsidRPr="004F3FFE">
        <w:rPr>
          <w:rFonts w:ascii="Times New Roman" w:hAnsi="Times New Roman"/>
          <w:sz w:val="24"/>
          <w:szCs w:val="24"/>
          <w:lang w:eastAsia="ar-SA"/>
        </w:rPr>
        <w:t>Компанию</w:t>
      </w:r>
      <w:r w:rsidR="00C97A23" w:rsidRPr="004F3FFE">
        <w:rPr>
          <w:rFonts w:ascii="Times New Roman" w:hAnsi="Times New Roman"/>
          <w:sz w:val="24"/>
          <w:szCs w:val="24"/>
          <w:lang w:eastAsia="ar-SA"/>
        </w:rPr>
        <w:t xml:space="preserve"> или на ЭТП, в случае проведения Конкурса в электронной форме,</w:t>
      </w:r>
      <w:r w:rsidRPr="004F3FFE">
        <w:rPr>
          <w:rFonts w:ascii="Times New Roman" w:hAnsi="Times New Roman"/>
          <w:sz w:val="24"/>
          <w:szCs w:val="24"/>
          <w:lang w:eastAsia="ar-SA"/>
        </w:rPr>
        <w:t xml:space="preserve"> до окончания срока подачи Конкурсных Заявок, как он установлен в Конкурсной Документации. В случае установления факта подачи одним Участником Закупки 2 (двух) и более Конкурсных Заявок в отношении одного и того же объекта при условии, что поданные ранее Конкурсные Заявки таким Участником Закупки не отозваны, все Конкурсные Заявки такого Участника Закупки, поданные в отношении данного объекта, не рассматриваются.</w:t>
      </w:r>
    </w:p>
    <w:p w14:paraId="3827F4E9" w14:textId="4C448C4D" w:rsidR="00EF6BDF" w:rsidRPr="004F3FFE" w:rsidRDefault="00EF6BDF" w:rsidP="003D1629">
      <w:pPr>
        <w:pStyle w:val="aff0"/>
        <w:widowControl w:val="0"/>
        <w:numPr>
          <w:ilvl w:val="3"/>
          <w:numId w:val="146"/>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Участники Закупки, подавшие Конкурсные Заявки, или их уполномоченные представители вправе присутствовать при вскрытии конвертов с Конкурсными Заявками и/или открытии доступа к поданным в форме электронных документов Конкурсным Заявкам.</w:t>
      </w:r>
    </w:p>
    <w:p w14:paraId="6FEB5EF7" w14:textId="0FE3CD91" w:rsidR="00EF6BDF" w:rsidRPr="004F3FFE" w:rsidRDefault="00EF6BDF" w:rsidP="003D1629">
      <w:pPr>
        <w:pStyle w:val="aff0"/>
        <w:widowControl w:val="0"/>
        <w:numPr>
          <w:ilvl w:val="3"/>
          <w:numId w:val="146"/>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При вскрытии конвертов с Конкурсными Заявками и/или открытии доступа к поданным в форме электронных документов Конкурсным Заявкам объявляются и заносятся в протокол вскрытия конвертов с Конкурсными Заявками и/или открытия доступа к поданным в форме электронных документов Конкурсным Заявкам по каждой поданной Конкурсной Заявке следующие сведения:</w:t>
      </w:r>
    </w:p>
    <w:p w14:paraId="33A71F25" w14:textId="3E5D17B7" w:rsidR="00EF6BDF" w:rsidRPr="004F3FFE" w:rsidRDefault="00EF6BDF" w:rsidP="003D1629">
      <w:pPr>
        <w:pStyle w:val="aff0"/>
        <w:widowControl w:val="0"/>
        <w:numPr>
          <w:ilvl w:val="0"/>
          <w:numId w:val="147"/>
        </w:numPr>
        <w:tabs>
          <w:tab w:val="left" w:pos="993"/>
        </w:tab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lang w:eastAsia="ar-SA"/>
        </w:rPr>
        <w:t>сведения о целостности конверта с Конкурсной Заявкой на момент вскрытия (если применимо);</w:t>
      </w:r>
    </w:p>
    <w:p w14:paraId="2D629A32" w14:textId="0DE62C61" w:rsidR="00EF6BDF" w:rsidRPr="004F3FFE" w:rsidRDefault="00EF6BDF" w:rsidP="003D1629">
      <w:pPr>
        <w:pStyle w:val="aff0"/>
        <w:widowControl w:val="0"/>
        <w:numPr>
          <w:ilvl w:val="0"/>
          <w:numId w:val="147"/>
        </w:numPr>
        <w:tabs>
          <w:tab w:val="left" w:pos="993"/>
        </w:tab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lang w:eastAsia="ar-SA"/>
        </w:rPr>
        <w:t>наименование (для юридического лица), фамилия, имя, отчество (если применимо) (для физического лица) Участника Закупки, конверт с Конкурсной Заявкой которого вскрывается, и/или доступ к поданной в форме электронного документа Конкурсной Заявке которого открывается;</w:t>
      </w:r>
    </w:p>
    <w:p w14:paraId="3AC23C24" w14:textId="4DD496D1" w:rsidR="00EF6BDF" w:rsidRPr="004F3FFE" w:rsidRDefault="00EF6BDF" w:rsidP="003D1629">
      <w:pPr>
        <w:pStyle w:val="aff0"/>
        <w:widowControl w:val="0"/>
        <w:numPr>
          <w:ilvl w:val="0"/>
          <w:numId w:val="147"/>
        </w:numPr>
        <w:tabs>
          <w:tab w:val="left" w:pos="993"/>
        </w:tab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lang w:eastAsia="ar-SA"/>
        </w:rPr>
        <w:t xml:space="preserve">почтовый адрес Участника Закупки, конверт с Конкурсной Заявкой которого вскрывается, и/или доступ к поданной в форме электронного документа Конкурсной Заявке которого открывается, </w:t>
      </w:r>
    </w:p>
    <w:p w14:paraId="488A11F6" w14:textId="318FF44C" w:rsidR="00EF6BDF" w:rsidRPr="004F3FFE" w:rsidRDefault="00EF6BDF" w:rsidP="003D1629">
      <w:pPr>
        <w:pStyle w:val="aff0"/>
        <w:widowControl w:val="0"/>
        <w:numPr>
          <w:ilvl w:val="0"/>
          <w:numId w:val="147"/>
        </w:numPr>
        <w:tabs>
          <w:tab w:val="left" w:pos="993"/>
        </w:tab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rPr>
        <w:t>состав Конкурсной Заявки в объеме, установленном Конкурсной Документацией;</w:t>
      </w:r>
    </w:p>
    <w:p w14:paraId="73DFDEE2" w14:textId="7A8807F3" w:rsidR="00EF6BDF" w:rsidRPr="004F3FFE" w:rsidRDefault="00EF6BDF" w:rsidP="003D1629">
      <w:pPr>
        <w:pStyle w:val="aff0"/>
        <w:widowControl w:val="0"/>
        <w:numPr>
          <w:ilvl w:val="0"/>
          <w:numId w:val="147"/>
        </w:numPr>
        <w:tabs>
          <w:tab w:val="left" w:pos="993"/>
        </w:tab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rPr>
        <w:t>числовые значения конкурсного предложения Участника Закупки по количественным Критериям Конкурса</w:t>
      </w:r>
    </w:p>
    <w:p w14:paraId="6E76801B" w14:textId="1636B866" w:rsidR="00FD75C6" w:rsidRPr="00B258A6" w:rsidRDefault="00EF6BDF" w:rsidP="003D1629">
      <w:pPr>
        <w:pStyle w:val="aff0"/>
        <w:widowControl w:val="0"/>
        <w:numPr>
          <w:ilvl w:val="3"/>
          <w:numId w:val="1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по окончании срока подачи заявок на участие в Конкурсе подана только одна Конкурсная Заявка или не подано ни одной Конкурсной Заявки в указанный протокол вносится информация о признании Конкурса несостоявшимся.</w:t>
      </w:r>
      <w:r w:rsidR="00FD75C6" w:rsidRPr="00B258A6">
        <w:rPr>
          <w:rFonts w:ascii="Times New Roman" w:hAnsi="Times New Roman"/>
          <w:sz w:val="24"/>
          <w:szCs w:val="24"/>
          <w:lang w:eastAsia="ar-SA"/>
        </w:rPr>
        <w:t xml:space="preserve"> </w:t>
      </w:r>
    </w:p>
    <w:p w14:paraId="531D7D53" w14:textId="7C0BD919" w:rsidR="00EF6BDF" w:rsidRPr="00B258A6" w:rsidRDefault="00EF6BDF" w:rsidP="003D1629">
      <w:pPr>
        <w:pStyle w:val="aff0"/>
        <w:widowControl w:val="0"/>
        <w:numPr>
          <w:ilvl w:val="3"/>
          <w:numId w:val="1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вскрытия конвертов с Конкурсными Заявками и/или открытия доступа к поданным в форме электронных документов Конкурсным Заявкам ведется Конкурсной Комиссией и подписывается всеми присутствующими членами Конкурсной Комиссии и Секретарем Конкурсной Комиссии непосредственно после вскрытия конвертов с Конкурсными Заявками и/или открытия доступа к поданным в форме электронных документов Конкурсным Заявкам. Указанный протокол размещается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течение рабочего дня, следующего за днем подписания такого протокола, </w:t>
      </w:r>
      <w:r w:rsidR="00C442F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 на ЭТП (если применимо).</w:t>
      </w:r>
    </w:p>
    <w:p w14:paraId="7FBC7F87" w14:textId="5C17119F" w:rsidR="00EF6BDF" w:rsidRPr="00B258A6" w:rsidRDefault="00EF6BDF" w:rsidP="003D1629">
      <w:pPr>
        <w:pStyle w:val="aff0"/>
        <w:widowControl w:val="0"/>
        <w:numPr>
          <w:ilvl w:val="3"/>
          <w:numId w:val="1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Конкурсная Комиссия осуществляет аудиозапись процедуры вскрытия конвертов с Конкурсными Заявками</w:t>
      </w:r>
      <w:r w:rsidR="00954FF9" w:rsidRPr="00B258A6">
        <w:rPr>
          <w:rFonts w:ascii="Times New Roman" w:hAnsi="Times New Roman"/>
          <w:sz w:val="24"/>
          <w:szCs w:val="24"/>
          <w:lang w:eastAsia="ar-SA"/>
        </w:rPr>
        <w:t xml:space="preserve"> и/или открытия доступа к поданным в форме электронных документов Конкурсным Заявкам</w:t>
      </w:r>
      <w:r w:rsidRPr="00B258A6">
        <w:rPr>
          <w:rFonts w:ascii="Times New Roman" w:hAnsi="Times New Roman"/>
          <w:sz w:val="24"/>
          <w:szCs w:val="24"/>
          <w:lang w:eastAsia="ar-SA"/>
        </w:rPr>
        <w:t>.</w:t>
      </w:r>
    </w:p>
    <w:p w14:paraId="18D03E1B" w14:textId="294BCD7E" w:rsidR="00EF6BDF" w:rsidRPr="00B258A6" w:rsidRDefault="00EF6BDF" w:rsidP="003D1629">
      <w:pPr>
        <w:pStyle w:val="aff0"/>
        <w:widowControl w:val="0"/>
        <w:numPr>
          <w:ilvl w:val="3"/>
          <w:numId w:val="14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Любой Участник Закупки, присутствующий при вскрытии конвертов с Конкурсными Заявками и/или открытии доступа к поданным в форме электронных документов Конкурсным Заявкам, вправе осуществлять аудио- и видеозапись вскрытия таких конвертов и/или открытия доступа к таким Конкурсным Заявкам после предварительного уведомления Конкурсной Комиссии о такой аудио- и видеозаписи.</w:t>
      </w:r>
    </w:p>
    <w:p w14:paraId="7329ED08" w14:textId="78EC9C1F"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78" w:name="_Toc331756932"/>
      <w:bookmarkStart w:id="479" w:name="_Toc353782961"/>
      <w:bookmarkStart w:id="480" w:name="_Toc486247918"/>
      <w:bookmarkStart w:id="481" w:name="_Toc485722680"/>
      <w:bookmarkStart w:id="482" w:name="_Toc486408559"/>
      <w:r w:rsidRPr="00465161">
        <w:t>Порядок рассмотрения Конкурсных Заявок</w:t>
      </w:r>
      <w:bookmarkEnd w:id="478"/>
      <w:bookmarkEnd w:id="479"/>
      <w:bookmarkEnd w:id="480"/>
      <w:bookmarkEnd w:id="481"/>
      <w:bookmarkEnd w:id="482"/>
    </w:p>
    <w:p w14:paraId="2A773B67" w14:textId="47A279E4" w:rsidR="00EF6BDF" w:rsidRPr="004F3FFE"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Комиссия рассматривает Конкурсные Заявки на соответствие требованиям, установленным в Конкурсной Документации, а также проверяет соответствие Участника Закупки, всех лиц, выступающих на стороне Участника Закупки (если применимо), его Стратегического Партнера (если применимо) установленным в Конкурсной Документации Общим Требованиям и Квалификационным Требованиям, а также соблюдение иных условий допуска к Конкурсу. Срок рассмотрения Конкурсных Заявок не может превышать 60 (шестьдесят) календарных дней со дня вскрытия конвертов с Конкурсными Заявками и/или открытия доступа к поданным в форме электронных документов Конкурсным Заявкам, а для Конкурсов на право заключения Инвестиционного Соглашения – не более 60 (шестидесяти) календарных дней со дня вскрытия конвертов с Конкурсными Заявками и/или открытия доступа к поданным в форме электронных документов Конкурсным Заявкам. </w:t>
      </w:r>
    </w:p>
    <w:p w14:paraId="3B2E9CAF" w14:textId="2A2792E8" w:rsidR="00EF6BDF" w:rsidRPr="004F3FFE"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rPr>
        <w:t>При рассмотрении поданных Конкурсных Заявок Конкурсная Комиссия вправе проверять достоверность указанных в них сведений.</w:t>
      </w:r>
    </w:p>
    <w:p w14:paraId="063DBD3F" w14:textId="4CC21DE1" w:rsidR="003F76E9" w:rsidRPr="004F3FFE" w:rsidRDefault="003F76E9" w:rsidP="003D1629">
      <w:pPr>
        <w:pStyle w:val="aff0"/>
        <w:widowControl w:val="0"/>
        <w:numPr>
          <w:ilvl w:val="3"/>
          <w:numId w:val="148"/>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lang w:eastAsia="ar-SA"/>
        </w:rPr>
        <w:t>В случае необходимости при рассмотрении Конкурсных Заявок Конкурсная Комиссия вправе в письменном виде потребовать от Участника Закупки разъяснения положений его Конкурсной Заявки и</w:t>
      </w:r>
      <w:r w:rsidRPr="004F3FFE">
        <w:rPr>
          <w:rFonts w:ascii="Times New Roman" w:hAnsi="Times New Roman"/>
          <w:b/>
          <w:sz w:val="24"/>
          <w:szCs w:val="24"/>
          <w:lang w:eastAsia="ar-SA"/>
        </w:rPr>
        <w:t>/</w:t>
      </w:r>
      <w:r w:rsidRPr="004F3FFE">
        <w:rPr>
          <w:rFonts w:ascii="Times New Roman" w:hAnsi="Times New Roman"/>
          <w:sz w:val="24"/>
          <w:szCs w:val="24"/>
          <w:lang w:eastAsia="ar-SA"/>
        </w:rPr>
        <w:t>или документов, в ней представленных. Указанный в настоящей части статьи запрос о разъяснении положений Конкурсной Заявки и/или документов, в ней представленных</w:t>
      </w:r>
      <w:r w:rsidR="009A0EBC" w:rsidRPr="004F3FFE">
        <w:rPr>
          <w:rFonts w:ascii="Times New Roman" w:hAnsi="Times New Roman"/>
          <w:sz w:val="24"/>
          <w:szCs w:val="24"/>
          <w:lang w:eastAsia="ar-SA"/>
        </w:rPr>
        <w:t>,</w:t>
      </w:r>
      <w:r w:rsidRPr="004F3FFE">
        <w:rPr>
          <w:rFonts w:ascii="Times New Roman" w:hAnsi="Times New Roman"/>
          <w:sz w:val="24"/>
          <w:szCs w:val="24"/>
          <w:lang w:eastAsia="ar-SA"/>
        </w:rPr>
        <w:t xml:space="preserve"> направляется Конкурсной комиссией не позднее чем за 3 (три) рабочих дня до даты окончания рассмотрения Конкурсных заявок. Участник Закупки, получивший соответствующий запрос, обязан предоставить разъяснения положений поданной им Конкурсной Заявки и/или документов, в ней представленных, в течени</w:t>
      </w:r>
      <w:r w:rsidR="00A57B97" w:rsidRPr="004F3FFE">
        <w:rPr>
          <w:rFonts w:ascii="Times New Roman" w:hAnsi="Times New Roman"/>
          <w:sz w:val="24"/>
          <w:szCs w:val="24"/>
          <w:lang w:eastAsia="ar-SA"/>
        </w:rPr>
        <w:t>е</w:t>
      </w:r>
      <w:r w:rsidRPr="004F3FFE">
        <w:rPr>
          <w:rFonts w:ascii="Times New Roman" w:hAnsi="Times New Roman"/>
          <w:sz w:val="24"/>
          <w:szCs w:val="24"/>
          <w:lang w:eastAsia="ar-SA"/>
        </w:rPr>
        <w:t xml:space="preserve"> одного рабочего дня, следующего за днем получения запроса от Конкурсной Комиссии, но не позднее 14</w:t>
      </w:r>
      <w:r w:rsidRPr="004F3FFE">
        <w:rPr>
          <w:rFonts w:ascii="Times New Roman" w:hAnsi="Times New Roman"/>
          <w:sz w:val="24"/>
          <w:szCs w:val="24"/>
          <w:vertAlign w:val="superscript"/>
          <w:lang w:eastAsia="ar-SA"/>
        </w:rPr>
        <w:t>00</w:t>
      </w:r>
      <w:r w:rsidRPr="004F3FFE">
        <w:rPr>
          <w:rFonts w:ascii="Times New Roman" w:hAnsi="Times New Roman"/>
          <w:sz w:val="24"/>
          <w:szCs w:val="24"/>
          <w:lang w:eastAsia="ar-SA"/>
        </w:rPr>
        <w:t>дня окончания рассмотрения Конкурсных заявок, путем направления соответствующих разъяснений в виде электронного документа, подписанного квалифицированной электронной подписью уполномоченного лица и/или в виде бумажного документа, подписанного уполномоченным лицом Участника Закупки (в случае если это прямо предусмотрено Закупочной Документацией).</w:t>
      </w:r>
    </w:p>
    <w:p w14:paraId="36BD1A46" w14:textId="3ADE32F1" w:rsidR="00EF6BDF" w:rsidRPr="004F3FFE"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На </w:t>
      </w:r>
      <w:r w:rsidRPr="004F3FFE">
        <w:rPr>
          <w:rFonts w:ascii="Times New Roman" w:hAnsi="Times New Roman"/>
          <w:sz w:val="24"/>
          <w:szCs w:val="24"/>
          <w:lang w:eastAsia="ar-SA"/>
        </w:rPr>
        <w:t>основании</w:t>
      </w:r>
      <w:r w:rsidRPr="004F3FFE">
        <w:rPr>
          <w:rFonts w:ascii="Times New Roman" w:hAnsi="Times New Roman"/>
          <w:sz w:val="24"/>
          <w:szCs w:val="24"/>
        </w:rPr>
        <w:t xml:space="preserve"> результатов рассмотрения всех поданных Конкурсных Заявок Конкурсная Комиссия</w:t>
      </w:r>
      <w:r w:rsidR="001F096C" w:rsidRPr="004F3FFE">
        <w:rPr>
          <w:rFonts w:ascii="Times New Roman" w:hAnsi="Times New Roman"/>
          <w:sz w:val="24"/>
          <w:szCs w:val="24"/>
        </w:rPr>
        <w:t xml:space="preserve"> (за исключением случая, указанного в части </w:t>
      </w:r>
      <w:r w:rsidR="00BF071A">
        <w:rPr>
          <w:rFonts w:ascii="Times New Roman" w:hAnsi="Times New Roman"/>
          <w:sz w:val="24"/>
          <w:szCs w:val="24"/>
        </w:rPr>
        <w:t>7</w:t>
      </w:r>
      <w:r w:rsidR="001F096C" w:rsidRPr="004F3FFE">
        <w:rPr>
          <w:rFonts w:ascii="Times New Roman" w:hAnsi="Times New Roman"/>
          <w:sz w:val="24"/>
          <w:szCs w:val="24"/>
        </w:rPr>
        <w:t xml:space="preserve"> статьи 8.3 настоящего Порядка)</w:t>
      </w:r>
      <w:r w:rsidRPr="004F3FFE">
        <w:rPr>
          <w:rFonts w:ascii="Times New Roman" w:hAnsi="Times New Roman"/>
          <w:sz w:val="24"/>
          <w:szCs w:val="24"/>
        </w:rPr>
        <w:t xml:space="preserve"> принимает решение:</w:t>
      </w:r>
    </w:p>
    <w:p w14:paraId="62C8D489" w14:textId="482BEA60" w:rsidR="00EF6BDF" w:rsidRPr="004F3FFE" w:rsidRDefault="00EF6BDF" w:rsidP="003D1629">
      <w:pPr>
        <w:pStyle w:val="aff0"/>
        <w:widowControl w:val="0"/>
        <w:numPr>
          <w:ilvl w:val="0"/>
          <w:numId w:val="149"/>
        </w:numPr>
        <w:tabs>
          <w:tab w:val="left" w:pos="993"/>
        </w:tabs>
        <w:autoSpaceDE w:val="0"/>
        <w:spacing w:after="0" w:line="240" w:lineRule="auto"/>
        <w:ind w:left="0" w:firstLine="572"/>
        <w:jc w:val="both"/>
        <w:rPr>
          <w:rFonts w:ascii="Times New Roman" w:hAnsi="Times New Roman"/>
          <w:sz w:val="24"/>
          <w:szCs w:val="24"/>
        </w:rPr>
      </w:pPr>
      <w:r w:rsidRPr="004F3FFE">
        <w:rPr>
          <w:rFonts w:ascii="Times New Roman" w:hAnsi="Times New Roman"/>
          <w:sz w:val="24"/>
          <w:szCs w:val="24"/>
        </w:rPr>
        <w:t xml:space="preserve">о соответствии Конкурсной Заявки соответствующего Участника Закупки требованиям Конкурсной Документации, о соответствии такого Участника Закупки, </w:t>
      </w:r>
      <w:r w:rsidRPr="004F3FFE">
        <w:rPr>
          <w:rFonts w:ascii="Times New Roman" w:hAnsi="Times New Roman"/>
          <w:sz w:val="24"/>
          <w:szCs w:val="24"/>
          <w:lang w:eastAsia="ar-SA"/>
        </w:rPr>
        <w:t xml:space="preserve">всех лиц, выступающих на </w:t>
      </w:r>
      <w:r w:rsidRPr="004F3FFE">
        <w:rPr>
          <w:rFonts w:ascii="Times New Roman" w:hAnsi="Times New Roman"/>
          <w:sz w:val="24"/>
          <w:szCs w:val="24"/>
        </w:rPr>
        <w:t>стороне</w:t>
      </w:r>
      <w:r w:rsidRPr="004F3FFE">
        <w:rPr>
          <w:rFonts w:ascii="Times New Roman" w:hAnsi="Times New Roman"/>
          <w:sz w:val="24"/>
          <w:szCs w:val="24"/>
          <w:lang w:eastAsia="ar-SA"/>
        </w:rPr>
        <w:t xml:space="preserve"> Участника Закупки (если применимо), его Стратегического Партнера (если применимо) установленным в Конкурсной Документации Общим Требованиям и Квалификационным Требованиям, а также соблюдении иных условий допуска к Конкурсу, и как следствие – о допуске к участию в Конкурсе такого Участника Закупки и о признании такого Участника Закупки Участником Конкурса</w:t>
      </w:r>
      <w:r w:rsidRPr="004F3FFE">
        <w:rPr>
          <w:rFonts w:ascii="Times New Roman" w:hAnsi="Times New Roman"/>
          <w:sz w:val="24"/>
          <w:szCs w:val="24"/>
        </w:rPr>
        <w:t>;</w:t>
      </w:r>
    </w:p>
    <w:p w14:paraId="4D8E6DDA" w14:textId="39934E53" w:rsidR="00EF6BDF" w:rsidRPr="004F3FFE" w:rsidRDefault="00EF6BDF" w:rsidP="003D1629">
      <w:pPr>
        <w:pStyle w:val="aff0"/>
        <w:widowControl w:val="0"/>
        <w:numPr>
          <w:ilvl w:val="0"/>
          <w:numId w:val="149"/>
        </w:numPr>
        <w:tabs>
          <w:tab w:val="left" w:pos="993"/>
        </w:tabs>
        <w:autoSpaceDE w:val="0"/>
        <w:spacing w:after="0" w:line="240" w:lineRule="auto"/>
        <w:ind w:left="0" w:firstLine="572"/>
        <w:jc w:val="both"/>
        <w:rPr>
          <w:rFonts w:ascii="Times New Roman" w:hAnsi="Times New Roman"/>
          <w:sz w:val="24"/>
          <w:szCs w:val="24"/>
        </w:rPr>
      </w:pPr>
      <w:r w:rsidRPr="004F3FFE">
        <w:rPr>
          <w:rFonts w:ascii="Times New Roman" w:hAnsi="Times New Roman"/>
          <w:sz w:val="24"/>
          <w:szCs w:val="24"/>
        </w:rPr>
        <w:t xml:space="preserve">о несоответствии Конкурсной Заявки соответствующего Участника Закупки требованиям </w:t>
      </w:r>
      <w:r w:rsidRPr="004F3FFE">
        <w:rPr>
          <w:rFonts w:ascii="Times New Roman" w:hAnsi="Times New Roman"/>
          <w:sz w:val="24"/>
          <w:szCs w:val="24"/>
          <w:lang w:eastAsia="ar-SA"/>
        </w:rPr>
        <w:t>Конкурсной</w:t>
      </w:r>
      <w:r w:rsidRPr="004F3FFE">
        <w:rPr>
          <w:rFonts w:ascii="Times New Roman" w:hAnsi="Times New Roman"/>
          <w:sz w:val="24"/>
          <w:szCs w:val="24"/>
        </w:rPr>
        <w:t xml:space="preserve"> Документации и/или о несоответствии такого Участника Закупки, всех или каких-либо лиц, выступающих на стороне Участника Закупки (если применимо), его Стратегического Партнера (если применимо) установленным в Конкурсной Документации Общим Требованиям и/или Квалификационным Требованиям, а также о несоблюдении каких-либо иных условий допуска к Конкурсу, и как следствие </w:t>
      </w:r>
      <w:r w:rsidRPr="004F3FFE">
        <w:rPr>
          <w:rFonts w:ascii="Times New Roman" w:hAnsi="Times New Roman"/>
          <w:sz w:val="24"/>
          <w:szCs w:val="24"/>
          <w:lang w:eastAsia="ar-SA"/>
        </w:rPr>
        <w:t>– об отказе в допуске такого Участника Закупки к участию в Конкурсе в порядке и по основаниям, которые предусмотрены Конкурсной Документацией в соответствии с требованиями настоящего Порядка</w:t>
      </w:r>
      <w:r w:rsidRPr="004F3FFE">
        <w:rPr>
          <w:rFonts w:ascii="Times New Roman" w:hAnsi="Times New Roman"/>
          <w:sz w:val="24"/>
          <w:szCs w:val="24"/>
        </w:rPr>
        <w:t>;</w:t>
      </w:r>
    </w:p>
    <w:p w14:paraId="6C19151E" w14:textId="58006FF7" w:rsidR="00EF6BDF" w:rsidRPr="004F3FFE" w:rsidRDefault="00EF6BDF" w:rsidP="003D1629">
      <w:pPr>
        <w:pStyle w:val="aff0"/>
        <w:widowControl w:val="0"/>
        <w:numPr>
          <w:ilvl w:val="0"/>
          <w:numId w:val="149"/>
        </w:numPr>
        <w:tabs>
          <w:tab w:val="left" w:pos="993"/>
        </w:tabs>
        <w:autoSpaceDE w:val="0"/>
        <w:spacing w:after="0" w:line="240" w:lineRule="auto"/>
        <w:ind w:left="0" w:firstLine="572"/>
        <w:jc w:val="both"/>
        <w:rPr>
          <w:rFonts w:ascii="Times New Roman" w:hAnsi="Times New Roman"/>
          <w:sz w:val="24"/>
          <w:szCs w:val="24"/>
        </w:rPr>
      </w:pPr>
      <w:r w:rsidRPr="004F3FFE">
        <w:rPr>
          <w:rFonts w:ascii="Times New Roman" w:hAnsi="Times New Roman"/>
          <w:sz w:val="24"/>
          <w:szCs w:val="24"/>
        </w:rPr>
        <w:t xml:space="preserve">о признании Конкурса несостоявшимся в связи с тем, что ни одна из представленных </w:t>
      </w:r>
      <w:r w:rsidRPr="004F3FFE">
        <w:rPr>
          <w:rFonts w:ascii="Times New Roman" w:hAnsi="Times New Roman"/>
          <w:sz w:val="24"/>
          <w:szCs w:val="24"/>
          <w:lang w:eastAsia="ar-SA"/>
        </w:rPr>
        <w:t>Конкурсных</w:t>
      </w:r>
      <w:r w:rsidRPr="004F3FFE">
        <w:rPr>
          <w:rFonts w:ascii="Times New Roman" w:hAnsi="Times New Roman"/>
          <w:sz w:val="24"/>
          <w:szCs w:val="24"/>
        </w:rPr>
        <w:t xml:space="preserve"> Заявок и/или ни один из Участников Закупки не соответствует требованиям, установленным Конкурсной Документацией;</w:t>
      </w:r>
    </w:p>
    <w:p w14:paraId="37167185" w14:textId="0BB8FE72" w:rsidR="00EF6BDF" w:rsidRPr="004F3FFE" w:rsidRDefault="00971E3F" w:rsidP="003D1629">
      <w:pPr>
        <w:pStyle w:val="aff0"/>
        <w:widowControl w:val="0"/>
        <w:numPr>
          <w:ilvl w:val="0"/>
          <w:numId w:val="149"/>
        </w:numPr>
        <w:tabs>
          <w:tab w:val="left" w:pos="993"/>
        </w:tabs>
        <w:autoSpaceDE w:val="0"/>
        <w:spacing w:after="0" w:line="240" w:lineRule="auto"/>
        <w:ind w:left="0" w:firstLine="572"/>
        <w:jc w:val="both"/>
        <w:rPr>
          <w:rFonts w:ascii="Times New Roman" w:hAnsi="Times New Roman"/>
          <w:sz w:val="24"/>
          <w:szCs w:val="24"/>
          <w:lang w:eastAsia="ar-SA"/>
        </w:rPr>
      </w:pPr>
      <w:r w:rsidRPr="004F3FFE">
        <w:rPr>
          <w:rFonts w:ascii="Times New Roman" w:hAnsi="Times New Roman"/>
          <w:sz w:val="24"/>
          <w:szCs w:val="24"/>
        </w:rPr>
        <w:t xml:space="preserve">о признании Конкурса несостоявшимся, в случае если </w:t>
      </w:r>
      <w:r w:rsidRPr="004F3FFE">
        <w:rPr>
          <w:rFonts w:ascii="Times New Roman" w:hAnsi="Times New Roman"/>
          <w:sz w:val="24"/>
          <w:szCs w:val="24"/>
          <w:lang w:eastAsia="ar-SA"/>
        </w:rPr>
        <w:t>только один Участник Закупки признан Участником Конкурса.</w:t>
      </w:r>
    </w:p>
    <w:p w14:paraId="718C95AC" w14:textId="0BDAC998" w:rsidR="00EF6BDF" w:rsidRPr="00B258A6" w:rsidRDefault="00BF071A"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w:t>
      </w:r>
      <w:r w:rsidR="00EF6BDF" w:rsidRPr="00B258A6">
        <w:rPr>
          <w:rFonts w:ascii="Times New Roman" w:hAnsi="Times New Roman"/>
          <w:sz w:val="24"/>
          <w:szCs w:val="24"/>
        </w:rPr>
        <w:t>соответствии с решением</w:t>
      </w:r>
      <w:r w:rsidR="001F096C" w:rsidRPr="00B258A6">
        <w:rPr>
          <w:rFonts w:ascii="Times New Roman" w:hAnsi="Times New Roman"/>
          <w:sz w:val="24"/>
          <w:szCs w:val="24"/>
        </w:rPr>
        <w:t xml:space="preserve">, </w:t>
      </w:r>
      <w:r w:rsidRPr="00B258A6">
        <w:rPr>
          <w:rFonts w:ascii="Times New Roman" w:hAnsi="Times New Roman"/>
          <w:sz w:val="24"/>
          <w:szCs w:val="24"/>
        </w:rPr>
        <w:t xml:space="preserve">принятым </w:t>
      </w:r>
      <w:r w:rsidR="001F096C" w:rsidRPr="00B258A6">
        <w:rPr>
          <w:rFonts w:ascii="Times New Roman" w:hAnsi="Times New Roman"/>
          <w:sz w:val="24"/>
          <w:szCs w:val="24"/>
        </w:rPr>
        <w:t>согласно части 4 настоящей статьи,</w:t>
      </w:r>
      <w:r w:rsidR="00EF6BDF" w:rsidRPr="00B258A6">
        <w:rPr>
          <w:rFonts w:ascii="Times New Roman" w:hAnsi="Times New Roman"/>
          <w:sz w:val="24"/>
          <w:szCs w:val="24"/>
        </w:rPr>
        <w:t xml:space="preserve"> оформляется протокол рассмотрения Конкурсных Заявок, который ведется Конкурсной Комиссией и подписывается всеми присутствующими на заседании членами Конкурсной Комиссии и ее Секретарем в день окончания рассмотрения Конкурсных Заявок. </w:t>
      </w:r>
    </w:p>
    <w:p w14:paraId="51E14C47" w14:textId="226CEFCD" w:rsidR="00EF6BDF" w:rsidRPr="00B258A6"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Протокол рассмотрения Конкурсных Заявок должен содержать:</w:t>
      </w:r>
    </w:p>
    <w:p w14:paraId="4B380E2B" w14:textId="559E66D8" w:rsidR="00EF6BDF" w:rsidRPr="004F3FFE" w:rsidRDefault="00EF6BDF" w:rsidP="003D1629">
      <w:pPr>
        <w:pStyle w:val="aff0"/>
        <w:widowControl w:val="0"/>
        <w:numPr>
          <w:ilvl w:val="1"/>
          <w:numId w:val="151"/>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сведения обо всех Участниках Закупки, подавших Конкурсные Заявки;</w:t>
      </w:r>
    </w:p>
    <w:p w14:paraId="40846150" w14:textId="6CAA741A" w:rsidR="00EF6BDF" w:rsidRPr="004F3FFE" w:rsidRDefault="00EF6BDF" w:rsidP="003D1629">
      <w:pPr>
        <w:pStyle w:val="aff0"/>
        <w:widowControl w:val="0"/>
        <w:numPr>
          <w:ilvl w:val="1"/>
          <w:numId w:val="151"/>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сведения обо всех Участниках Закупки, в отношении которых принято решение об их допуске к участию в Конкурсе и о признании их Участниками Конкурса;</w:t>
      </w:r>
    </w:p>
    <w:p w14:paraId="3195FDCD" w14:textId="7DC8A6E3" w:rsidR="00EF6BDF" w:rsidRPr="004F3FFE" w:rsidRDefault="00EF6BDF" w:rsidP="003D1629">
      <w:pPr>
        <w:pStyle w:val="aff0"/>
        <w:widowControl w:val="0"/>
        <w:numPr>
          <w:ilvl w:val="1"/>
          <w:numId w:val="151"/>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сведения обо всех Участниках Закупки, в отношении которых принято решение об отказе в допуске к участию в Конкурсе с обоснованием такого решения и со ссылками на применимые положения настоящего Порядка и/или Конкурсной Документации, а также на положения такой Конкурсной Заявки, обосновывающие принятое решение об отказе в допуске;</w:t>
      </w:r>
    </w:p>
    <w:p w14:paraId="62365CBD" w14:textId="53FD2B4C" w:rsidR="00EF6BDF" w:rsidRPr="004F3FFE" w:rsidRDefault="00EF6BDF" w:rsidP="003D1629">
      <w:pPr>
        <w:pStyle w:val="aff0"/>
        <w:widowControl w:val="0"/>
        <w:numPr>
          <w:ilvl w:val="1"/>
          <w:numId w:val="151"/>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lang w:eastAsia="ar-SA"/>
        </w:rPr>
        <w:t>сведения о решении каждого члена Комиссии о допуске Участника Закупки к участию в Конкурсе или об отказе ему в допуске к участию в Конкурсе;</w:t>
      </w:r>
    </w:p>
    <w:p w14:paraId="5A90B27F" w14:textId="0778EAB8" w:rsidR="00EF6BDF" w:rsidRPr="004F3FFE" w:rsidRDefault="00EF6BDF" w:rsidP="003D1629">
      <w:pPr>
        <w:pStyle w:val="aff0"/>
        <w:widowControl w:val="0"/>
        <w:numPr>
          <w:ilvl w:val="1"/>
          <w:numId w:val="151"/>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в установленных</w:t>
      </w:r>
      <w:r w:rsidR="00C97A23" w:rsidRPr="004F3FFE">
        <w:rPr>
          <w:rFonts w:ascii="Times New Roman" w:hAnsi="Times New Roman"/>
          <w:sz w:val="24"/>
          <w:szCs w:val="24"/>
        </w:rPr>
        <w:t xml:space="preserve"> частью 4 настоящей статьи </w:t>
      </w:r>
      <w:r w:rsidRPr="004F3FFE">
        <w:rPr>
          <w:rFonts w:ascii="Times New Roman" w:hAnsi="Times New Roman"/>
          <w:sz w:val="24"/>
          <w:szCs w:val="24"/>
        </w:rPr>
        <w:t xml:space="preserve"> случаях – решение о признании Конкурса несостоявшимся</w:t>
      </w:r>
      <w:r w:rsidR="00671A94" w:rsidRPr="004F3FFE">
        <w:rPr>
          <w:rFonts w:ascii="Times New Roman" w:hAnsi="Times New Roman"/>
          <w:sz w:val="24"/>
          <w:szCs w:val="24"/>
        </w:rPr>
        <w:t>;</w:t>
      </w:r>
    </w:p>
    <w:p w14:paraId="72E4516E" w14:textId="0FDA7A9D" w:rsidR="00671A94" w:rsidRPr="004F3FFE" w:rsidRDefault="00671A94" w:rsidP="003D1629">
      <w:pPr>
        <w:pStyle w:val="aff0"/>
        <w:widowControl w:val="0"/>
        <w:numPr>
          <w:ilvl w:val="1"/>
          <w:numId w:val="151"/>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09C03C51" w14:textId="5C3B6BED" w:rsidR="001F096C" w:rsidRPr="00B258A6" w:rsidRDefault="001F096C"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Результаты рассмотрения единственной Заявки на участие в Конкурсе на соответствие требованиям и условиям, предусмотренным Конкурсной Документацией и Участника Закупки, подавшего такую единственную Конкурсную Заявку, всех лиц, выступающих на стороне такого Участника Закупки (если применимо), его Стратегического Партнера (если применимо) на соответствие установленным в Конкурсной Документации Общим Требованиям и Квалификационным Требованиям, а также на соблюдение иных условий допуска к Конкурсу фиксируются в протоколе рассмотрения единственной Заявки на участие в Конкурсе, в котором должна содержаться следующая информация:</w:t>
      </w:r>
    </w:p>
    <w:p w14:paraId="2ED6B3E9" w14:textId="462EF6AB" w:rsidR="001F096C" w:rsidRPr="004F3FFE" w:rsidRDefault="001F096C" w:rsidP="003D1629">
      <w:pPr>
        <w:pStyle w:val="aff0"/>
        <w:widowControl w:val="0"/>
        <w:numPr>
          <w:ilvl w:val="0"/>
          <w:numId w:val="15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место, дата, время проведения рассмотрения такой Заявки;</w:t>
      </w:r>
    </w:p>
    <w:p w14:paraId="7DC0CC3B" w14:textId="255B99FB" w:rsidR="001F096C" w:rsidRPr="004F3FFE" w:rsidRDefault="001F096C" w:rsidP="003D1629">
      <w:pPr>
        <w:pStyle w:val="aff0"/>
        <w:widowControl w:val="0"/>
        <w:numPr>
          <w:ilvl w:val="0"/>
          <w:numId w:val="15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наименование (для юридического лица), фамилия, имя, отчество (при наличии) (для физического лица или индивидуального предпринимателя), почтовый адрес Участника Закупки, подавшего единственную Заявку на участие в Конкурсе;</w:t>
      </w:r>
    </w:p>
    <w:p w14:paraId="6867E46C" w14:textId="380B5228" w:rsidR="00671A94" w:rsidRPr="004F3FFE" w:rsidRDefault="001F096C" w:rsidP="003D1629">
      <w:pPr>
        <w:pStyle w:val="aff0"/>
        <w:widowControl w:val="0"/>
        <w:numPr>
          <w:ilvl w:val="0"/>
          <w:numId w:val="15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решение каждого члена Комиссии о соответствии поданной Заявки требованиям настоящего Порядка и </w:t>
      </w:r>
      <w:r w:rsidR="00086F01" w:rsidRPr="004F3FFE">
        <w:rPr>
          <w:rFonts w:ascii="Times New Roman" w:hAnsi="Times New Roman"/>
          <w:sz w:val="24"/>
          <w:szCs w:val="24"/>
        </w:rPr>
        <w:t>Конкурсной</w:t>
      </w:r>
      <w:r w:rsidRPr="004F3FFE">
        <w:rPr>
          <w:rFonts w:ascii="Times New Roman" w:hAnsi="Times New Roman"/>
          <w:sz w:val="24"/>
          <w:szCs w:val="24"/>
        </w:rPr>
        <w:t xml:space="preserve"> Документации, а также о соответствии </w:t>
      </w:r>
      <w:r w:rsidRPr="004F3FFE">
        <w:rPr>
          <w:rFonts w:ascii="Times New Roman" w:hAnsi="Times New Roman"/>
          <w:sz w:val="24"/>
          <w:szCs w:val="24"/>
          <w:lang w:eastAsia="ar-SA"/>
        </w:rPr>
        <w:t xml:space="preserve">Участника Закупки, подавший такую единственную </w:t>
      </w:r>
      <w:r w:rsidR="00086F01" w:rsidRPr="004F3FFE">
        <w:rPr>
          <w:rFonts w:ascii="Times New Roman" w:hAnsi="Times New Roman"/>
          <w:sz w:val="24"/>
          <w:szCs w:val="24"/>
          <w:lang w:eastAsia="ar-SA"/>
        </w:rPr>
        <w:t>Конкурсную</w:t>
      </w:r>
      <w:r w:rsidRPr="004F3FFE">
        <w:rPr>
          <w:rFonts w:ascii="Times New Roman" w:hAnsi="Times New Roman"/>
          <w:sz w:val="24"/>
          <w:szCs w:val="24"/>
          <w:lang w:eastAsia="ar-SA"/>
        </w:rPr>
        <w:t xml:space="preserve"> Заявку</w:t>
      </w:r>
      <w:r w:rsidRPr="004F3FFE">
        <w:rPr>
          <w:rFonts w:ascii="Times New Roman" w:hAnsi="Times New Roman"/>
          <w:sz w:val="24"/>
          <w:szCs w:val="24"/>
        </w:rPr>
        <w:t xml:space="preserve">, </w:t>
      </w:r>
      <w:r w:rsidRPr="004F3FFE">
        <w:rPr>
          <w:rFonts w:ascii="Times New Roman" w:hAnsi="Times New Roman"/>
          <w:sz w:val="24"/>
          <w:szCs w:val="24"/>
          <w:lang w:eastAsia="ar-SA"/>
        </w:rPr>
        <w:t xml:space="preserve">всех лиц, выступающих на </w:t>
      </w:r>
      <w:r w:rsidRPr="004F3FFE">
        <w:rPr>
          <w:rFonts w:ascii="Times New Roman" w:hAnsi="Times New Roman"/>
          <w:sz w:val="24"/>
          <w:szCs w:val="24"/>
        </w:rPr>
        <w:t>стороне</w:t>
      </w:r>
      <w:r w:rsidRPr="004F3FFE">
        <w:rPr>
          <w:rFonts w:ascii="Times New Roman" w:hAnsi="Times New Roman"/>
          <w:sz w:val="24"/>
          <w:szCs w:val="24"/>
          <w:lang w:eastAsia="ar-SA"/>
        </w:rPr>
        <w:t xml:space="preserve"> такого Участника Закупки (если применимо), его Стратегический Партнер (если применимо) установленным в </w:t>
      </w:r>
      <w:r w:rsidR="00086F01" w:rsidRPr="004F3FFE">
        <w:rPr>
          <w:rFonts w:ascii="Times New Roman" w:hAnsi="Times New Roman"/>
          <w:sz w:val="24"/>
          <w:szCs w:val="24"/>
          <w:lang w:eastAsia="ar-SA"/>
        </w:rPr>
        <w:t>Конкурсной</w:t>
      </w:r>
      <w:r w:rsidRPr="004F3FFE">
        <w:rPr>
          <w:rFonts w:ascii="Times New Roman" w:hAnsi="Times New Roman"/>
          <w:sz w:val="24"/>
          <w:szCs w:val="24"/>
          <w:lang w:eastAsia="ar-SA"/>
        </w:rPr>
        <w:t xml:space="preserve"> Документации Общим Требованиям и Квалификационным Требованиям, а также о соблюдении иных условий допуска к </w:t>
      </w:r>
      <w:r w:rsidR="00086F01" w:rsidRPr="004F3FFE">
        <w:rPr>
          <w:rFonts w:ascii="Times New Roman" w:hAnsi="Times New Roman"/>
          <w:sz w:val="24"/>
          <w:szCs w:val="24"/>
          <w:lang w:eastAsia="ar-SA"/>
        </w:rPr>
        <w:t>Конкурсу</w:t>
      </w:r>
      <w:r w:rsidR="00671A94" w:rsidRPr="004F3FFE">
        <w:rPr>
          <w:rFonts w:ascii="Times New Roman" w:hAnsi="Times New Roman"/>
          <w:sz w:val="24"/>
          <w:szCs w:val="24"/>
        </w:rPr>
        <w:t>;</w:t>
      </w:r>
    </w:p>
    <w:p w14:paraId="74B30023" w14:textId="061A3FB9" w:rsidR="00671A94" w:rsidRPr="004F3FFE" w:rsidRDefault="00671A94" w:rsidP="003D1629">
      <w:pPr>
        <w:pStyle w:val="aff0"/>
        <w:widowControl w:val="0"/>
        <w:numPr>
          <w:ilvl w:val="0"/>
          <w:numId w:val="150"/>
        </w:numPr>
        <w:tabs>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6C61BCC5" w14:textId="5E1C05CB" w:rsidR="00EF6BDF" w:rsidRPr="00B258A6"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Протокол рассмотрения Конкурсных Заявок</w:t>
      </w:r>
      <w:r w:rsidR="007E7C46" w:rsidRPr="00B258A6">
        <w:rPr>
          <w:rFonts w:ascii="Times New Roman" w:hAnsi="Times New Roman"/>
          <w:sz w:val="24"/>
          <w:szCs w:val="24"/>
        </w:rPr>
        <w:t>/рассмотрения единственной Заявки на участие в Конкурсе</w:t>
      </w:r>
      <w:r w:rsidRPr="00B258A6">
        <w:rPr>
          <w:rFonts w:ascii="Times New Roman" w:hAnsi="Times New Roman"/>
          <w:sz w:val="24"/>
          <w:szCs w:val="24"/>
        </w:rPr>
        <w:t xml:space="preserve"> 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w:t>
      </w:r>
      <w:r w:rsidR="00C442FF" w:rsidRPr="00B258A6">
        <w:rPr>
          <w:rFonts w:ascii="Times New Roman" w:hAnsi="Times New Roman"/>
          <w:sz w:val="24"/>
          <w:szCs w:val="24"/>
        </w:rPr>
        <w:t>в ЕИС</w:t>
      </w:r>
      <w:r w:rsidRPr="00B258A6">
        <w:rPr>
          <w:rFonts w:ascii="Times New Roman" w:hAnsi="Times New Roman"/>
          <w:sz w:val="24"/>
          <w:szCs w:val="24"/>
        </w:rPr>
        <w:t xml:space="preserve">, </w:t>
      </w:r>
      <w:r w:rsidR="00C442FF" w:rsidRPr="00B258A6">
        <w:rPr>
          <w:rFonts w:ascii="Times New Roman" w:hAnsi="Times New Roman"/>
          <w:sz w:val="24"/>
          <w:szCs w:val="24"/>
        </w:rPr>
        <w:t xml:space="preserve">на </w:t>
      </w:r>
      <w:r w:rsidRPr="00B258A6">
        <w:rPr>
          <w:rFonts w:ascii="Times New Roman" w:hAnsi="Times New Roman"/>
          <w:sz w:val="24"/>
          <w:szCs w:val="24"/>
        </w:rPr>
        <w:t xml:space="preserve">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ЭТП (если применимо) </w:t>
      </w:r>
      <w:r w:rsidR="00BF071A">
        <w:rPr>
          <w:rFonts w:ascii="Times New Roman" w:hAnsi="Times New Roman"/>
          <w:sz w:val="24"/>
          <w:szCs w:val="24"/>
        </w:rPr>
        <w:t>в течение</w:t>
      </w:r>
      <w:r w:rsidR="00BF071A" w:rsidRPr="00B258A6">
        <w:rPr>
          <w:rFonts w:ascii="Times New Roman" w:hAnsi="Times New Roman"/>
          <w:sz w:val="24"/>
          <w:szCs w:val="24"/>
        </w:rPr>
        <w:t xml:space="preserve"> 3 (</w:t>
      </w:r>
      <w:r w:rsidR="00BF071A">
        <w:rPr>
          <w:rFonts w:ascii="Times New Roman" w:hAnsi="Times New Roman"/>
          <w:sz w:val="24"/>
          <w:szCs w:val="24"/>
        </w:rPr>
        <w:t>трех</w:t>
      </w:r>
      <w:r w:rsidR="00BF071A" w:rsidRPr="00B258A6">
        <w:rPr>
          <w:rFonts w:ascii="Times New Roman" w:hAnsi="Times New Roman"/>
          <w:sz w:val="24"/>
          <w:szCs w:val="24"/>
        </w:rPr>
        <w:t>) дн</w:t>
      </w:r>
      <w:r w:rsidR="00BF071A">
        <w:rPr>
          <w:rFonts w:ascii="Times New Roman" w:hAnsi="Times New Roman"/>
          <w:sz w:val="24"/>
          <w:szCs w:val="24"/>
        </w:rPr>
        <w:t>ей</w:t>
      </w:r>
      <w:r w:rsidR="00BF071A" w:rsidRPr="00B258A6">
        <w:rPr>
          <w:rFonts w:ascii="Times New Roman" w:hAnsi="Times New Roman"/>
          <w:sz w:val="24"/>
          <w:szCs w:val="24"/>
        </w:rPr>
        <w:t xml:space="preserve"> со дня его подписания</w:t>
      </w:r>
      <w:r w:rsidR="00BF071A">
        <w:rPr>
          <w:rFonts w:ascii="Times New Roman" w:hAnsi="Times New Roman"/>
          <w:sz w:val="24"/>
          <w:szCs w:val="24"/>
        </w:rPr>
        <w:t>.</w:t>
      </w:r>
    </w:p>
    <w:p w14:paraId="4BC3FCD5" w14:textId="59BA76EF" w:rsidR="00EF6BDF" w:rsidRPr="00B258A6"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соответствии с положениями Конкурсной Документации может быть установлено, что указанные выше решения и содержание соответствующего протокола будут отражены в протоколе подведения итогов Конкурса.</w:t>
      </w:r>
    </w:p>
    <w:p w14:paraId="38C74408" w14:textId="5F6DCFDC" w:rsidR="00EF6BDF" w:rsidRPr="00B258A6"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C97A23"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Оператор ЭТП в течение 1 (одного) рабочего дня, следующего после дня размещения на ЭТП указанного в </w:t>
      </w:r>
      <w:r w:rsidR="008011AF" w:rsidRPr="00B258A6">
        <w:rPr>
          <w:rFonts w:ascii="Times New Roman" w:hAnsi="Times New Roman"/>
          <w:sz w:val="24"/>
          <w:szCs w:val="24"/>
        </w:rPr>
        <w:t xml:space="preserve">части 5 или </w:t>
      </w:r>
      <w:r w:rsidR="008469C3">
        <w:rPr>
          <w:rFonts w:ascii="Times New Roman" w:hAnsi="Times New Roman"/>
          <w:sz w:val="24"/>
          <w:szCs w:val="24"/>
        </w:rPr>
        <w:t>7</w:t>
      </w:r>
      <w:r w:rsidR="008011AF" w:rsidRPr="00B258A6">
        <w:rPr>
          <w:rFonts w:ascii="Times New Roman" w:hAnsi="Times New Roman"/>
          <w:sz w:val="24"/>
          <w:szCs w:val="24"/>
        </w:rPr>
        <w:t xml:space="preserve"> </w:t>
      </w:r>
      <w:r w:rsidRPr="00B258A6">
        <w:rPr>
          <w:rFonts w:ascii="Times New Roman" w:hAnsi="Times New Roman"/>
          <w:sz w:val="24"/>
          <w:szCs w:val="24"/>
        </w:rPr>
        <w:t xml:space="preserve">настоящей статьи протокола, прекращает осуществленное в соответствии с частью </w:t>
      </w:r>
      <w:r w:rsidR="008469C3">
        <w:rPr>
          <w:rFonts w:ascii="Times New Roman" w:hAnsi="Times New Roman"/>
          <w:sz w:val="24"/>
          <w:szCs w:val="24"/>
        </w:rPr>
        <w:t>8</w:t>
      </w:r>
      <w:r w:rsidR="00C97A23" w:rsidRPr="00B258A6">
        <w:rPr>
          <w:rFonts w:ascii="Times New Roman" w:hAnsi="Times New Roman"/>
          <w:sz w:val="24"/>
          <w:szCs w:val="24"/>
        </w:rPr>
        <w:t xml:space="preserve"> </w:t>
      </w:r>
      <w:hyperlink w:anchor="_Статья_8.3._Порядок" w:history="1">
        <w:r w:rsidRPr="004F3FFE">
          <w:rPr>
            <w:rFonts w:ascii="Times New Roman" w:hAnsi="Times New Roman"/>
            <w:sz w:val="24"/>
            <w:szCs w:val="24"/>
          </w:rPr>
          <w:t>статьи 8.</w:t>
        </w:r>
      </w:hyperlink>
      <w:r w:rsidR="00C97A23" w:rsidRPr="004F3FFE">
        <w:rPr>
          <w:rFonts w:ascii="Times New Roman" w:hAnsi="Times New Roman"/>
          <w:sz w:val="24"/>
          <w:szCs w:val="24"/>
        </w:rPr>
        <w:t>2</w:t>
      </w:r>
      <w:r w:rsidRPr="00B258A6">
        <w:rPr>
          <w:rFonts w:ascii="Times New Roman" w:hAnsi="Times New Roman"/>
          <w:sz w:val="24"/>
          <w:szCs w:val="24"/>
        </w:rPr>
        <w:t xml:space="preserve"> настоящего Порядка блокирование операций по счетам для проведения операций по обеспечению участия в Торгах не допущенных к участию в Конкурсе Участников Закупки</w:t>
      </w:r>
      <w:r w:rsidR="008011AF" w:rsidRPr="00B258A6">
        <w:rPr>
          <w:rFonts w:ascii="Times New Roman" w:hAnsi="Times New Roman"/>
          <w:sz w:val="24"/>
          <w:szCs w:val="24"/>
        </w:rPr>
        <w:t>/Участника Закупки, подавшего единственную Заявку, в случае принятия решения о не соответствии его или его Заявки требованиям и условиям, предусмотренным Конкурсной Документацией,</w:t>
      </w:r>
      <w:r w:rsidRPr="00B258A6">
        <w:rPr>
          <w:rFonts w:ascii="Times New Roman" w:hAnsi="Times New Roman"/>
          <w:sz w:val="24"/>
          <w:szCs w:val="24"/>
        </w:rPr>
        <w:t xml:space="preserve"> в отношении денежных средств в размере обеспечения Конкурсной Заявки. </w:t>
      </w:r>
    </w:p>
    <w:p w14:paraId="71A8DD15" w14:textId="41391BBB" w:rsidR="00EF6BDF" w:rsidRPr="00B258A6"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rPr>
        <w:t>Компании</w:t>
      </w:r>
      <w:r w:rsidR="008011AF"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rPr>
        <w:t>Компании</w:t>
      </w:r>
      <w:r w:rsidR="008011AF" w:rsidRPr="00B258A6">
        <w:rPr>
          <w:rFonts w:ascii="Times New Roman" w:hAnsi="Times New Roman"/>
          <w:sz w:val="24"/>
          <w:szCs w:val="24"/>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возвращает внесенные в качестве обеспечения Конкурсной Заявки денежные средства Участнику Закупки, подавшему Конкурсную Заявку и не допущенному к участию в Конкурсе</w:t>
      </w:r>
      <w:r w:rsidR="00905CEC" w:rsidRPr="00B258A6">
        <w:rPr>
          <w:rFonts w:ascii="Times New Roman" w:hAnsi="Times New Roman"/>
          <w:sz w:val="24"/>
          <w:szCs w:val="24"/>
        </w:rPr>
        <w:t>/Участнику Закупки, подавшему единственную Заявку, в случае принятия решения о не соответствии его или его Заявки требованиям и условиям, предусмотренным Конкурсной Документацией</w:t>
      </w:r>
      <w:r w:rsidRPr="00B258A6">
        <w:rPr>
          <w:rFonts w:ascii="Times New Roman" w:hAnsi="Times New Roman"/>
          <w:sz w:val="24"/>
          <w:szCs w:val="24"/>
        </w:rPr>
        <w:t xml:space="preserve">, в течение 5 (пяти) рабочих дней со дня подписания протокола, указанного в </w:t>
      </w:r>
      <w:r w:rsidR="008011AF" w:rsidRPr="00B258A6">
        <w:rPr>
          <w:rFonts w:ascii="Times New Roman" w:hAnsi="Times New Roman"/>
          <w:sz w:val="24"/>
          <w:szCs w:val="24"/>
        </w:rPr>
        <w:t xml:space="preserve">части  5 или </w:t>
      </w:r>
      <w:r w:rsidR="008469C3">
        <w:rPr>
          <w:rFonts w:ascii="Times New Roman" w:hAnsi="Times New Roman"/>
          <w:sz w:val="24"/>
          <w:szCs w:val="24"/>
        </w:rPr>
        <w:t>7</w:t>
      </w:r>
      <w:r w:rsidRPr="00B258A6">
        <w:rPr>
          <w:rFonts w:ascii="Times New Roman" w:hAnsi="Times New Roman"/>
          <w:sz w:val="24"/>
          <w:szCs w:val="24"/>
        </w:rPr>
        <w:t xml:space="preserve"> настоящей статьи.</w:t>
      </w:r>
    </w:p>
    <w:p w14:paraId="2127147A" w14:textId="0ED7089D" w:rsidR="00EF6BDF" w:rsidRPr="00B258A6"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на основании результатов рассмотрения Конкурсных Заявок принято решение об отказе в допуске к участию в Конкурсе всех Участников Закупки, подавших Конкурсные Заявки, или о допуске к участию в Конкурсе и признании Участником Конкурса только одного Участника Закупки, Конкурс признается несостоявшимся. </w:t>
      </w:r>
    </w:p>
    <w:p w14:paraId="73494663" w14:textId="6994350E" w:rsidR="00EF6BDF" w:rsidRPr="00B258A6"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Конкурсной Документацией предусмотрено 2 (два) и более лота, Конкурс признается несостоявшимся только в отношении того лота,</w:t>
      </w:r>
      <w:r w:rsidR="00905CEC" w:rsidRPr="00B258A6">
        <w:rPr>
          <w:rFonts w:ascii="Times New Roman" w:hAnsi="Times New Roman"/>
          <w:sz w:val="24"/>
          <w:szCs w:val="24"/>
        </w:rPr>
        <w:t xml:space="preserve"> в котором не участвовал ни один Участник, или в отношении которого подана только одна Конкурсная Заявка, или</w:t>
      </w:r>
      <w:r w:rsidRPr="004F3FFE">
        <w:rPr>
          <w:rFonts w:ascii="Times New Roman" w:hAnsi="Times New Roman"/>
          <w:sz w:val="24"/>
          <w:szCs w:val="24"/>
        </w:rPr>
        <w:t xml:space="preserve"> </w:t>
      </w:r>
      <w:r w:rsidRPr="00B258A6">
        <w:rPr>
          <w:rFonts w:ascii="Times New Roman" w:hAnsi="Times New Roman"/>
          <w:sz w:val="24"/>
          <w:szCs w:val="24"/>
        </w:rPr>
        <w:t xml:space="preserve">решение об отказе в допуске к участию в котором принято относительно всех Участников Закупки, подавших Конкурсные Заявки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Конкурсную Заявку в отношении этого лота. </w:t>
      </w:r>
    </w:p>
    <w:p w14:paraId="6BD9A692" w14:textId="36D0F6B4" w:rsidR="00EF6BDF" w:rsidRPr="00B258A6" w:rsidRDefault="00EF6BDF" w:rsidP="003D1629">
      <w:pPr>
        <w:pStyle w:val="aff0"/>
        <w:widowControl w:val="0"/>
        <w:numPr>
          <w:ilvl w:val="3"/>
          <w:numId w:val="14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Любой Участник Закупки, подавший Конкурсную Заявку, после размещения протокола рассмотрения Конкурсных Заявок вправе направить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письменной форме или в форме электронного документа, запрос о разъяснении результатов рассмотрения Конкурсных Заявок. В течение 3 (трех) рабочих дней (для Конкурсов на право заключения Инвестиционного Соглашения – в течение 10 (десяти) рабочих дней) со дня поступления указанного запроса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обязана направить Участнику </w:t>
      </w:r>
      <w:r w:rsidR="00935FCD" w:rsidRPr="00B258A6">
        <w:rPr>
          <w:rFonts w:ascii="Times New Roman" w:hAnsi="Times New Roman"/>
          <w:sz w:val="24"/>
          <w:szCs w:val="24"/>
        </w:rPr>
        <w:t xml:space="preserve">Закупки </w:t>
      </w:r>
      <w:r w:rsidRPr="00B258A6">
        <w:rPr>
          <w:rFonts w:ascii="Times New Roman" w:hAnsi="Times New Roman"/>
          <w:sz w:val="24"/>
          <w:szCs w:val="24"/>
        </w:rPr>
        <w:t>в письменной форме или в форме электронного документа разъяснени</w:t>
      </w:r>
      <w:r w:rsidR="008469C3">
        <w:rPr>
          <w:rFonts w:ascii="Times New Roman" w:hAnsi="Times New Roman"/>
          <w:sz w:val="24"/>
          <w:szCs w:val="24"/>
        </w:rPr>
        <w:t>е</w:t>
      </w:r>
      <w:r w:rsidRPr="00B258A6">
        <w:rPr>
          <w:rFonts w:ascii="Times New Roman" w:hAnsi="Times New Roman"/>
          <w:sz w:val="24"/>
          <w:szCs w:val="24"/>
        </w:rPr>
        <w:t xml:space="preserve"> результатов рассмотрения Конкурсных Заявок.</w:t>
      </w:r>
    </w:p>
    <w:p w14:paraId="5B2354A5" w14:textId="6967C6B5"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83" w:name="_Toc331756933"/>
      <w:bookmarkStart w:id="484" w:name="_Toc353782962"/>
      <w:bookmarkStart w:id="485" w:name="_Toc486247919"/>
      <w:bookmarkStart w:id="486" w:name="_Toc485722681"/>
      <w:bookmarkStart w:id="487" w:name="_Toc486408560"/>
      <w:r w:rsidRPr="00465161">
        <w:t xml:space="preserve">Оценка и сопоставление Конкурсных </w:t>
      </w:r>
      <w:r w:rsidR="008469C3" w:rsidRPr="00465161">
        <w:t>Заявок,</w:t>
      </w:r>
      <w:r w:rsidRPr="00465161">
        <w:t xml:space="preserve"> и подведение итогов Конкурса</w:t>
      </w:r>
      <w:bookmarkEnd w:id="483"/>
      <w:bookmarkEnd w:id="484"/>
      <w:bookmarkEnd w:id="485"/>
      <w:bookmarkEnd w:id="486"/>
      <w:bookmarkEnd w:id="487"/>
    </w:p>
    <w:p w14:paraId="757334C6" w14:textId="36945E96" w:rsidR="00EF6BDF" w:rsidRPr="004F3FFE"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Конкурсная Комиссия осуществляет оценку и сопоставление Конкурсных Заявок, поданных Участниками Закупки, признанными Участниками Конкурса. Срок оценки и сопоставления таких Конкурсных Заявок не может превышать 30 (тридцать) календарных дней со дня подписания протокола, указанного в пункте </w:t>
      </w:r>
      <w:r w:rsidR="00905CEC" w:rsidRPr="004F3FFE">
        <w:rPr>
          <w:rFonts w:ascii="Times New Roman" w:hAnsi="Times New Roman"/>
          <w:sz w:val="24"/>
          <w:szCs w:val="24"/>
          <w:lang w:eastAsia="ar-SA"/>
        </w:rPr>
        <w:t xml:space="preserve">5 </w:t>
      </w:r>
      <w:hyperlink w:anchor="_Статья_8.4._Порядок_1" w:history="1">
        <w:r w:rsidRPr="008469C3">
          <w:rPr>
            <w:rFonts w:ascii="Times New Roman" w:hAnsi="Times New Roman"/>
            <w:sz w:val="24"/>
            <w:szCs w:val="24"/>
            <w:lang w:eastAsia="ar-SA"/>
          </w:rPr>
          <w:t>статьи 8.4</w:t>
        </w:r>
      </w:hyperlink>
      <w:r w:rsidRPr="004F3FFE">
        <w:rPr>
          <w:rFonts w:ascii="Times New Roman" w:hAnsi="Times New Roman"/>
          <w:sz w:val="24"/>
          <w:szCs w:val="24"/>
          <w:lang w:eastAsia="ar-SA"/>
        </w:rPr>
        <w:t xml:space="preserve"> настоящего Порядка, а для Конкурсов на право заключения Инвестиционного Соглашения – не более 30 (тридцати) рабочих дней со дня подписания протокола, указанного в пункте </w:t>
      </w:r>
      <w:r w:rsidR="00905CEC" w:rsidRPr="004F3FFE">
        <w:rPr>
          <w:rFonts w:ascii="Times New Roman" w:hAnsi="Times New Roman"/>
          <w:sz w:val="24"/>
          <w:szCs w:val="24"/>
          <w:lang w:eastAsia="ar-SA"/>
        </w:rPr>
        <w:t xml:space="preserve">5 </w:t>
      </w:r>
      <w:hyperlink w:anchor="_Статья_8.4._Порядок_1" w:history="1">
        <w:r w:rsidRPr="008469C3">
          <w:rPr>
            <w:rFonts w:ascii="Times New Roman" w:hAnsi="Times New Roman"/>
            <w:sz w:val="24"/>
            <w:szCs w:val="24"/>
            <w:lang w:eastAsia="ar-SA"/>
          </w:rPr>
          <w:t>статьи 8.4</w:t>
        </w:r>
      </w:hyperlink>
      <w:r w:rsidRPr="004F3FFE">
        <w:rPr>
          <w:rFonts w:ascii="Times New Roman" w:hAnsi="Times New Roman"/>
          <w:sz w:val="24"/>
          <w:szCs w:val="24"/>
          <w:lang w:eastAsia="ar-SA"/>
        </w:rPr>
        <w:t xml:space="preserve"> настоящего Порядка. </w:t>
      </w:r>
    </w:p>
    <w:p w14:paraId="606AF4AA" w14:textId="677D9795" w:rsidR="00EF6BDF" w:rsidRPr="004F3FFE"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Конкурса и в порядке, которые установлены Конкурсной Документацией. Совокупная значимость таких Критериев Конкурса должна составлять от 0 (ноля) до 1 (единицы) (100% (сто процентов)).</w:t>
      </w:r>
    </w:p>
    <w:p w14:paraId="023910DA" w14:textId="14F6E555" w:rsidR="00EF6BDF" w:rsidRPr="004F3FFE"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Критерии Конкурса и параметры Критериев Конкурса устанавливаются </w:t>
      </w:r>
      <w:r w:rsidR="00531E4C" w:rsidRPr="004F3FFE">
        <w:rPr>
          <w:rFonts w:ascii="Times New Roman" w:hAnsi="Times New Roman"/>
          <w:sz w:val="24"/>
          <w:szCs w:val="24"/>
          <w:lang w:eastAsia="ar-SA"/>
        </w:rPr>
        <w:t>Компанией</w:t>
      </w:r>
      <w:r w:rsidRPr="004F3FFE">
        <w:rPr>
          <w:rFonts w:ascii="Times New Roman" w:hAnsi="Times New Roman"/>
          <w:sz w:val="24"/>
          <w:szCs w:val="24"/>
          <w:lang w:eastAsia="ar-SA"/>
        </w:rPr>
        <w:t xml:space="preserve"> в Конкурсной Документации в соответствии с требованиями настоящего Порядка. Использование Критериев Конкурса, не предусмотренных требованиями настоящего Порядка, не допускается.</w:t>
      </w:r>
    </w:p>
    <w:p w14:paraId="62482EAB" w14:textId="1F850F74" w:rsidR="00EF6BDF" w:rsidRPr="004F3FFE"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Порядок оценки Конкурсных Заявок (Конкурсных Предложений) устанавливается </w:t>
      </w:r>
      <w:r w:rsidR="00531E4C" w:rsidRPr="004F3FFE">
        <w:rPr>
          <w:rFonts w:ascii="Times New Roman" w:hAnsi="Times New Roman"/>
          <w:sz w:val="24"/>
          <w:szCs w:val="24"/>
          <w:lang w:eastAsia="ar-SA"/>
        </w:rPr>
        <w:t>Компанией</w:t>
      </w:r>
      <w:r w:rsidRPr="004F3FFE">
        <w:rPr>
          <w:rFonts w:ascii="Times New Roman" w:hAnsi="Times New Roman"/>
          <w:sz w:val="24"/>
          <w:szCs w:val="24"/>
          <w:lang w:eastAsia="ar-SA"/>
        </w:rPr>
        <w:t xml:space="preserve"> и указывается в Конкурсной Документации. При установлении порядка оценки Конкурсных Заявок в Конкурсной Документации </w:t>
      </w:r>
      <w:r w:rsidR="00531E4C" w:rsidRPr="004F3FFE">
        <w:rPr>
          <w:rFonts w:ascii="Times New Roman" w:hAnsi="Times New Roman"/>
          <w:sz w:val="24"/>
          <w:szCs w:val="24"/>
          <w:lang w:eastAsia="ar-SA"/>
        </w:rPr>
        <w:t>Компанией</w:t>
      </w:r>
      <w:r w:rsidRPr="004F3FFE">
        <w:rPr>
          <w:rFonts w:ascii="Times New Roman" w:hAnsi="Times New Roman"/>
          <w:sz w:val="24"/>
          <w:szCs w:val="24"/>
          <w:lang w:eastAsia="ar-SA"/>
        </w:rPr>
        <w:t xml:space="preserve"> устанавливаются Критерии Конкурса, их содержание и значимость в соответствии с требованиями настоящего Порядка в зависимости от предмета Закупки.</w:t>
      </w:r>
    </w:p>
    <w:p w14:paraId="06334E2A" w14:textId="054D7995" w:rsidR="00EF6BDF" w:rsidRPr="004F3FFE"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При проведении оценки каждого Конкурсного Предложения Комиссия в соответствии с требованиями Порядка и Конкурсной Документации осуществляет выставление баллов каждому такому Конкурсному Предложению по каждому Критерию Конкурса (подкритерию), а затем осуществляет сопоставление условий, предложенных Участниками Конкурса согласно Критериям Конкурса и выставленным баллам, в порядке, определенном Конкурсной Документацией, и производит их сопоставление (ранжирование).</w:t>
      </w:r>
    </w:p>
    <w:p w14:paraId="794A44EC" w14:textId="6EB9D6B3" w:rsidR="00EF6BDF" w:rsidRPr="004F3FFE"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На основании результатов оценки и сопоставления Конкурсных Заявок Комиссией каждой Конкурсной Заявке относительно других Конкурсных Заявок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же условия.</w:t>
      </w:r>
    </w:p>
    <w:p w14:paraId="3142FD42" w14:textId="34DA9D6A" w:rsidR="00EF6BDF" w:rsidRPr="004F3FFE"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35E4885C" w14:textId="14F3A69F" w:rsidR="00EF6BDF" w:rsidRPr="004F3FFE" w:rsidRDefault="00EF6BDF" w:rsidP="003D1629">
      <w:pPr>
        <w:pStyle w:val="aff0"/>
        <w:widowControl w:val="0"/>
        <w:numPr>
          <w:ilvl w:val="3"/>
          <w:numId w:val="152"/>
        </w:numPr>
        <w:tabs>
          <w:tab w:val="left" w:pos="993"/>
        </w:tab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rPr>
        <w:t>Конкурсная</w:t>
      </w:r>
      <w:r w:rsidRPr="004F3FFE">
        <w:rPr>
          <w:rFonts w:ascii="Times New Roman" w:hAnsi="Times New Roman"/>
          <w:sz w:val="24"/>
          <w:szCs w:val="24"/>
          <w:lang w:eastAsia="ar-SA"/>
        </w:rPr>
        <w:t xml:space="preserve"> Комиссия ведет протокол оценки и сопоставления Конкурсных Заявок (подведения итогов Конкурса), в котором должны содержаться следующие сведения:</w:t>
      </w:r>
    </w:p>
    <w:p w14:paraId="1B50075E" w14:textId="5641DF5C" w:rsidR="00EF6BDF" w:rsidRPr="004F3FFE" w:rsidRDefault="00EF6BDF" w:rsidP="003D1629">
      <w:pPr>
        <w:pStyle w:val="aff0"/>
        <w:widowControl w:val="0"/>
        <w:numPr>
          <w:ilvl w:val="1"/>
          <w:numId w:val="153"/>
        </w:numPr>
        <w:tabs>
          <w:tab w:val="left" w:pos="993"/>
        </w:tab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о месте, дате, времени проведения оценки и сопоставления Конкурсных Заявок, </w:t>
      </w:r>
    </w:p>
    <w:p w14:paraId="683761BC" w14:textId="21155702" w:rsidR="00EF6BDF" w:rsidRPr="004F3FFE" w:rsidRDefault="00EF6BDF" w:rsidP="003D1629">
      <w:pPr>
        <w:pStyle w:val="aff0"/>
        <w:widowControl w:val="0"/>
        <w:numPr>
          <w:ilvl w:val="1"/>
          <w:numId w:val="153"/>
        </w:numPr>
        <w:tabs>
          <w:tab w:val="left" w:pos="993"/>
        </w:tab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об Участниках Конкурса, Конкурсные Заявки которых были рассмотрены,</w:t>
      </w:r>
    </w:p>
    <w:p w14:paraId="2FAD592B" w14:textId="61FD7D53" w:rsidR="00EF6BDF" w:rsidRPr="004F3FFE" w:rsidRDefault="00EF6BDF" w:rsidP="003D1629">
      <w:pPr>
        <w:pStyle w:val="aff0"/>
        <w:widowControl w:val="0"/>
        <w:numPr>
          <w:ilvl w:val="1"/>
          <w:numId w:val="153"/>
        </w:numPr>
        <w:tabs>
          <w:tab w:val="left" w:pos="993"/>
        </w:tab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о порядке оценки и сопоставления Конкурсных Заявок, </w:t>
      </w:r>
    </w:p>
    <w:p w14:paraId="2842815E" w14:textId="16DF53F0" w:rsidR="00EF6BDF" w:rsidRPr="004F3FFE" w:rsidRDefault="00EF6BDF" w:rsidP="003D1629">
      <w:pPr>
        <w:pStyle w:val="aff0"/>
        <w:widowControl w:val="0"/>
        <w:numPr>
          <w:ilvl w:val="1"/>
          <w:numId w:val="153"/>
        </w:numPr>
        <w:tabs>
          <w:tab w:val="left" w:pos="993"/>
        </w:tab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 xml:space="preserve">о принятом на основании результатов оценки и сопоставления Конкурсных Заявок решении о присвоении Конкурсным Заявкам порядковых номеров, </w:t>
      </w:r>
    </w:p>
    <w:p w14:paraId="1A69B636" w14:textId="4798BDC8" w:rsidR="00EF6BDF" w:rsidRPr="004F3FFE" w:rsidRDefault="00EF6BDF" w:rsidP="003D1629">
      <w:pPr>
        <w:pStyle w:val="aff0"/>
        <w:widowControl w:val="0"/>
        <w:numPr>
          <w:ilvl w:val="1"/>
          <w:numId w:val="153"/>
        </w:numPr>
        <w:tabs>
          <w:tab w:val="left" w:pos="993"/>
        </w:tab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сведения о решении каждого члена Комиссии о присвоении Конкурсным Заявкам значений по каждому из предусмотренных Критериев Конкурса,</w:t>
      </w:r>
    </w:p>
    <w:p w14:paraId="647FFEE5" w14:textId="5B9CF671" w:rsidR="00EF6BDF" w:rsidRPr="004F3FFE" w:rsidRDefault="00EF6BDF" w:rsidP="003D1629">
      <w:pPr>
        <w:pStyle w:val="aff0"/>
        <w:widowControl w:val="0"/>
        <w:numPr>
          <w:ilvl w:val="1"/>
          <w:numId w:val="153"/>
        </w:numPr>
        <w:tabs>
          <w:tab w:val="left" w:pos="993"/>
        </w:tab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наименования (для юридических лиц), фамилии, имена, отчества (если применимо) (для физических лиц) и почтовые адреса Участников Конкурса, Конкурсным Заявкам которых присвоен первый и второй номера,</w:t>
      </w:r>
    </w:p>
    <w:p w14:paraId="1D6289C2" w14:textId="6274A535" w:rsidR="00EF6BDF" w:rsidRPr="004F3FFE" w:rsidRDefault="00EF6BDF" w:rsidP="003D1629">
      <w:pPr>
        <w:pStyle w:val="aff0"/>
        <w:widowControl w:val="0"/>
        <w:numPr>
          <w:ilvl w:val="1"/>
          <w:numId w:val="153"/>
        </w:numPr>
        <w:tabs>
          <w:tab w:val="left" w:pos="993"/>
        </w:tab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в случае необходимости – сведения о необоснованности снижения Участниками Закупки Цены Договора на 10 (десять) или более процентов от начальной (максимальной) Цены Договора и/или иных установленных несоответствиях конкурсных предложений Участников Конкурса требованиям Порядка и/или Конкурсной Документации;</w:t>
      </w:r>
    </w:p>
    <w:p w14:paraId="684BA6E6" w14:textId="63229727" w:rsidR="00EF6BDF" w:rsidRPr="004F3FFE" w:rsidRDefault="00EF6BDF" w:rsidP="003D1629">
      <w:pPr>
        <w:pStyle w:val="aff0"/>
        <w:widowControl w:val="0"/>
        <w:numPr>
          <w:ilvl w:val="1"/>
          <w:numId w:val="153"/>
        </w:numPr>
        <w:tabs>
          <w:tab w:val="left" w:pos="993"/>
        </w:tabs>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в случае необходимости – сведения об отстранении Участника Конкурса от участия в Конкурсе</w:t>
      </w:r>
      <w:r w:rsidR="00671A94" w:rsidRPr="004F3FFE">
        <w:rPr>
          <w:rFonts w:ascii="Times New Roman" w:hAnsi="Times New Roman"/>
          <w:sz w:val="24"/>
          <w:szCs w:val="24"/>
          <w:lang w:eastAsia="ar-SA"/>
        </w:rPr>
        <w:t>;</w:t>
      </w:r>
    </w:p>
    <w:p w14:paraId="394EB413" w14:textId="0FA5FCDB" w:rsidR="00671A94" w:rsidRPr="004F3FFE" w:rsidRDefault="00671A94" w:rsidP="003D1629">
      <w:pPr>
        <w:pStyle w:val="aff0"/>
        <w:widowControl w:val="0"/>
        <w:numPr>
          <w:ilvl w:val="1"/>
          <w:numId w:val="153"/>
        </w:numPr>
        <w:tabs>
          <w:tab w:val="left" w:pos="851"/>
          <w:tab w:val="left" w:pos="993"/>
        </w:tabs>
        <w:spacing w:after="0" w:line="240" w:lineRule="auto"/>
        <w:ind w:left="0" w:firstLine="567"/>
        <w:jc w:val="both"/>
        <w:rPr>
          <w:rFonts w:ascii="Times New Roman" w:hAnsi="Times New Roman"/>
          <w:sz w:val="24"/>
          <w:szCs w:val="24"/>
        </w:rPr>
      </w:pPr>
      <w:r w:rsidRPr="004F3FFE">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29826E00" w14:textId="1350F278" w:rsidR="00EF6BDF" w:rsidRPr="00B258A6"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Протокол оценки и сопоставления Конкурсных Заявок подлежит составлению не позднее 3 (трех) рабочих дней от даты проведения соответствующего заседания Конкурсной Комиссии. Протокол подписывается всеми присутствовавшими на заседа</w:t>
      </w:r>
      <w:r w:rsidR="008469C3">
        <w:rPr>
          <w:rFonts w:ascii="Times New Roman" w:hAnsi="Times New Roman"/>
          <w:sz w:val="24"/>
          <w:szCs w:val="24"/>
          <w:lang w:eastAsia="ar-SA"/>
        </w:rPr>
        <w:t>нии членами Конкурсной Комиссии и</w:t>
      </w:r>
      <w:r w:rsidRPr="00B258A6">
        <w:rPr>
          <w:rFonts w:ascii="Times New Roman" w:hAnsi="Times New Roman"/>
          <w:sz w:val="24"/>
          <w:szCs w:val="24"/>
          <w:lang w:eastAsia="ar-SA"/>
        </w:rPr>
        <w:t xml:space="preserve"> </w:t>
      </w:r>
      <w:r w:rsidR="008469C3" w:rsidRPr="00B258A6">
        <w:rPr>
          <w:rFonts w:ascii="Times New Roman" w:hAnsi="Times New Roman"/>
          <w:sz w:val="24"/>
          <w:szCs w:val="24"/>
          <w:lang w:eastAsia="ar-SA"/>
        </w:rPr>
        <w:t xml:space="preserve">секретарем </w:t>
      </w:r>
      <w:r w:rsidRPr="00B258A6">
        <w:rPr>
          <w:rFonts w:ascii="Times New Roman" w:hAnsi="Times New Roman"/>
          <w:sz w:val="24"/>
          <w:szCs w:val="24"/>
          <w:lang w:eastAsia="ar-SA"/>
        </w:rPr>
        <w:t xml:space="preserve">Конкурсной Комиссии. Протокол подлежит подписанию Победителем Конкурса в месте нахождения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w:t>
      </w:r>
      <w:r w:rsidR="008469C3">
        <w:rPr>
          <w:rFonts w:ascii="Times New Roman" w:hAnsi="Times New Roman"/>
          <w:sz w:val="24"/>
          <w:szCs w:val="24"/>
          <w:lang w:eastAsia="ar-SA"/>
        </w:rPr>
        <w:t xml:space="preserve">течение 1 (одного)  рабочего дня, </w:t>
      </w:r>
      <w:r w:rsidR="008469C3" w:rsidRPr="00B258A6">
        <w:rPr>
          <w:rFonts w:ascii="Times New Roman" w:hAnsi="Times New Roman"/>
          <w:sz w:val="24"/>
          <w:szCs w:val="24"/>
          <w:lang w:eastAsia="ar-SA"/>
        </w:rPr>
        <w:t xml:space="preserve">следующего после дня </w:t>
      </w:r>
      <w:r w:rsidR="008469C3">
        <w:rPr>
          <w:rFonts w:ascii="Times New Roman" w:hAnsi="Times New Roman"/>
          <w:sz w:val="24"/>
          <w:szCs w:val="24"/>
          <w:lang w:eastAsia="ar-SA"/>
        </w:rPr>
        <w:t xml:space="preserve">составления и </w:t>
      </w:r>
      <w:r w:rsidR="008469C3" w:rsidRPr="00B258A6">
        <w:rPr>
          <w:rFonts w:ascii="Times New Roman" w:hAnsi="Times New Roman"/>
          <w:sz w:val="24"/>
          <w:szCs w:val="24"/>
          <w:lang w:eastAsia="ar-SA"/>
        </w:rPr>
        <w:t>подписания указанного протокола</w:t>
      </w:r>
      <w:r w:rsidR="008469C3">
        <w:rPr>
          <w:rFonts w:ascii="Times New Roman" w:hAnsi="Times New Roman"/>
          <w:sz w:val="24"/>
          <w:szCs w:val="24"/>
          <w:lang w:eastAsia="ar-SA"/>
        </w:rPr>
        <w:t xml:space="preserve"> членами </w:t>
      </w:r>
      <w:r w:rsidR="008469C3" w:rsidRPr="00B258A6">
        <w:rPr>
          <w:rFonts w:ascii="Times New Roman" w:hAnsi="Times New Roman"/>
          <w:sz w:val="24"/>
          <w:szCs w:val="24"/>
          <w:lang w:eastAsia="ar-SA"/>
        </w:rPr>
        <w:t>Конкурсной Комиссии</w:t>
      </w:r>
      <w:r w:rsidRPr="00B258A6">
        <w:rPr>
          <w:rFonts w:ascii="Times New Roman" w:hAnsi="Times New Roman"/>
          <w:sz w:val="24"/>
          <w:szCs w:val="24"/>
          <w:lang w:eastAsia="ar-SA"/>
        </w:rPr>
        <w:t xml:space="preserve">. Секретарь Конкурсной Комиссии уведомляет Победителя Конкурса о необходимости подписания такого протокола. Протокол составляется в 2 (двух) оригинальных экземплярах, один из которых хранится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14:paraId="0BC2B88A" w14:textId="38A5A442" w:rsidR="00EF6BDF" w:rsidRPr="00B258A6"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оценки и сопоставления Конкурсных Заявок размещается </w:t>
      </w:r>
      <w:r w:rsidR="00C442FF"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на ЭТП (если применимо) в течение </w:t>
      </w:r>
      <w:r w:rsidR="008469C3">
        <w:rPr>
          <w:rFonts w:ascii="Times New Roman" w:hAnsi="Times New Roman"/>
          <w:sz w:val="24"/>
          <w:szCs w:val="24"/>
          <w:lang w:eastAsia="ar-SA"/>
        </w:rPr>
        <w:t xml:space="preserve">1 (одного)  </w:t>
      </w:r>
      <w:r w:rsidRPr="00B258A6">
        <w:rPr>
          <w:rFonts w:ascii="Times New Roman" w:hAnsi="Times New Roman"/>
          <w:sz w:val="24"/>
          <w:szCs w:val="24"/>
          <w:lang w:eastAsia="ar-SA"/>
        </w:rPr>
        <w:t xml:space="preserve">рабочего дня, следующего после дня </w:t>
      </w:r>
      <w:r w:rsidR="008469C3">
        <w:rPr>
          <w:rFonts w:ascii="Times New Roman" w:hAnsi="Times New Roman"/>
          <w:sz w:val="24"/>
          <w:szCs w:val="24"/>
          <w:lang w:eastAsia="ar-SA"/>
        </w:rPr>
        <w:t xml:space="preserve">составления и </w:t>
      </w:r>
      <w:r w:rsidRPr="00B258A6">
        <w:rPr>
          <w:rFonts w:ascii="Times New Roman" w:hAnsi="Times New Roman"/>
          <w:sz w:val="24"/>
          <w:szCs w:val="24"/>
          <w:lang w:eastAsia="ar-SA"/>
        </w:rPr>
        <w:t>подписания указанного протокола</w:t>
      </w:r>
      <w:r w:rsidR="008469C3">
        <w:rPr>
          <w:rFonts w:ascii="Times New Roman" w:hAnsi="Times New Roman"/>
          <w:sz w:val="24"/>
          <w:szCs w:val="24"/>
          <w:lang w:eastAsia="ar-SA"/>
        </w:rPr>
        <w:t xml:space="preserve"> членами </w:t>
      </w:r>
      <w:r w:rsidR="008469C3" w:rsidRPr="00B258A6">
        <w:rPr>
          <w:rFonts w:ascii="Times New Roman" w:hAnsi="Times New Roman"/>
          <w:sz w:val="24"/>
          <w:szCs w:val="24"/>
          <w:lang w:eastAsia="ar-SA"/>
        </w:rPr>
        <w:t>Конкурсной Комиссии</w:t>
      </w:r>
      <w:r w:rsidRPr="00B258A6">
        <w:rPr>
          <w:rFonts w:ascii="Times New Roman" w:hAnsi="Times New Roman"/>
          <w:sz w:val="24"/>
          <w:szCs w:val="24"/>
          <w:lang w:eastAsia="ar-SA"/>
        </w:rPr>
        <w:t>.</w:t>
      </w:r>
    </w:p>
    <w:p w14:paraId="3219D3B0" w14:textId="6B7F4033" w:rsidR="00EF6BDF" w:rsidRPr="00B258A6"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неподписания (уклонения от подписания) указанного протокола Победителем Конкурса в установленный срок, Победитель Конкурса считается уклонившимся от заключения Договора, при этом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реализовать обеспечение Конкурсной Заявки Победителя Конкурса (удержать сумму обеспечения / осуществить взыскание по банковской гарантии, предоставленной таким Победителем Конкурса).</w:t>
      </w:r>
    </w:p>
    <w:p w14:paraId="23DAD3BE" w14:textId="7417232C" w:rsidR="00EF6BDF" w:rsidRPr="00B258A6"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размещения протокола оценки и сопоставления Конкурсных Заявок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и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Конкурсная Комиссия прекращает свою деятельность.</w:t>
      </w:r>
    </w:p>
    <w:p w14:paraId="383EFB25" w14:textId="151E42EF" w:rsidR="00EF6BDF" w:rsidRPr="00B258A6"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Протоколы, составленные в ходе Конкурса, Конкурсная Документация, решения органов управления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связанные с проведением Конкурса, Конкурсные Заявки, изменения, внесенные в Конкурсную Документацию, разъяснения Конкурсной Документации, практические рекомендации Участникам Закупки хранятся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не менее 3 (трех) лет от даты размещения данных документов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Протокол подведения итогов Конкурса хранится 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течение всего срока действия соответствующего Договора, но не менее 3 (трех) лет от даты его размещения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w:t>
      </w:r>
    </w:p>
    <w:p w14:paraId="19837FF6" w14:textId="579C4E14" w:rsidR="00EF6BDF" w:rsidRPr="00B258A6"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Любой Участник Конкурса после размещения протокола оценки и сопоставления Конкурсных Заявок вправе направить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письменной форме или в форме электронного документа запрос о разъяснении результатов Конкурса. В течение 3 (трех) рабочих дней (для инвестиционных конкурсов – в течение 10 (десяти) рабочих дней) со дня поступления указанного запроса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направить Участнику Конкурса в письменной форме или в форме электронного документа разъяснения результатов Конкурса.</w:t>
      </w:r>
    </w:p>
    <w:p w14:paraId="64D0B783" w14:textId="1D8F26EE" w:rsidR="00EF6BDF" w:rsidRPr="00B258A6" w:rsidRDefault="00935FCD"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w:t>
      </w:r>
      <w:r w:rsidR="00E92A4F" w:rsidRPr="00B258A6">
        <w:rPr>
          <w:rFonts w:ascii="Times New Roman" w:hAnsi="Times New Roman"/>
          <w:sz w:val="24"/>
          <w:szCs w:val="24"/>
          <w:lang w:eastAsia="ar-SA"/>
        </w:rPr>
        <w:t xml:space="preserve">заключении </w:t>
      </w:r>
      <w:r w:rsidRPr="00B258A6">
        <w:rPr>
          <w:rFonts w:ascii="Times New Roman" w:hAnsi="Times New Roman"/>
          <w:sz w:val="24"/>
          <w:szCs w:val="24"/>
          <w:lang w:eastAsia="ar-SA"/>
        </w:rPr>
        <w:t xml:space="preserve">договора в бумажной (письменной) форме Победитель Конкурса в порядке и в сроки, предусмотренные Конкурсной Документацией, обязан предоставить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ее месту нахождения сведения и документы, предусмотренные Конкурсной Документацией, Договор в количестве экземпляров, предусмотренном Конкурсной Документацией, с подписью и печатью (в случае наличия) Победителя Конкурса. Договор составляется путем включения условий исполнения Договора, предложенных Победителем Конкурса в Конкурсной Заявк</w:t>
      </w:r>
      <w:r w:rsidR="004779FC">
        <w:rPr>
          <w:rFonts w:ascii="Times New Roman" w:hAnsi="Times New Roman"/>
          <w:sz w:val="24"/>
          <w:szCs w:val="24"/>
          <w:lang w:eastAsia="ar-SA"/>
        </w:rPr>
        <w:t>е</w:t>
      </w:r>
      <w:r w:rsidRPr="00B258A6">
        <w:rPr>
          <w:rFonts w:ascii="Times New Roman" w:hAnsi="Times New Roman"/>
          <w:sz w:val="24"/>
          <w:szCs w:val="24"/>
          <w:lang w:eastAsia="ar-SA"/>
        </w:rPr>
        <w:t>, в проект Договора, прилагаемый к Конкурсной Документации.</w:t>
      </w:r>
      <w:r w:rsidRPr="00B258A6" w:rsidDel="00584754">
        <w:rPr>
          <w:rFonts w:ascii="Times New Roman" w:hAnsi="Times New Roman"/>
          <w:sz w:val="24"/>
          <w:szCs w:val="24"/>
          <w:lang w:eastAsia="ar-SA"/>
        </w:rPr>
        <w:t xml:space="preserve"> </w:t>
      </w:r>
      <w:r w:rsidRPr="00B258A6">
        <w:rPr>
          <w:rFonts w:ascii="Times New Roman" w:hAnsi="Times New Roman"/>
          <w:sz w:val="24"/>
          <w:szCs w:val="24"/>
          <w:lang w:eastAsia="ar-SA"/>
        </w:rPr>
        <w:t>Порядок заключения Договора в электронной форме устанавливается в статье 7.12 настоящего Порядка.</w:t>
      </w:r>
      <w:r w:rsidR="00EF6BDF" w:rsidRPr="00B258A6" w:rsidDel="00584754">
        <w:rPr>
          <w:rFonts w:ascii="Times New Roman" w:hAnsi="Times New Roman"/>
          <w:sz w:val="24"/>
          <w:szCs w:val="24"/>
          <w:lang w:eastAsia="ar-SA"/>
        </w:rPr>
        <w:t xml:space="preserve"> </w:t>
      </w:r>
    </w:p>
    <w:p w14:paraId="141A7E1D" w14:textId="0BB8E2AA" w:rsidR="00EF6BDF" w:rsidRPr="004F3FFE" w:rsidRDefault="00935FCD"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AE7CFF"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w:t>
      </w:r>
      <w:r w:rsidRPr="004F3FFE">
        <w:rPr>
          <w:rFonts w:ascii="Times New Roman" w:hAnsi="Times New Roman"/>
          <w:sz w:val="24"/>
          <w:szCs w:val="24"/>
          <w:lang w:eastAsia="ar-SA"/>
        </w:rPr>
        <w:t xml:space="preserve"> </w:t>
      </w:r>
      <w:r w:rsidRPr="00B258A6">
        <w:rPr>
          <w:rFonts w:ascii="Times New Roman" w:hAnsi="Times New Roman"/>
          <w:sz w:val="24"/>
          <w:szCs w:val="24"/>
          <w:lang w:eastAsia="ar-SA"/>
        </w:rPr>
        <w:t xml:space="preserve">Оператор ЭТП в течение 1 (одного) рабочего дня, следующего после дня размещения на ЭТП указанного в пункте </w:t>
      </w:r>
      <w:r w:rsidR="004779FC">
        <w:rPr>
          <w:rFonts w:ascii="Times New Roman" w:hAnsi="Times New Roman"/>
          <w:sz w:val="24"/>
          <w:szCs w:val="24"/>
          <w:lang w:eastAsia="ar-SA"/>
        </w:rPr>
        <w:t>8</w:t>
      </w:r>
      <w:r w:rsidRPr="00B258A6">
        <w:rPr>
          <w:rFonts w:ascii="Times New Roman" w:hAnsi="Times New Roman"/>
          <w:sz w:val="24"/>
          <w:szCs w:val="24"/>
          <w:lang w:eastAsia="ar-SA"/>
        </w:rPr>
        <w:t xml:space="preserve"> настоящей статьи протокола, прекращает осуществленное в соответствии с частью </w:t>
      </w:r>
      <w:r w:rsidR="004779FC">
        <w:rPr>
          <w:rFonts w:ascii="Times New Roman" w:hAnsi="Times New Roman"/>
          <w:sz w:val="24"/>
          <w:szCs w:val="24"/>
          <w:lang w:eastAsia="ar-SA"/>
        </w:rPr>
        <w:t>8</w:t>
      </w:r>
      <w:r w:rsidR="00AE7CFF" w:rsidRPr="00B258A6">
        <w:rPr>
          <w:rFonts w:ascii="Times New Roman" w:hAnsi="Times New Roman"/>
          <w:sz w:val="24"/>
          <w:szCs w:val="24"/>
          <w:lang w:eastAsia="ar-SA"/>
        </w:rPr>
        <w:t xml:space="preserve"> </w:t>
      </w:r>
      <w:hyperlink w:anchor="_Статья_8.3._Порядок" w:history="1">
        <w:r w:rsidRPr="00B258A6">
          <w:rPr>
            <w:rFonts w:ascii="Times New Roman" w:hAnsi="Times New Roman"/>
            <w:sz w:val="24"/>
            <w:szCs w:val="24"/>
            <w:lang w:eastAsia="ar-SA"/>
          </w:rPr>
          <w:t>статьи 8.</w:t>
        </w:r>
      </w:hyperlink>
      <w:r w:rsidR="00AE7CFF" w:rsidRPr="00B258A6">
        <w:rPr>
          <w:rFonts w:ascii="Times New Roman" w:hAnsi="Times New Roman"/>
          <w:sz w:val="24"/>
          <w:szCs w:val="24"/>
          <w:lang w:eastAsia="ar-SA"/>
        </w:rPr>
        <w:t>2</w:t>
      </w:r>
      <w:r w:rsidRPr="00B258A6">
        <w:rPr>
          <w:rFonts w:ascii="Times New Roman" w:hAnsi="Times New Roman"/>
          <w:sz w:val="24"/>
          <w:szCs w:val="24"/>
          <w:lang w:eastAsia="ar-SA"/>
        </w:rPr>
        <w:t xml:space="preserve"> настоящего Порядка блокирование операций по счетам для проведения операций по обеспечению участия в Торгах Участников Конкурса, не ставших Победителями Конкурса, в отношении денежных средств в размере обеспечения Конкурсной Заявки, за исключением Участника Конкурса, Конкурсной Заявке которого присвоен второй номер и которому денежные средства, внесенные в качестве обеспечения Конкурсной Заявки, возвращаются в порядке, предусмотренном стать</w:t>
      </w:r>
      <w:r w:rsidR="002E65D2" w:rsidRPr="00B258A6">
        <w:rPr>
          <w:rFonts w:ascii="Times New Roman" w:hAnsi="Times New Roman"/>
          <w:sz w:val="24"/>
          <w:szCs w:val="24"/>
          <w:lang w:eastAsia="ar-SA"/>
        </w:rPr>
        <w:t>ей</w:t>
      </w:r>
      <w:r w:rsidRPr="00B258A6">
        <w:rPr>
          <w:rFonts w:ascii="Times New Roman" w:hAnsi="Times New Roman"/>
          <w:sz w:val="24"/>
          <w:szCs w:val="24"/>
          <w:lang w:eastAsia="ar-SA"/>
        </w:rPr>
        <w:t xml:space="preserve"> 7.12 настоящего Порядка.</w:t>
      </w:r>
      <w:r w:rsidR="00EF6BDF" w:rsidRPr="00B258A6">
        <w:rPr>
          <w:rFonts w:ascii="Times New Roman" w:hAnsi="Times New Roman"/>
          <w:sz w:val="24"/>
          <w:szCs w:val="24"/>
          <w:lang w:eastAsia="ar-SA"/>
        </w:rPr>
        <w:t xml:space="preserve"> </w:t>
      </w:r>
      <w:r w:rsidR="000F6EE2" w:rsidRPr="004F3FFE">
        <w:rPr>
          <w:rFonts w:ascii="Times New Roman" w:hAnsi="Times New Roman"/>
          <w:sz w:val="24"/>
          <w:szCs w:val="24"/>
          <w:lang w:eastAsia="ar-SA"/>
        </w:rPr>
        <w:t xml:space="preserve">Срок возврата обеспечения </w:t>
      </w:r>
      <w:r w:rsidR="000F6EE2" w:rsidRPr="00B258A6">
        <w:rPr>
          <w:rFonts w:ascii="Times New Roman" w:hAnsi="Times New Roman"/>
          <w:sz w:val="24"/>
          <w:szCs w:val="24"/>
          <w:lang w:eastAsia="ar-SA"/>
        </w:rPr>
        <w:t xml:space="preserve">в случае выбора Участником Закупки, осуществляемой согласно п. «б» ч. 1 ст. 2.7 настоящего Порядка, </w:t>
      </w:r>
      <w:r w:rsidR="00AE7CFF" w:rsidRPr="00B258A6">
        <w:rPr>
          <w:rFonts w:ascii="Times New Roman" w:hAnsi="Times New Roman"/>
          <w:sz w:val="24"/>
          <w:szCs w:val="24"/>
          <w:lang w:eastAsia="ar-SA"/>
        </w:rPr>
        <w:t xml:space="preserve">Конкурсной Заявке которого присвоен второй номер </w:t>
      </w:r>
      <w:r w:rsidR="000F6EE2" w:rsidRPr="00B258A6">
        <w:rPr>
          <w:rFonts w:ascii="Times New Roman" w:hAnsi="Times New Roman"/>
          <w:sz w:val="24"/>
          <w:szCs w:val="24"/>
          <w:lang w:eastAsia="ar-SA"/>
        </w:rPr>
        <w:t>способа обеспечения Конкурсной Заявки путем внесения денежных средств</w:t>
      </w:r>
      <w:r w:rsidR="000F6EE2" w:rsidRPr="004F3FFE">
        <w:rPr>
          <w:rFonts w:ascii="Times New Roman" w:hAnsi="Times New Roman"/>
          <w:sz w:val="24"/>
          <w:szCs w:val="24"/>
          <w:lang w:eastAsia="ar-SA"/>
        </w:rPr>
        <w:t xml:space="preserve"> регулируется частью 6 статьи 7.10 настоящего Порядка. </w:t>
      </w:r>
    </w:p>
    <w:p w14:paraId="5764D8C1" w14:textId="18D4439C" w:rsidR="00AE7CFF" w:rsidRPr="00B258A6" w:rsidRDefault="00AE7CFF" w:rsidP="00EE5353">
      <w:pPr>
        <w:widowControl w:val="0"/>
        <w:autoSpaceDE w:val="0"/>
        <w:spacing w:after="0" w:line="240" w:lineRule="auto"/>
        <w:ind w:firstLine="540"/>
        <w:jc w:val="both"/>
        <w:rPr>
          <w:rFonts w:ascii="Times New Roman" w:hAnsi="Times New Roman"/>
          <w:sz w:val="24"/>
          <w:szCs w:val="24"/>
        </w:rPr>
      </w:pPr>
      <w:r w:rsidRPr="00B258A6">
        <w:rPr>
          <w:rFonts w:ascii="Times New Roman" w:eastAsia="Calibri" w:hAnsi="Times New Roman"/>
          <w:sz w:val="24"/>
          <w:szCs w:val="24"/>
        </w:rPr>
        <w:t xml:space="preserve">В случае выбора Участниками Конкурса, не ставшими Победителем Конкурса, способа обеспечения Конкурсной Заявки путем предоставления банковской гарантии, возврат банковской гарантии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Конкурсной Документацией.</w:t>
      </w:r>
      <w:r w:rsidRPr="00B258A6">
        <w:rPr>
          <w:rFonts w:ascii="Times New Roman" w:eastAsia="Calibri" w:hAnsi="Times New Roman"/>
          <w:sz w:val="24"/>
          <w:szCs w:val="24"/>
        </w:rPr>
        <w:t xml:space="preserve"> </w:t>
      </w:r>
    </w:p>
    <w:p w14:paraId="6707E263" w14:textId="7BC0A8B2" w:rsidR="00AE7CFF" w:rsidRPr="004F3FFE" w:rsidRDefault="00EF6BDF" w:rsidP="003D1629">
      <w:pPr>
        <w:pStyle w:val="aff0"/>
        <w:widowControl w:val="0"/>
        <w:numPr>
          <w:ilvl w:val="3"/>
          <w:numId w:val="15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lang w:eastAsia="ar-SA"/>
        </w:rPr>
        <w:t>Компании</w:t>
      </w:r>
      <w:r w:rsidR="00FE1770"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lang w:eastAsia="ar-SA"/>
        </w:rPr>
        <w:t>Компании</w:t>
      </w:r>
      <w:r w:rsidR="00FE1770"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возвращает в течение 5 (пяти) рабочих дней со дня подписания протокола оценки и сопоставления Конкурсных Заявок денежные средства, внесенные в качестве обеспечения Конкурсной Заявки, Участникам Конкурса, которые участвовали в Конкурсе, но не стали Победителями Конкурса, за исключением Участника Конкурса, Конкурсной Заявке которого присвоен второй номер и которому денежные средства, внесенные в качестве обеспечения Конкурсной Заявки, возвращаются в порядке, предусмотренном </w:t>
      </w:r>
      <w:r w:rsidR="00935FCD" w:rsidRPr="00B258A6">
        <w:rPr>
          <w:rFonts w:ascii="Times New Roman" w:hAnsi="Times New Roman"/>
          <w:sz w:val="24"/>
          <w:szCs w:val="24"/>
          <w:lang w:eastAsia="ar-SA"/>
        </w:rPr>
        <w:t>стать</w:t>
      </w:r>
      <w:r w:rsidR="002E65D2" w:rsidRPr="00B258A6">
        <w:rPr>
          <w:rFonts w:ascii="Times New Roman" w:hAnsi="Times New Roman"/>
          <w:sz w:val="24"/>
          <w:szCs w:val="24"/>
          <w:lang w:eastAsia="ar-SA"/>
        </w:rPr>
        <w:t>ей</w:t>
      </w:r>
      <w:r w:rsidR="00935FCD" w:rsidRPr="00B258A6">
        <w:rPr>
          <w:rFonts w:ascii="Times New Roman" w:hAnsi="Times New Roman"/>
          <w:sz w:val="24"/>
          <w:szCs w:val="24"/>
          <w:lang w:eastAsia="ar-SA"/>
        </w:rPr>
        <w:t xml:space="preserve"> 7.12</w:t>
      </w:r>
      <w:r w:rsidRPr="00B258A6">
        <w:rPr>
          <w:rFonts w:ascii="Times New Roman" w:hAnsi="Times New Roman"/>
          <w:sz w:val="24"/>
          <w:szCs w:val="24"/>
          <w:lang w:eastAsia="ar-SA"/>
        </w:rPr>
        <w:t xml:space="preserve"> настоящего Порядка.</w:t>
      </w:r>
      <w:r w:rsidR="000F6EE2" w:rsidRPr="004F3FFE">
        <w:rPr>
          <w:rFonts w:ascii="Times New Roman" w:hAnsi="Times New Roman"/>
          <w:sz w:val="24"/>
          <w:szCs w:val="24"/>
          <w:lang w:eastAsia="ar-SA"/>
        </w:rPr>
        <w:t xml:space="preserve"> Срок возврата обеспечения </w:t>
      </w:r>
      <w:r w:rsidR="000F6EE2" w:rsidRPr="00B258A6">
        <w:rPr>
          <w:rFonts w:ascii="Times New Roman" w:hAnsi="Times New Roman"/>
          <w:sz w:val="24"/>
          <w:szCs w:val="24"/>
          <w:lang w:eastAsia="ar-SA"/>
        </w:rPr>
        <w:t xml:space="preserve">в случае выбора Участником Закупки, осуществляемой согласно п. «б» ч. 1 ст. 2.7 настоящего Порядка, </w:t>
      </w:r>
      <w:r w:rsidR="00AE7CFF" w:rsidRPr="00B258A6">
        <w:rPr>
          <w:rFonts w:ascii="Times New Roman" w:hAnsi="Times New Roman"/>
          <w:sz w:val="24"/>
          <w:szCs w:val="24"/>
          <w:lang w:eastAsia="ar-SA"/>
        </w:rPr>
        <w:t>Конкурсной Заявке которого присвоен второй номер способа обеспечения Конкурсной Заявки путем внесения денежных средств</w:t>
      </w:r>
      <w:r w:rsidR="00AE7CFF" w:rsidRPr="004F3FFE">
        <w:rPr>
          <w:rFonts w:ascii="Times New Roman" w:hAnsi="Times New Roman"/>
          <w:sz w:val="24"/>
          <w:szCs w:val="24"/>
          <w:lang w:eastAsia="ar-SA"/>
        </w:rPr>
        <w:t xml:space="preserve"> регулируется частью 6 статьи 7.10 настоящего Порядка. </w:t>
      </w:r>
    </w:p>
    <w:p w14:paraId="3484DFE9" w14:textId="6A3081E1" w:rsidR="00FE1770" w:rsidRPr="00B258A6" w:rsidRDefault="00AE7CF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eastAsia="Calibri" w:hAnsi="Times New Roman"/>
          <w:sz w:val="24"/>
          <w:szCs w:val="24"/>
        </w:rPr>
        <w:t xml:space="preserve">В случае выбора Участниками Конкурса, не ставшими Победителем Конкурса, способа обеспечения Конкурсной Заявки путем предоставления банковской гарантии, возврат банковской гарантии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Конкурсной Документацией</w:t>
      </w:r>
      <w:r w:rsidR="00E21E03" w:rsidRPr="00B258A6">
        <w:rPr>
          <w:rFonts w:ascii="Times New Roman" w:eastAsia="Calibri" w:hAnsi="Times New Roman"/>
          <w:sz w:val="24"/>
          <w:szCs w:val="24"/>
        </w:rPr>
        <w:t>.</w:t>
      </w:r>
    </w:p>
    <w:p w14:paraId="44EA1B5D" w14:textId="49E410CA"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88" w:name="_Toc331756934"/>
      <w:bookmarkStart w:id="489" w:name="_Toc353782963"/>
      <w:bookmarkStart w:id="490" w:name="_Toc486247920"/>
      <w:bookmarkStart w:id="491" w:name="_Toc485722682"/>
      <w:bookmarkStart w:id="492" w:name="_Toc486408561"/>
      <w:r w:rsidRPr="00465161">
        <w:t>Признание и последствия признания Конкурса несостоявшимся</w:t>
      </w:r>
      <w:bookmarkEnd w:id="488"/>
      <w:bookmarkEnd w:id="489"/>
      <w:bookmarkEnd w:id="490"/>
      <w:bookmarkEnd w:id="491"/>
      <w:bookmarkEnd w:id="492"/>
    </w:p>
    <w:p w14:paraId="02071FBC" w14:textId="2EF8A789" w:rsidR="005D4CB6" w:rsidRPr="004F3FFE" w:rsidRDefault="00EF6BDF"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В случае если по окончании срока подачи Конкурсных Заявок подана только одна Конкурсная Заявка</w:t>
      </w:r>
      <w:r w:rsidR="004779FC">
        <w:rPr>
          <w:rFonts w:ascii="Times New Roman" w:hAnsi="Times New Roman"/>
          <w:sz w:val="24"/>
          <w:szCs w:val="24"/>
          <w:lang w:eastAsia="ar-SA"/>
        </w:rPr>
        <w:t>,</w:t>
      </w:r>
      <w:r w:rsidRPr="004F3FFE">
        <w:rPr>
          <w:rFonts w:ascii="Times New Roman" w:hAnsi="Times New Roman"/>
          <w:sz w:val="24"/>
          <w:szCs w:val="24"/>
          <w:lang w:eastAsia="ar-SA"/>
        </w:rPr>
        <w:t xml:space="preserve"> или не подана ни одна Конкурсная Заявка</w:t>
      </w:r>
      <w:r w:rsidR="004779FC">
        <w:rPr>
          <w:rFonts w:ascii="Times New Roman" w:hAnsi="Times New Roman"/>
          <w:sz w:val="24"/>
          <w:szCs w:val="24"/>
          <w:lang w:eastAsia="ar-SA"/>
        </w:rPr>
        <w:t>,</w:t>
      </w:r>
      <w:r w:rsidR="00B34BF7" w:rsidRPr="004F3FFE">
        <w:rPr>
          <w:rFonts w:ascii="Times New Roman" w:hAnsi="Times New Roman"/>
          <w:sz w:val="24"/>
          <w:szCs w:val="24"/>
          <w:lang w:eastAsia="ar-SA"/>
        </w:rPr>
        <w:t xml:space="preserve"> или в результате рассмотрения Конкурсных Заявок только одна Конкурсная Заявка соответствует требованиям и условиям, предусмотренным Конкурсной Документацией </w:t>
      </w:r>
      <w:r w:rsidRPr="004F3FFE">
        <w:rPr>
          <w:rFonts w:ascii="Times New Roman" w:hAnsi="Times New Roman"/>
          <w:sz w:val="24"/>
          <w:szCs w:val="24"/>
          <w:lang w:eastAsia="ar-SA"/>
        </w:rPr>
        <w:t>Конкурс признается несостоявшимся.</w:t>
      </w:r>
      <w:r w:rsidR="00B34BF7" w:rsidRPr="004F3FFE">
        <w:rPr>
          <w:rFonts w:ascii="Times New Roman" w:hAnsi="Times New Roman"/>
          <w:sz w:val="24"/>
          <w:szCs w:val="24"/>
          <w:lang w:eastAsia="ar-SA"/>
        </w:rPr>
        <w:t xml:space="preserve"> </w:t>
      </w:r>
    </w:p>
    <w:p w14:paraId="072BA8A0" w14:textId="144008B7" w:rsidR="00EF6BDF" w:rsidRPr="004F3FFE" w:rsidRDefault="00EF6BDF"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В случае если по окончании срока подачи Конкурсных Заявок подана только одна Конкурсная Заявка, конверт с указанной Конкурсной Заявкой вскрывается и/или открывается доступ к поданной в форме электронного документа Конкурсной Заявке</w:t>
      </w:r>
      <w:r w:rsidR="004779FC">
        <w:rPr>
          <w:rFonts w:ascii="Times New Roman" w:hAnsi="Times New Roman"/>
          <w:sz w:val="24"/>
          <w:szCs w:val="24"/>
          <w:lang w:eastAsia="ar-SA"/>
        </w:rPr>
        <w:t>,</w:t>
      </w:r>
      <w:r w:rsidRPr="004F3FFE">
        <w:rPr>
          <w:rFonts w:ascii="Times New Roman" w:hAnsi="Times New Roman"/>
          <w:sz w:val="24"/>
          <w:szCs w:val="24"/>
          <w:lang w:eastAsia="ar-SA"/>
        </w:rPr>
        <w:t xml:space="preserve"> и указанная Конкурсная Заявка рассматривается в соответствии с положениями настоящего Порядка.</w:t>
      </w:r>
      <w:r w:rsidR="00B34BF7" w:rsidRPr="004F3FFE">
        <w:rPr>
          <w:rFonts w:ascii="Times New Roman" w:hAnsi="Times New Roman"/>
          <w:sz w:val="24"/>
          <w:szCs w:val="24"/>
          <w:lang w:eastAsia="ar-SA"/>
        </w:rPr>
        <w:t xml:space="preserve"> </w:t>
      </w:r>
    </w:p>
    <w:p w14:paraId="30F0C5A3" w14:textId="67DA1100" w:rsidR="00F76D4B" w:rsidRPr="004F3FFE" w:rsidRDefault="00935FCD"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4F3FFE">
        <w:rPr>
          <w:rFonts w:ascii="Times New Roman" w:hAnsi="Times New Roman"/>
          <w:sz w:val="24"/>
          <w:szCs w:val="24"/>
          <w:lang w:eastAsia="ar-SA"/>
        </w:rPr>
        <w:t>В случае если указанная Конкурсная Заявка соответствует требованиям и условиям, предусмотренным Конкурсной Документацией, а Участник Закупки, подавший такую единственную Конкурсную Заявку</w:t>
      </w:r>
      <w:r w:rsidRPr="004F3FFE">
        <w:rPr>
          <w:rFonts w:ascii="Times New Roman" w:hAnsi="Times New Roman"/>
          <w:sz w:val="24"/>
          <w:szCs w:val="24"/>
        </w:rPr>
        <w:t xml:space="preserve">, </w:t>
      </w:r>
      <w:r w:rsidRPr="004F3FFE">
        <w:rPr>
          <w:rFonts w:ascii="Times New Roman" w:hAnsi="Times New Roman"/>
          <w:sz w:val="24"/>
          <w:szCs w:val="24"/>
          <w:lang w:eastAsia="ar-SA"/>
        </w:rPr>
        <w:t xml:space="preserve">все лица, выступающие на </w:t>
      </w:r>
      <w:r w:rsidRPr="004F3FFE">
        <w:rPr>
          <w:rFonts w:ascii="Times New Roman" w:hAnsi="Times New Roman"/>
          <w:sz w:val="24"/>
          <w:szCs w:val="24"/>
        </w:rPr>
        <w:t>стороне</w:t>
      </w:r>
      <w:r w:rsidRPr="004F3FFE">
        <w:rPr>
          <w:rFonts w:ascii="Times New Roman" w:hAnsi="Times New Roman"/>
          <w:sz w:val="24"/>
          <w:szCs w:val="24"/>
          <w:lang w:eastAsia="ar-SA"/>
        </w:rPr>
        <w:t xml:space="preserve"> такого Участника Закупки (если применимо), его Стратегический Партнер (если применимо) соответствуют установленным в Конкурсной Документации Общим Требованиям и Квалификационным Требованиям, а также если соблюдаются иные условия допуска к Конкурсу, </w:t>
      </w:r>
      <w:r w:rsidR="00531E4C" w:rsidRPr="004F3FFE">
        <w:rPr>
          <w:rFonts w:ascii="Times New Roman" w:hAnsi="Times New Roman"/>
          <w:sz w:val="24"/>
          <w:szCs w:val="24"/>
          <w:lang w:eastAsia="ar-SA"/>
        </w:rPr>
        <w:t>Компанией</w:t>
      </w:r>
      <w:r w:rsidRPr="004F3FFE">
        <w:rPr>
          <w:rFonts w:ascii="Times New Roman" w:hAnsi="Times New Roman"/>
          <w:sz w:val="24"/>
          <w:szCs w:val="24"/>
          <w:lang w:eastAsia="ar-SA"/>
        </w:rPr>
        <w:t xml:space="preserve"> может быть принято решение о заключении Договора с таким Участником Закупки (далее – Участник Закупки, подавший единственную Заявку). </w:t>
      </w:r>
      <w:r w:rsidR="00531E4C" w:rsidRPr="004F3FFE">
        <w:rPr>
          <w:rFonts w:ascii="Times New Roman" w:hAnsi="Times New Roman"/>
          <w:sz w:val="24"/>
          <w:szCs w:val="24"/>
          <w:lang w:eastAsia="ar-SA"/>
        </w:rPr>
        <w:t>Компания</w:t>
      </w:r>
      <w:r w:rsidR="00F76D4B" w:rsidRPr="004F3FFE">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Закупки. </w:t>
      </w:r>
      <w:r w:rsidR="00531E4C" w:rsidRPr="004F3FFE">
        <w:rPr>
          <w:rFonts w:ascii="Times New Roman" w:hAnsi="Times New Roman"/>
          <w:sz w:val="24"/>
          <w:szCs w:val="24"/>
          <w:lang w:eastAsia="ar-SA"/>
        </w:rPr>
        <w:t>Компания</w:t>
      </w:r>
      <w:r w:rsidR="00F76D4B" w:rsidRPr="004F3FFE">
        <w:rPr>
          <w:rFonts w:ascii="Times New Roman" w:hAnsi="Times New Roman"/>
          <w:sz w:val="24"/>
          <w:szCs w:val="24"/>
          <w:lang w:eastAsia="ar-SA"/>
        </w:rPr>
        <w:t xml:space="preserve"> уведомляет Участника Закупки о принятом решении в течение 3 (трех) </w:t>
      </w:r>
      <w:r w:rsidR="001E386A" w:rsidRPr="004F3FFE">
        <w:rPr>
          <w:rFonts w:ascii="Times New Roman" w:hAnsi="Times New Roman"/>
          <w:sz w:val="24"/>
          <w:szCs w:val="24"/>
          <w:lang w:eastAsia="ar-SA"/>
        </w:rPr>
        <w:t>рабочих</w:t>
      </w:r>
      <w:r w:rsidR="00F76D4B" w:rsidRPr="004F3FFE">
        <w:rPr>
          <w:rFonts w:ascii="Times New Roman" w:hAnsi="Times New Roman"/>
          <w:sz w:val="24"/>
          <w:szCs w:val="24"/>
          <w:lang w:eastAsia="ar-SA"/>
        </w:rPr>
        <w:t xml:space="preserve"> дней с момента (даты) опубликования соответствующего протокола, в котором Конкурс признается несостоявшимся, путем направления соответствующего уведомления (в случае проведения Конкурса в бумажной форме) или опубликования </w:t>
      </w:r>
      <w:r w:rsidR="005A6261" w:rsidRPr="004F3FFE">
        <w:rPr>
          <w:rFonts w:ascii="Times New Roman" w:hAnsi="Times New Roman"/>
          <w:sz w:val="24"/>
          <w:szCs w:val="24"/>
          <w:lang w:eastAsia="ar-SA"/>
        </w:rPr>
        <w:t xml:space="preserve">(размещения) </w:t>
      </w:r>
      <w:r w:rsidR="00F76D4B" w:rsidRPr="004F3FFE">
        <w:rPr>
          <w:rFonts w:ascii="Times New Roman" w:hAnsi="Times New Roman"/>
          <w:sz w:val="24"/>
          <w:szCs w:val="24"/>
          <w:lang w:eastAsia="ar-SA"/>
        </w:rPr>
        <w:t>соответствующего уведомления на ЭТП (в случае проведения Конкурса в электронной форме).</w:t>
      </w:r>
    </w:p>
    <w:p w14:paraId="1FDACAF2" w14:textId="48148137" w:rsidR="005A6261" w:rsidRPr="00B258A6" w:rsidRDefault="00935FCD"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получения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w:t>
      </w:r>
      <w:r w:rsidR="005A6261" w:rsidRPr="00B258A6">
        <w:rPr>
          <w:rFonts w:ascii="Times New Roman" w:hAnsi="Times New Roman"/>
          <w:sz w:val="24"/>
          <w:szCs w:val="24"/>
          <w:lang w:eastAsia="ar-SA"/>
        </w:rPr>
        <w:t xml:space="preserve"> о заключении Договора</w:t>
      </w:r>
      <w:r w:rsidRPr="00B258A6">
        <w:rPr>
          <w:rFonts w:ascii="Times New Roman" w:hAnsi="Times New Roman"/>
          <w:sz w:val="24"/>
          <w:szCs w:val="24"/>
          <w:lang w:eastAsia="ar-SA"/>
        </w:rPr>
        <w:t xml:space="preserve">, при заключении Договора в бумажной (письменной) форме такой Участник Закупки в порядке и в сроки, предусмотренные Конкурсной Документацией, обязан предоставить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месту ее нахождения сведения и документы, предусмотренные Конкурсной Документацией, Договор в количестве экземпляров, предусмотренном в Документации, с подписью и печатью (в случае наличия) Участника Закупки, подавшего единственную Заявку. </w:t>
      </w:r>
    </w:p>
    <w:p w14:paraId="27A85964" w14:textId="13841D0C" w:rsidR="00EF6BDF" w:rsidRPr="00B258A6" w:rsidRDefault="005A6261"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опубликования  (размещения)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 о заключении Договора, при заключении Договора в электронной форме, Участник Закупки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осуществляют соответствующие действия в п</w:t>
      </w:r>
      <w:r w:rsidR="00935FCD" w:rsidRPr="00B258A6">
        <w:rPr>
          <w:rFonts w:ascii="Times New Roman" w:hAnsi="Times New Roman"/>
          <w:sz w:val="24"/>
          <w:szCs w:val="24"/>
          <w:lang w:eastAsia="ar-SA"/>
        </w:rPr>
        <w:t>орядк</w:t>
      </w:r>
      <w:r w:rsidRPr="00B258A6">
        <w:rPr>
          <w:rFonts w:ascii="Times New Roman" w:hAnsi="Times New Roman"/>
          <w:sz w:val="24"/>
          <w:szCs w:val="24"/>
          <w:lang w:eastAsia="ar-SA"/>
        </w:rPr>
        <w:t>е</w:t>
      </w:r>
      <w:r w:rsidR="004779FC">
        <w:rPr>
          <w:rFonts w:ascii="Times New Roman" w:hAnsi="Times New Roman"/>
          <w:sz w:val="24"/>
          <w:szCs w:val="24"/>
          <w:lang w:eastAsia="ar-SA"/>
        </w:rPr>
        <w:t>,</w:t>
      </w:r>
      <w:r w:rsidR="00935FCD" w:rsidRPr="00B258A6">
        <w:rPr>
          <w:rFonts w:ascii="Times New Roman" w:hAnsi="Times New Roman"/>
          <w:sz w:val="24"/>
          <w:szCs w:val="24"/>
          <w:lang w:eastAsia="ar-SA"/>
        </w:rPr>
        <w:t xml:space="preserve"> </w:t>
      </w:r>
      <w:r w:rsidRPr="00B258A6">
        <w:rPr>
          <w:rFonts w:ascii="Times New Roman" w:hAnsi="Times New Roman"/>
          <w:sz w:val="24"/>
          <w:szCs w:val="24"/>
          <w:lang w:eastAsia="ar-SA"/>
        </w:rPr>
        <w:t>установленном в стат</w:t>
      </w:r>
      <w:r w:rsidR="00935FCD" w:rsidRPr="00B258A6">
        <w:rPr>
          <w:rFonts w:ascii="Times New Roman" w:hAnsi="Times New Roman"/>
          <w:sz w:val="24"/>
          <w:szCs w:val="24"/>
          <w:lang w:eastAsia="ar-SA"/>
        </w:rPr>
        <w:t xml:space="preserve">ье 7.12 настоящего Порядка. </w:t>
      </w:r>
    </w:p>
    <w:p w14:paraId="689D9063" w14:textId="42437D7C" w:rsidR="00935FCD" w:rsidRPr="00B258A6" w:rsidRDefault="00935FCD"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этом в случае принятия решения о заключении Договора с Участником Закупки, подавшим единственную Заявку, Договор заключается с учетом положений настоящего Порядка на условиях и по Цене Договора, которые предусмотрены Конкурсной Заявкой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Закупки, подавший единственную Конкурсную Заявку, не вправе отказаться от заключения Договора. </w:t>
      </w:r>
    </w:p>
    <w:p w14:paraId="5CEE4C5B" w14:textId="16887EBE" w:rsidR="00935FCD" w:rsidRPr="00B258A6" w:rsidRDefault="00935FCD"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1E386A"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Конкурса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не заключении Договора с Участником Закупки, подавшим единственную Заявку,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сообщает Оператору ЭТП  о принятом решении в течение 1 (одного) рабочего дня с момента (даты) его принятия. Оператор ЭТП в течение 1 (одного) рабочего дня со дня получения соответствующего уведомления прекращает осуществленное в соответствии с частью </w:t>
      </w:r>
      <w:r w:rsidR="004779FC">
        <w:rPr>
          <w:rFonts w:ascii="Times New Roman" w:hAnsi="Times New Roman"/>
          <w:sz w:val="24"/>
          <w:szCs w:val="24"/>
          <w:lang w:eastAsia="ar-SA"/>
        </w:rPr>
        <w:t>8</w:t>
      </w:r>
      <w:r w:rsidR="001E386A" w:rsidRPr="00B258A6">
        <w:rPr>
          <w:rFonts w:ascii="Times New Roman" w:hAnsi="Times New Roman"/>
          <w:sz w:val="24"/>
          <w:szCs w:val="24"/>
          <w:lang w:eastAsia="ar-SA"/>
        </w:rPr>
        <w:t xml:space="preserve"> </w:t>
      </w:r>
      <w:hyperlink w:anchor="_Статья_8.3._Порядок" w:history="1">
        <w:r w:rsidRPr="004F3FFE">
          <w:rPr>
            <w:rFonts w:ascii="Times New Roman" w:hAnsi="Times New Roman"/>
            <w:sz w:val="24"/>
            <w:szCs w:val="24"/>
            <w:lang w:eastAsia="ar-SA"/>
          </w:rPr>
          <w:t>статьи 8.</w:t>
        </w:r>
      </w:hyperlink>
      <w:r w:rsidR="001E386A" w:rsidRPr="004F3FFE">
        <w:rPr>
          <w:rFonts w:ascii="Times New Roman" w:hAnsi="Times New Roman"/>
          <w:sz w:val="24"/>
          <w:szCs w:val="24"/>
          <w:lang w:eastAsia="ar-SA"/>
        </w:rPr>
        <w:t>2</w:t>
      </w:r>
      <w:r w:rsidRPr="00B258A6">
        <w:rPr>
          <w:rFonts w:ascii="Times New Roman" w:hAnsi="Times New Roman"/>
          <w:sz w:val="24"/>
          <w:szCs w:val="24"/>
          <w:lang w:eastAsia="ar-SA"/>
        </w:rPr>
        <w:t xml:space="preserve"> настоящего Порядка блокирование операций по счету для проведения операций по обеспечению участия в Торгах Участника Закупки, подавшего единственную Заявку, в отношении денежных средств, заблокированных для обеспечения участия в таком Конкурсе.</w:t>
      </w:r>
      <w:r w:rsidR="000F6EE2" w:rsidRPr="00B258A6">
        <w:rPr>
          <w:rFonts w:ascii="Times New Roman" w:hAnsi="Times New Roman"/>
          <w:sz w:val="24"/>
          <w:szCs w:val="24"/>
          <w:lang w:eastAsia="ar-SA"/>
        </w:rPr>
        <w:t xml:space="preserve"> </w:t>
      </w:r>
      <w:r w:rsidR="000F6EE2" w:rsidRPr="004F3FFE">
        <w:rPr>
          <w:rFonts w:ascii="Times New Roman" w:hAnsi="Times New Roman"/>
          <w:sz w:val="24"/>
          <w:szCs w:val="24"/>
          <w:lang w:eastAsia="ar-SA"/>
        </w:rPr>
        <w:t xml:space="preserve">Срок возврата обеспечения </w:t>
      </w:r>
      <w:r w:rsidR="000F6EE2" w:rsidRPr="00B258A6">
        <w:rPr>
          <w:rFonts w:ascii="Times New Roman" w:hAnsi="Times New Roman"/>
          <w:sz w:val="24"/>
          <w:szCs w:val="24"/>
          <w:lang w:eastAsia="ar-SA"/>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000F6EE2" w:rsidRPr="004F3FFE">
        <w:rPr>
          <w:rFonts w:ascii="Times New Roman" w:hAnsi="Times New Roman"/>
          <w:sz w:val="24"/>
          <w:szCs w:val="24"/>
          <w:lang w:eastAsia="ar-SA"/>
        </w:rPr>
        <w:t xml:space="preserve"> регулируется частью 6 статьи 7.10 настоящего Порядка. </w:t>
      </w:r>
    </w:p>
    <w:p w14:paraId="12F18FDB" w14:textId="08FB396A" w:rsidR="00935FCD" w:rsidRPr="00B258A6" w:rsidRDefault="00935FCD"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3D700F" w:rsidRPr="00B258A6">
        <w:rPr>
          <w:rFonts w:ascii="Times New Roman" w:hAnsi="Times New Roman"/>
          <w:sz w:val="24"/>
          <w:szCs w:val="24"/>
          <w:lang w:eastAsia="ar-SA"/>
        </w:rPr>
        <w:t xml:space="preserve">(за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lang w:eastAsia="ar-SA"/>
        </w:rPr>
        <w:t>Компании</w:t>
      </w:r>
      <w:r w:rsidR="003D700F"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 </w:t>
      </w:r>
      <w:r w:rsidRPr="00B258A6">
        <w:rPr>
          <w:rFonts w:ascii="Times New Roman" w:hAnsi="Times New Roman"/>
          <w:sz w:val="24"/>
          <w:szCs w:val="24"/>
          <w:lang w:eastAsia="ar-SA"/>
        </w:rPr>
        <w:t xml:space="preserve">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не заключении Договора с Участником Закупки, подавшим единственную Заявку, денежные средства, внесенные в качестве обеспечения Конкурсной Заявки, возвращаются Участнику Закупки, подавшему единственную Заявку, в течение 5 (пяти) рабочих дней со дня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соответствующего решения</w:t>
      </w:r>
      <w:r w:rsidR="008E2F25" w:rsidRPr="00B258A6">
        <w:rPr>
          <w:rFonts w:ascii="Times New Roman" w:hAnsi="Times New Roman"/>
          <w:sz w:val="24"/>
          <w:szCs w:val="24"/>
          <w:lang w:eastAsia="ar-SA"/>
        </w:rPr>
        <w:t>, если иной срок не установлен настоящим Порядком</w:t>
      </w:r>
      <w:r w:rsidRPr="00B258A6">
        <w:rPr>
          <w:rFonts w:ascii="Times New Roman" w:hAnsi="Times New Roman"/>
          <w:sz w:val="24"/>
          <w:szCs w:val="24"/>
          <w:lang w:eastAsia="ar-SA"/>
        </w:rPr>
        <w:t>.</w:t>
      </w:r>
    </w:p>
    <w:p w14:paraId="2C11A582" w14:textId="69D259B4" w:rsidR="000F6EE2" w:rsidRPr="00B258A6" w:rsidRDefault="00935FCD"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w:t>
      </w:r>
      <w:r w:rsidR="0060373A">
        <w:rPr>
          <w:rFonts w:ascii="Times New Roman" w:hAnsi="Times New Roman"/>
          <w:sz w:val="24"/>
          <w:szCs w:val="24"/>
          <w:lang w:eastAsia="ar-SA"/>
        </w:rPr>
        <w:t xml:space="preserve"> Конкурс признан несостоявшимся в связи с тем, что </w:t>
      </w:r>
      <w:r w:rsidRPr="00B258A6">
        <w:rPr>
          <w:rFonts w:ascii="Times New Roman" w:hAnsi="Times New Roman"/>
          <w:sz w:val="24"/>
          <w:szCs w:val="24"/>
          <w:lang w:eastAsia="ar-SA"/>
        </w:rPr>
        <w:t xml:space="preserve"> только один Участник Закупки признан Участником Конкурса (далее – единственный  Участник Конкурса),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принять решение о заключении Договора с таким Участником Конкурса. </w:t>
      </w:r>
      <w:r w:rsidR="00531E4C" w:rsidRPr="00B258A6">
        <w:rPr>
          <w:rFonts w:ascii="Times New Roman" w:hAnsi="Times New Roman"/>
          <w:sz w:val="24"/>
          <w:szCs w:val="24"/>
          <w:lang w:eastAsia="ar-SA"/>
        </w:rPr>
        <w:t>Компания</w:t>
      </w:r>
      <w:r w:rsidR="000F6EE2" w:rsidRPr="00B258A6">
        <w:rPr>
          <w:rFonts w:ascii="Times New Roman" w:hAnsi="Times New Roman"/>
          <w:sz w:val="24"/>
          <w:szCs w:val="24"/>
          <w:lang w:eastAsia="ar-SA"/>
        </w:rPr>
        <w:t xml:space="preserve"> также вправе принять решение о не заключении Договора с единственным Участником Конкурса. </w:t>
      </w:r>
      <w:r w:rsidR="00531E4C" w:rsidRPr="00B258A6">
        <w:rPr>
          <w:rFonts w:ascii="Times New Roman" w:hAnsi="Times New Roman"/>
          <w:sz w:val="24"/>
          <w:szCs w:val="24"/>
          <w:lang w:eastAsia="ar-SA"/>
        </w:rPr>
        <w:t>Компания</w:t>
      </w:r>
      <w:r w:rsidR="000F6EE2" w:rsidRPr="00B258A6">
        <w:rPr>
          <w:rFonts w:ascii="Times New Roman" w:hAnsi="Times New Roman"/>
          <w:sz w:val="24"/>
          <w:szCs w:val="24"/>
          <w:lang w:eastAsia="ar-SA"/>
        </w:rPr>
        <w:t xml:space="preserve"> уведомляет единственного Участника Конкурса о принятом решении в течение 3 (трех) </w:t>
      </w:r>
      <w:r w:rsidR="00E055B5" w:rsidRPr="00B258A6">
        <w:rPr>
          <w:rFonts w:ascii="Times New Roman" w:hAnsi="Times New Roman"/>
          <w:sz w:val="24"/>
          <w:szCs w:val="24"/>
          <w:lang w:eastAsia="ar-SA"/>
        </w:rPr>
        <w:t>рабочих</w:t>
      </w:r>
      <w:r w:rsidR="000F6EE2" w:rsidRPr="00B258A6">
        <w:rPr>
          <w:rFonts w:ascii="Times New Roman" w:hAnsi="Times New Roman"/>
          <w:sz w:val="24"/>
          <w:szCs w:val="24"/>
          <w:lang w:eastAsia="ar-SA"/>
        </w:rPr>
        <w:t xml:space="preserve"> дней с момента (даты) опубликования соответствующего протокола, в котором Конкурс признается несостоявшимся, путем направления соответствующего уведомления (в случае проведения Конкурса в бумажной форме) или опубликования (размещения) соответствующего уведомления на ЭТП (в случае проведения Конкурса в электронной форме).</w:t>
      </w:r>
    </w:p>
    <w:p w14:paraId="3C07356F" w14:textId="57A52FA3" w:rsidR="000F6EE2" w:rsidRPr="00B258A6" w:rsidRDefault="000F6EE2"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получения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 о заключении Договора, при заключении Договора в бумажной (письменной) форме единственный Участник Конкурса в порядке и в сроки, предусмотренные Конкурсной Документацией, обязан предоставить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месту ее нахождения сведения и документы, предусмотренные Конкурсной Документацией, Договор в количестве экземпляров, предусмотренном в Документации, с подписью и печатью (в случае наличия) единственного Участника Конкурса. </w:t>
      </w:r>
    </w:p>
    <w:p w14:paraId="50E4497E" w14:textId="2B7FA850" w:rsidR="00117FCB" w:rsidRPr="00B258A6" w:rsidRDefault="000F6EE2"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опубликования  (размещения)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 о заключении Договора, при заключении Договора в электронной форме, единственный Участник Конкурса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осуществляют соответствующие действия в порядке</w:t>
      </w:r>
      <w:r w:rsidR="0060373A">
        <w:rPr>
          <w:rFonts w:ascii="Times New Roman" w:hAnsi="Times New Roman"/>
          <w:sz w:val="24"/>
          <w:szCs w:val="24"/>
          <w:lang w:eastAsia="ar-SA"/>
        </w:rPr>
        <w:t>,</w:t>
      </w:r>
      <w:r w:rsidRPr="00B258A6">
        <w:rPr>
          <w:rFonts w:ascii="Times New Roman" w:hAnsi="Times New Roman"/>
          <w:sz w:val="24"/>
          <w:szCs w:val="24"/>
          <w:lang w:eastAsia="ar-SA"/>
        </w:rPr>
        <w:t xml:space="preserve"> установленном в статье 7.12 настоящего Порядка. </w:t>
      </w:r>
    </w:p>
    <w:p w14:paraId="60E454FE" w14:textId="12E97641" w:rsidR="00935FCD" w:rsidRPr="00B258A6" w:rsidRDefault="00935FCD"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этом в случае принятия решения о заключении Договора с единственным Участником Конкурса, Договор заключается с таким Участником Конкурса с учетом положений настоящего Порядка на условиях и по Цене Договора, которые предусмотрены Конкурсной Заявкой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Единственный Участник Конкурса не вправе отказаться от заключения Договора. </w:t>
      </w:r>
    </w:p>
    <w:p w14:paraId="35B10E3E" w14:textId="5F6A6A8A" w:rsidR="00935FCD" w:rsidRPr="00B258A6" w:rsidRDefault="00935FCD"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DC04DD"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не заключении Договора с единственным Участником Конкурса,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сообщает Оператору ЭТП  о принятом решении в течение 1 (одного) рабочего дня с момента (даты) его принятия. Оператор ЭТП в течение 1 (одного) рабочего дня со дня получения соответствующего уведомления прекращает осуществленное в соответствии с частью </w:t>
      </w:r>
      <w:r w:rsidR="0060373A">
        <w:rPr>
          <w:rFonts w:ascii="Times New Roman" w:hAnsi="Times New Roman"/>
          <w:sz w:val="24"/>
          <w:szCs w:val="24"/>
          <w:lang w:eastAsia="ar-SA"/>
        </w:rPr>
        <w:t>8</w:t>
      </w:r>
      <w:r w:rsidR="00DC04DD" w:rsidRPr="00B258A6">
        <w:rPr>
          <w:rFonts w:ascii="Times New Roman" w:hAnsi="Times New Roman"/>
          <w:sz w:val="24"/>
          <w:szCs w:val="24"/>
          <w:lang w:eastAsia="ar-SA"/>
        </w:rPr>
        <w:t xml:space="preserve"> </w:t>
      </w:r>
      <w:hyperlink w:anchor="_Статья_8.3._Порядок" w:history="1">
        <w:r w:rsidRPr="004F3FFE">
          <w:rPr>
            <w:rFonts w:ascii="Times New Roman" w:hAnsi="Times New Roman"/>
            <w:sz w:val="24"/>
            <w:szCs w:val="24"/>
            <w:lang w:eastAsia="ar-SA"/>
          </w:rPr>
          <w:t>статьи 8.</w:t>
        </w:r>
      </w:hyperlink>
      <w:r w:rsidR="00DC04DD" w:rsidRPr="004F3FFE">
        <w:rPr>
          <w:rFonts w:ascii="Times New Roman" w:hAnsi="Times New Roman"/>
          <w:sz w:val="24"/>
          <w:szCs w:val="24"/>
          <w:lang w:eastAsia="ar-SA"/>
        </w:rPr>
        <w:t>2</w:t>
      </w:r>
      <w:r w:rsidRPr="00B258A6">
        <w:rPr>
          <w:rFonts w:ascii="Times New Roman" w:hAnsi="Times New Roman"/>
          <w:sz w:val="24"/>
          <w:szCs w:val="24"/>
          <w:lang w:eastAsia="ar-SA"/>
        </w:rPr>
        <w:t xml:space="preserve"> настоящего Порядка блокирование операций по счету для проведения операций по обеспечению участия в Торгах единственного Участника Конкурса в отношении денежных средств, заблокированных для обеспечения участия в таком Конкурсе.</w:t>
      </w:r>
    </w:p>
    <w:p w14:paraId="5065082C" w14:textId="6BF10ECB" w:rsidR="00935FCD" w:rsidRPr="00B258A6" w:rsidRDefault="00935FCD"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DC04DD" w:rsidRPr="004F3FFE">
        <w:rPr>
          <w:rFonts w:ascii="Times New Roman" w:hAnsi="Times New Roman"/>
          <w:sz w:val="24"/>
          <w:szCs w:val="24"/>
          <w:lang w:eastAsia="ar-SA"/>
        </w:rPr>
        <w:t>(</w:t>
      </w:r>
      <w:r w:rsidR="00DC04DD" w:rsidRPr="00B258A6">
        <w:rPr>
          <w:rFonts w:ascii="Times New Roman" w:hAnsi="Times New Roman"/>
          <w:sz w:val="24"/>
          <w:szCs w:val="24"/>
          <w:lang w:eastAsia="ar-SA"/>
        </w:rPr>
        <w:t xml:space="preserve">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lang w:eastAsia="ar-SA"/>
        </w:rPr>
        <w:t>Компании</w:t>
      </w:r>
      <w:r w:rsidR="00DC04DD"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w:t>
      </w:r>
      <w:r w:rsidR="00DC04DD" w:rsidRPr="004F3FFE">
        <w:rPr>
          <w:rFonts w:ascii="Times New Roman" w:hAnsi="Times New Roman"/>
          <w:sz w:val="24"/>
          <w:szCs w:val="24"/>
          <w:lang w:eastAsia="ar-SA"/>
        </w:rPr>
        <w:t xml:space="preserve"> </w:t>
      </w:r>
      <w:r w:rsidRPr="00B258A6">
        <w:rPr>
          <w:rFonts w:ascii="Times New Roman" w:hAnsi="Times New Roman"/>
          <w:sz w:val="24"/>
          <w:szCs w:val="24"/>
          <w:lang w:eastAsia="ar-SA"/>
        </w:rPr>
        <w:t xml:space="preserve">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не заключении Договора с единственным Участником Конкурса, денежные средства, внесенные в качестве обеспечения Конкурсной Заявки, возвращаются единственному Участнику Конкурса в течение 5 (пяти) рабочих дней со дня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соответствующего решения</w:t>
      </w:r>
      <w:r w:rsidR="00146C97" w:rsidRPr="00B258A6">
        <w:rPr>
          <w:rFonts w:ascii="Times New Roman" w:hAnsi="Times New Roman"/>
          <w:sz w:val="24"/>
          <w:szCs w:val="24"/>
          <w:lang w:eastAsia="ar-SA"/>
        </w:rPr>
        <w:t>, если иной срок не установлен настоящим Порядком</w:t>
      </w:r>
      <w:r w:rsidRPr="00B258A6">
        <w:rPr>
          <w:rFonts w:ascii="Times New Roman" w:hAnsi="Times New Roman"/>
          <w:sz w:val="24"/>
          <w:szCs w:val="24"/>
          <w:lang w:eastAsia="ar-SA"/>
        </w:rPr>
        <w:t>.</w:t>
      </w:r>
    </w:p>
    <w:p w14:paraId="56B2F20A" w14:textId="54481240" w:rsidR="00097FC7" w:rsidRPr="004F3FFE" w:rsidRDefault="00097FC7" w:rsidP="003D1629">
      <w:pPr>
        <w:pStyle w:val="aff0"/>
        <w:widowControl w:val="0"/>
        <w:numPr>
          <w:ilvl w:val="3"/>
          <w:numId w:val="154"/>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случаях если Конкурс признан несостоявшимся и</w:t>
      </w:r>
      <w:r w:rsidR="0072562E" w:rsidRPr="00B258A6">
        <w:rPr>
          <w:rFonts w:ascii="Times New Roman" w:hAnsi="Times New Roman"/>
          <w:sz w:val="24"/>
          <w:szCs w:val="24"/>
          <w:lang w:eastAsia="ar-SA"/>
        </w:rPr>
        <w:t>/или</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приняла решение о не заключении Договора с единственным Участником Конкурса/Участником </w:t>
      </w:r>
      <w:r w:rsidR="0072562E" w:rsidRPr="00B258A6">
        <w:rPr>
          <w:rFonts w:ascii="Times New Roman" w:hAnsi="Times New Roman"/>
          <w:sz w:val="24"/>
          <w:szCs w:val="24"/>
          <w:lang w:eastAsia="ar-SA"/>
        </w:rPr>
        <w:t>З</w:t>
      </w:r>
      <w:r w:rsidRPr="00B258A6">
        <w:rPr>
          <w:rFonts w:ascii="Times New Roman" w:hAnsi="Times New Roman"/>
          <w:sz w:val="24"/>
          <w:szCs w:val="24"/>
          <w:lang w:eastAsia="ar-SA"/>
        </w:rPr>
        <w:t xml:space="preserve">акупки, подавшим единственную Заявку,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принять решение о проведении нового Конкурса или о заключении Договора способом прямой закупки.</w:t>
      </w:r>
    </w:p>
    <w:p w14:paraId="507B4AAF" w14:textId="3231C8FA" w:rsidR="00EF6BDF" w:rsidRPr="00465161" w:rsidRDefault="00EF6BDF" w:rsidP="00EE5353">
      <w:pPr>
        <w:pStyle w:val="1"/>
        <w:keepNext w:val="0"/>
        <w:keepLines w:val="0"/>
        <w:widowControl w:val="0"/>
        <w:numPr>
          <w:ilvl w:val="0"/>
          <w:numId w:val="24"/>
        </w:numPr>
        <w:spacing w:before="240" w:after="120" w:line="240" w:lineRule="auto"/>
        <w:ind w:left="0" w:firstLine="0"/>
      </w:pPr>
      <w:bookmarkStart w:id="493" w:name="_Toc331756935"/>
      <w:bookmarkStart w:id="494" w:name="_Toc353782964"/>
      <w:bookmarkStart w:id="495" w:name="_Toc486247921"/>
      <w:bookmarkStart w:id="496" w:name="_Toc485722683"/>
      <w:bookmarkStart w:id="497" w:name="_Toc486408562"/>
      <w:r w:rsidRPr="00B258A6">
        <w:t>ОСУЩЕСТВЛЕНИЕ ЗАКУПОК ПУТЕМ ПРОВЕДЕНИЯ ДВУХЭТАПНОГО КОНКУРСА</w:t>
      </w:r>
      <w:bookmarkEnd w:id="493"/>
      <w:bookmarkEnd w:id="494"/>
      <w:bookmarkEnd w:id="495"/>
      <w:bookmarkEnd w:id="496"/>
      <w:bookmarkEnd w:id="497"/>
    </w:p>
    <w:p w14:paraId="24ED06E0" w14:textId="3AF7EAE0"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498" w:name="_Toc331756936"/>
      <w:bookmarkStart w:id="499" w:name="_Toc353782965"/>
      <w:bookmarkStart w:id="500" w:name="_Toc486247922"/>
      <w:bookmarkStart w:id="501" w:name="_Toc485722684"/>
      <w:bookmarkStart w:id="502" w:name="_Toc486408563"/>
      <w:r w:rsidRPr="00465161">
        <w:t>Общий порядок проведения Двухэтапного Конкурса</w:t>
      </w:r>
      <w:bookmarkEnd w:id="498"/>
      <w:bookmarkEnd w:id="499"/>
      <w:bookmarkEnd w:id="500"/>
      <w:bookmarkEnd w:id="501"/>
      <w:bookmarkEnd w:id="502"/>
    </w:p>
    <w:p w14:paraId="342D770C" w14:textId="00E8C234" w:rsidR="00EF6BDF" w:rsidRPr="004F3FFE" w:rsidRDefault="00EF6BDF" w:rsidP="003D1629">
      <w:pPr>
        <w:pStyle w:val="aff0"/>
        <w:widowControl w:val="0"/>
        <w:numPr>
          <w:ilvl w:val="3"/>
          <w:numId w:val="15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Конкурсные процедуры при Двухэтапном Конкурсе включают в себя:</w:t>
      </w:r>
    </w:p>
    <w:p w14:paraId="4F3CDFA0" w14:textId="7D545DD8" w:rsidR="00EF6BDF" w:rsidRPr="004F3FFE" w:rsidRDefault="00EF6BDF" w:rsidP="003D1629">
      <w:pPr>
        <w:pStyle w:val="aff0"/>
        <w:widowControl w:val="0"/>
        <w:numPr>
          <w:ilvl w:val="1"/>
          <w:numId w:val="15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проведение этапа Предварительного Отбора. Предварительный Отбор включает в себя следующие процедуры:</w:t>
      </w:r>
    </w:p>
    <w:p w14:paraId="6D5BD5EA" w14:textId="6D377F75" w:rsidR="00EF6BDF" w:rsidRPr="004F3FFE" w:rsidRDefault="00EF6BDF" w:rsidP="003D1629">
      <w:pPr>
        <w:pStyle w:val="aff0"/>
        <w:widowControl w:val="0"/>
        <w:numPr>
          <w:ilvl w:val="0"/>
          <w:numId w:val="15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прием </w:t>
      </w:r>
      <w:r w:rsidR="00531E4C" w:rsidRPr="004F3FFE">
        <w:rPr>
          <w:rFonts w:ascii="Times New Roman" w:hAnsi="Times New Roman"/>
          <w:sz w:val="24"/>
          <w:szCs w:val="24"/>
        </w:rPr>
        <w:t>Компанией</w:t>
      </w:r>
      <w:r w:rsidRPr="004F3FFE">
        <w:rPr>
          <w:rFonts w:ascii="Times New Roman" w:hAnsi="Times New Roman"/>
          <w:sz w:val="24"/>
          <w:szCs w:val="24"/>
        </w:rPr>
        <w:t xml:space="preserve"> подаваемых Участниками Закупки Заявлений об Участии в Конкурсе;</w:t>
      </w:r>
    </w:p>
    <w:p w14:paraId="772A5536" w14:textId="0521A50B" w:rsidR="00EF6BDF" w:rsidRPr="004F3FFE" w:rsidRDefault="00EF6BDF" w:rsidP="003D1629">
      <w:pPr>
        <w:pStyle w:val="aff0"/>
        <w:widowControl w:val="0"/>
        <w:numPr>
          <w:ilvl w:val="0"/>
          <w:numId w:val="15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вскрытие конвертов с Заявлениями об Участии в Конкурсе</w:t>
      </w:r>
      <w:r w:rsidR="00954FF9" w:rsidRPr="004F3FFE">
        <w:rPr>
          <w:rFonts w:ascii="Times New Roman" w:hAnsi="Times New Roman"/>
          <w:sz w:val="24"/>
          <w:szCs w:val="24"/>
        </w:rPr>
        <w:t xml:space="preserve"> и/или открытие доступа к поданным в форме электронных документов Заявлениям об Участии в Конкурсе</w:t>
      </w:r>
      <w:r w:rsidRPr="004F3FFE">
        <w:rPr>
          <w:rFonts w:ascii="Times New Roman" w:hAnsi="Times New Roman"/>
          <w:sz w:val="24"/>
          <w:szCs w:val="24"/>
        </w:rPr>
        <w:t>;</w:t>
      </w:r>
    </w:p>
    <w:p w14:paraId="4C5203A9" w14:textId="76C53C15" w:rsidR="00EF6BDF" w:rsidRPr="004F3FFE" w:rsidRDefault="00EF6BDF" w:rsidP="003D1629">
      <w:pPr>
        <w:pStyle w:val="aff0"/>
        <w:widowControl w:val="0"/>
        <w:numPr>
          <w:ilvl w:val="0"/>
          <w:numId w:val="15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рассмотрение Заявлений об Участии в Конкурсе;</w:t>
      </w:r>
    </w:p>
    <w:p w14:paraId="0163480F" w14:textId="079EEE77" w:rsidR="00EF6BDF" w:rsidRPr="004F3FFE" w:rsidRDefault="00EF6BDF" w:rsidP="003D1629">
      <w:pPr>
        <w:pStyle w:val="aff0"/>
        <w:widowControl w:val="0"/>
        <w:numPr>
          <w:ilvl w:val="0"/>
          <w:numId w:val="15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опубликование результатов Предварительного Отбора и в случае поступления соответствующих запросов – разъяснение таких результатов по запросам Участников Закупки.</w:t>
      </w:r>
    </w:p>
    <w:p w14:paraId="58D01CDF" w14:textId="772EF004" w:rsidR="00EF6BDF" w:rsidRPr="00B258A6" w:rsidRDefault="00EF6BDF" w:rsidP="003D1629">
      <w:pPr>
        <w:pStyle w:val="aff0"/>
        <w:widowControl w:val="0"/>
        <w:numPr>
          <w:ilvl w:val="1"/>
          <w:numId w:val="15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проведение этапа Конкурсного Отбора. Конкурсный Отбор включает в себя следующие процедуры:</w:t>
      </w:r>
    </w:p>
    <w:p w14:paraId="42F08469" w14:textId="5EBAD0C6" w:rsidR="00EF6BDF" w:rsidRPr="004F3FFE" w:rsidRDefault="00EF6BDF" w:rsidP="003D1629">
      <w:pPr>
        <w:pStyle w:val="aff0"/>
        <w:widowControl w:val="0"/>
        <w:numPr>
          <w:ilvl w:val="0"/>
          <w:numId w:val="15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ознакомление Участников Конкурса с раскрываемыми данными и материалами/документами по Договору / Инвестиционному Проекту (в случае, если такое раскрытие информации предусмотрено Конкурсной Документацией, оно осуществляется в порядке и в объеме, предусмотренном в Конкурсной Документации);</w:t>
      </w:r>
    </w:p>
    <w:p w14:paraId="20147694" w14:textId="3FE81791" w:rsidR="00EF6BDF" w:rsidRPr="004F3FFE" w:rsidRDefault="00EF6BDF" w:rsidP="003D1629">
      <w:pPr>
        <w:pStyle w:val="aff0"/>
        <w:widowControl w:val="0"/>
        <w:numPr>
          <w:ilvl w:val="0"/>
          <w:numId w:val="15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проведение Открытых Консультаций с Участниками Конкурса (в случае, если проведение Открытых Консультаций предусмотрено Конкурсной Документацией, оно осуществляется в порядке, предусмотренном в Конкурсной Документации);</w:t>
      </w:r>
    </w:p>
    <w:p w14:paraId="4C15DBB7" w14:textId="45DCF522" w:rsidR="00EF6BDF" w:rsidRPr="004F3FFE" w:rsidRDefault="00EF6BDF" w:rsidP="003D1629">
      <w:pPr>
        <w:pStyle w:val="aff0"/>
        <w:widowControl w:val="0"/>
        <w:numPr>
          <w:ilvl w:val="0"/>
          <w:numId w:val="15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прием </w:t>
      </w:r>
      <w:r w:rsidR="00531E4C" w:rsidRPr="004F3FFE">
        <w:rPr>
          <w:rFonts w:ascii="Times New Roman" w:hAnsi="Times New Roman"/>
          <w:sz w:val="24"/>
          <w:szCs w:val="24"/>
        </w:rPr>
        <w:t>Компанией</w:t>
      </w:r>
      <w:r w:rsidRPr="004F3FFE">
        <w:rPr>
          <w:rFonts w:ascii="Times New Roman" w:hAnsi="Times New Roman"/>
          <w:sz w:val="24"/>
          <w:szCs w:val="24"/>
        </w:rPr>
        <w:t xml:space="preserve"> Конкурсных Предложений Участников Конкурса;</w:t>
      </w:r>
    </w:p>
    <w:p w14:paraId="7D9ACE0C" w14:textId="48B502ED" w:rsidR="00EF6BDF" w:rsidRPr="004F3FFE" w:rsidRDefault="00EF6BDF" w:rsidP="003D1629">
      <w:pPr>
        <w:pStyle w:val="aff0"/>
        <w:widowControl w:val="0"/>
        <w:numPr>
          <w:ilvl w:val="0"/>
          <w:numId w:val="15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вскрытие конвертов с Конкурсными Предложениями Участников Конкурса</w:t>
      </w:r>
      <w:r w:rsidR="00954FF9" w:rsidRPr="004F3FFE">
        <w:rPr>
          <w:rFonts w:ascii="Times New Roman" w:hAnsi="Times New Roman"/>
          <w:sz w:val="24"/>
          <w:szCs w:val="24"/>
        </w:rPr>
        <w:t xml:space="preserve"> и/или открытие доступа к поданным в форме электронных документов Конкурсным Предложениям Участников Конкурса</w:t>
      </w:r>
      <w:r w:rsidRPr="004F3FFE">
        <w:rPr>
          <w:rFonts w:ascii="Times New Roman" w:hAnsi="Times New Roman"/>
          <w:sz w:val="24"/>
          <w:szCs w:val="24"/>
        </w:rPr>
        <w:t>;</w:t>
      </w:r>
    </w:p>
    <w:p w14:paraId="3D6374F0" w14:textId="633E1550" w:rsidR="00EF6BDF" w:rsidRPr="004F3FFE" w:rsidRDefault="00EF6BDF" w:rsidP="003D1629">
      <w:pPr>
        <w:pStyle w:val="aff0"/>
        <w:widowControl w:val="0"/>
        <w:numPr>
          <w:ilvl w:val="0"/>
          <w:numId w:val="15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рассмотрение Конкурсных Предложений Участников Конкурса;</w:t>
      </w:r>
    </w:p>
    <w:p w14:paraId="2B89F268" w14:textId="5FC48862" w:rsidR="00EF6BDF" w:rsidRPr="004F3FFE" w:rsidRDefault="00EF6BDF" w:rsidP="003D1629">
      <w:pPr>
        <w:pStyle w:val="aff0"/>
        <w:widowControl w:val="0"/>
        <w:numPr>
          <w:ilvl w:val="0"/>
          <w:numId w:val="15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 xml:space="preserve">проведение оценки и сопоставления Конкурсных Предложений Участников Конкурса в целях подведения его итогов (выявления Победителя Конкурса и ранжирования иных Участников Конкурса в соответствии с итоговыми оценками, присвоенными их Конкурсным Предложениям); </w:t>
      </w:r>
    </w:p>
    <w:p w14:paraId="662543BD" w14:textId="11B10E24" w:rsidR="00EF6BDF" w:rsidRPr="004F3FFE" w:rsidRDefault="00EF6BDF" w:rsidP="003D1629">
      <w:pPr>
        <w:pStyle w:val="aff0"/>
        <w:widowControl w:val="0"/>
        <w:numPr>
          <w:ilvl w:val="0"/>
          <w:numId w:val="15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подписание с Победителем Конкурса протокола оценки и сопоставления Конкурсных Заявок;</w:t>
      </w:r>
    </w:p>
    <w:p w14:paraId="3EA4A032" w14:textId="50783C31" w:rsidR="00EF6BDF" w:rsidRPr="004F3FFE" w:rsidRDefault="00EF6BDF" w:rsidP="003D1629">
      <w:pPr>
        <w:pStyle w:val="aff0"/>
        <w:widowControl w:val="0"/>
        <w:numPr>
          <w:ilvl w:val="0"/>
          <w:numId w:val="156"/>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4F3FFE">
        <w:rPr>
          <w:rFonts w:ascii="Times New Roman" w:hAnsi="Times New Roman"/>
          <w:sz w:val="24"/>
          <w:szCs w:val="24"/>
        </w:rPr>
        <w:t>опубликование результатов Конкурса и разъяснение таких результатов по запросам Участников Конкурса (в случае наличия таких запросов о разъяснении).</w:t>
      </w:r>
    </w:p>
    <w:p w14:paraId="4CA285A4" w14:textId="26E3307D" w:rsidR="004A0753" w:rsidRPr="004F3FFE" w:rsidRDefault="00EF6BDF" w:rsidP="003D1629">
      <w:pPr>
        <w:pStyle w:val="aff0"/>
        <w:widowControl w:val="0"/>
        <w:numPr>
          <w:ilvl w:val="3"/>
          <w:numId w:val="15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По результатам проведения конкурсных процедур, предусмотренных в подпунктах б), в) пункта 1) части 1. и подпунктах в) – е) пункта 2) части 1 настоящей статьи, Конкурсной Комиссией составляются и подписываются соответствующие протоколы, размещаемые </w:t>
      </w:r>
      <w:r w:rsidR="004A0753" w:rsidRPr="00B258A6">
        <w:rPr>
          <w:rFonts w:ascii="Times New Roman" w:hAnsi="Times New Roman"/>
          <w:sz w:val="24"/>
          <w:szCs w:val="24"/>
        </w:rPr>
        <w:t>в ЕИС</w:t>
      </w:r>
      <w:r w:rsidRPr="00B258A6">
        <w:rPr>
          <w:rFonts w:ascii="Times New Roman" w:hAnsi="Times New Roman"/>
          <w:sz w:val="24"/>
          <w:szCs w:val="24"/>
        </w:rPr>
        <w:t xml:space="preserve"> в порядке, установленном законодательством и настоящим Порядком.</w:t>
      </w:r>
    </w:p>
    <w:p w14:paraId="67CBCAC2" w14:textId="6D3F0D03" w:rsidR="00EF6BDF" w:rsidRPr="00B258A6" w:rsidRDefault="00EF6BDF" w:rsidP="003D1629">
      <w:pPr>
        <w:pStyle w:val="aff0"/>
        <w:widowControl w:val="0"/>
        <w:numPr>
          <w:ilvl w:val="3"/>
          <w:numId w:val="155"/>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Конкурсной Документацией может быть установлено, что Участник Закупки на этапе Предварительного Отбора для продолжения своего участия в Конкурсе вправе создать специальную проектную компанию, которая продолжит участие в таком Конкурсе и от лица которой будет подана Конкурсная Заявка. Специальная проектная компания должна будет подтвердить свое соответствие установленным Общим Требованиям и/или Квалификационным Требованиям. Особенности замены группы лиц, действующей на стороне одного Участника Закупки, специальной проектной компанией должны быть указаны в Конкурсной Документации.</w:t>
      </w:r>
    </w:p>
    <w:p w14:paraId="102E6087" w14:textId="2C301947"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03" w:name="_Toc331756937"/>
      <w:bookmarkStart w:id="504" w:name="_Toc353782966"/>
      <w:bookmarkStart w:id="505" w:name="_Toc486247923"/>
      <w:bookmarkStart w:id="506" w:name="_Toc485722685"/>
      <w:bookmarkStart w:id="507" w:name="_Toc486408564"/>
      <w:r w:rsidRPr="00465161">
        <w:t>Содержание и порядок подачи Заявлений об Участии в Конкурсе при проведении этапа Предварительного Отбора Двухэтапного Конкурса</w:t>
      </w:r>
      <w:bookmarkEnd w:id="503"/>
      <w:bookmarkEnd w:id="504"/>
      <w:bookmarkEnd w:id="505"/>
      <w:bookmarkEnd w:id="506"/>
      <w:bookmarkEnd w:id="507"/>
    </w:p>
    <w:p w14:paraId="5E39CBAB" w14:textId="7F2AD5B3" w:rsidR="00EF6BDF" w:rsidRPr="00A92690"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 xml:space="preserve">Для участия в Двухэтапном Конкурсе Участник Закупки подает Заявление об Участии в Конкурсе в срок и по форме, которые установлены Конкурсной Документацией. </w:t>
      </w:r>
    </w:p>
    <w:p w14:paraId="6A475AE6" w14:textId="01FD6F73" w:rsidR="00EF6BDF" w:rsidRPr="00A92690"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Участник Закупки вправе подать только одну Конкурсную Заявку в отношении каждого объекта Конкурса.</w:t>
      </w:r>
    </w:p>
    <w:p w14:paraId="4E772C74" w14:textId="09C262FE" w:rsidR="00EF6BDF" w:rsidRPr="00A92690"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Заявление об Участии в Двухэтапном Конкурсе  должно содержать:</w:t>
      </w:r>
    </w:p>
    <w:p w14:paraId="4CF1447E" w14:textId="2A929CDE" w:rsidR="00EF6BDF" w:rsidRPr="00A92690" w:rsidRDefault="00EF6BDF" w:rsidP="003D1629">
      <w:pPr>
        <w:pStyle w:val="aff0"/>
        <w:widowControl w:val="0"/>
        <w:numPr>
          <w:ilvl w:val="1"/>
          <w:numId w:val="161"/>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 xml:space="preserve">обращение Участника Закупки в </w:t>
      </w:r>
      <w:r w:rsidR="002C00F5" w:rsidRPr="00A92690">
        <w:rPr>
          <w:rFonts w:ascii="Times New Roman" w:hAnsi="Times New Roman"/>
          <w:sz w:val="24"/>
          <w:szCs w:val="24"/>
          <w:lang w:eastAsia="ar-SA"/>
        </w:rPr>
        <w:t>Компанию</w:t>
      </w:r>
      <w:r w:rsidRPr="00A92690">
        <w:rPr>
          <w:rFonts w:ascii="Times New Roman" w:hAnsi="Times New Roman"/>
          <w:sz w:val="24"/>
          <w:szCs w:val="24"/>
          <w:lang w:eastAsia="ar-SA"/>
        </w:rPr>
        <w:t>, в котором Участник Закупки:</w:t>
      </w:r>
    </w:p>
    <w:p w14:paraId="5EDD7442" w14:textId="633CC3CE" w:rsidR="00EF6BDF" w:rsidRPr="00A92690" w:rsidRDefault="00EF6BDF" w:rsidP="003D1629">
      <w:pPr>
        <w:pStyle w:val="aff0"/>
        <w:widowControl w:val="0"/>
        <w:numPr>
          <w:ilvl w:val="0"/>
          <w:numId w:val="162"/>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 xml:space="preserve">выражает свое полное, безусловное и безоговорочное согласие на участие в Конкурсе в соответствии с правилами, процедурами и требованиями, установленными Конкурсной Документацией и настоящим Порядком; </w:t>
      </w:r>
    </w:p>
    <w:p w14:paraId="70C1E3B0" w14:textId="2D30A674" w:rsidR="00EF6BDF" w:rsidRPr="00A92690" w:rsidRDefault="00EF6BDF" w:rsidP="003D1629">
      <w:pPr>
        <w:pStyle w:val="aff0"/>
        <w:widowControl w:val="0"/>
        <w:numPr>
          <w:ilvl w:val="0"/>
          <w:numId w:val="162"/>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заявляет о том, что в его отношении отсутствуют какие-либо законодательные или уставные ограничения, препятствующие ему участвовать в Конкурсе и/или заключить в последующем Договор;</w:t>
      </w:r>
    </w:p>
    <w:p w14:paraId="5948BD5D" w14:textId="3E6E8A34" w:rsidR="00EF6BDF" w:rsidRPr="00A92690" w:rsidRDefault="00EF6BDF" w:rsidP="003D1629">
      <w:pPr>
        <w:pStyle w:val="aff0"/>
        <w:widowControl w:val="0"/>
        <w:numPr>
          <w:ilvl w:val="0"/>
          <w:numId w:val="162"/>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заявляет о том, что Участник Закупки, все лица, выступающие на стороне Участника Закупки (если применимо), его Стратегический Партнер (если применимо) соответствуют установленным в Конкурсной Документации Общим Требованиям и Квалификационным Требованиям, а также обязуется поддерживать такое состояние соответствия в течение всего времени Конкурса вплоть до заключения с ним Договора и его последующего исполнения;</w:t>
      </w:r>
    </w:p>
    <w:p w14:paraId="56957E50" w14:textId="31B8D378" w:rsidR="00EF6BDF" w:rsidRPr="00A92690" w:rsidRDefault="00EF6BDF" w:rsidP="003D1629">
      <w:pPr>
        <w:pStyle w:val="aff0"/>
        <w:widowControl w:val="0"/>
        <w:numPr>
          <w:ilvl w:val="0"/>
          <w:numId w:val="162"/>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заявляет о том, что принимает на себя обязательство обеспечивать выполнение всех условий допуска к Конкурсу, включая обязательство воздерживаться от любых проявлений недобросовестной конкуренции, о том, что он, если это предусмотрено Конкурсной Документацией, предоставил обеспечение Конкурсной Заявки в установленном порядке и полностью, безоговорочно согласен с правилами возврата и удержания такого обеспечения Конкурсной Заявки;</w:t>
      </w:r>
    </w:p>
    <w:p w14:paraId="401BA19F" w14:textId="1A956F9F" w:rsidR="00EF6BDF" w:rsidRPr="00A92690" w:rsidRDefault="00EF6BDF" w:rsidP="003D1629">
      <w:pPr>
        <w:pStyle w:val="aff0"/>
        <w:widowControl w:val="0"/>
        <w:numPr>
          <w:ilvl w:val="0"/>
          <w:numId w:val="162"/>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ставит подпись с приложением печати (если применимо).</w:t>
      </w:r>
    </w:p>
    <w:p w14:paraId="7F143370" w14:textId="03D4AE6C" w:rsidR="00EF6BDF" w:rsidRPr="00B258A6" w:rsidRDefault="00EF6BDF" w:rsidP="003D1629">
      <w:pPr>
        <w:pStyle w:val="aff0"/>
        <w:widowControl w:val="0"/>
        <w:numPr>
          <w:ilvl w:val="1"/>
          <w:numId w:val="16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пояснительную записку Участника Закупки к Заявлению об Участии в Конкурсе, являющейся сводным систематизирующим документом, который полным, последовательным и исчерпывающим образом описывает все документы и сведения, предоставляемые Участником Закупки в составе Заявления об Участии в Конкурсе, в целях подтверждения соответствия такой Конкурсной Заявки всем требованиям Конкурсной Документации и настоящего Порядка, а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Общим Требованиям, Квалификационным Требованиям и условиям допуска к участию в Конкурсе.</w:t>
      </w:r>
    </w:p>
    <w:p w14:paraId="4506585B" w14:textId="77777777" w:rsidR="00EF6BDF" w:rsidRPr="00B258A6" w:rsidRDefault="00EF6BDF"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Также пояснительная записка должна отвечать следующим требованиям:</w:t>
      </w:r>
    </w:p>
    <w:p w14:paraId="1F7880E3" w14:textId="3972A557" w:rsidR="00EF6BDF" w:rsidRPr="00A92690" w:rsidRDefault="00EF6BDF" w:rsidP="003D1629">
      <w:pPr>
        <w:pStyle w:val="aff0"/>
        <w:widowControl w:val="0"/>
        <w:numPr>
          <w:ilvl w:val="0"/>
          <w:numId w:val="163"/>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каждое утверждение/позиция в такой пояснительной записке должны сопровождаться определенной отсылкой к документам, прилагаемым в обоснование такого утверждения, с указанием порядкового номера документа согласно описи, наименования документа и страницы</w:t>
      </w:r>
      <w:r w:rsidR="006A625F" w:rsidRPr="00A92690">
        <w:rPr>
          <w:rFonts w:ascii="Times New Roman" w:hAnsi="Times New Roman"/>
          <w:sz w:val="24"/>
          <w:szCs w:val="24"/>
          <w:lang w:eastAsia="ar-SA"/>
        </w:rPr>
        <w:t xml:space="preserve"> или листа</w:t>
      </w:r>
      <w:r w:rsidRPr="00A92690">
        <w:rPr>
          <w:rFonts w:ascii="Times New Roman" w:hAnsi="Times New Roman"/>
          <w:sz w:val="24"/>
          <w:szCs w:val="24"/>
          <w:lang w:eastAsia="ar-SA"/>
        </w:rPr>
        <w:t xml:space="preserve"> (страниц</w:t>
      </w:r>
      <w:r w:rsidR="006A625F" w:rsidRPr="00A92690">
        <w:rPr>
          <w:rFonts w:ascii="Times New Roman" w:hAnsi="Times New Roman"/>
          <w:sz w:val="24"/>
          <w:szCs w:val="24"/>
          <w:lang w:eastAsia="ar-SA"/>
        </w:rPr>
        <w:t xml:space="preserve"> или листов</w:t>
      </w:r>
      <w:r w:rsidRPr="00A92690">
        <w:rPr>
          <w:rFonts w:ascii="Times New Roman" w:hAnsi="Times New Roman"/>
          <w:sz w:val="24"/>
          <w:szCs w:val="24"/>
          <w:lang w:eastAsia="ar-SA"/>
        </w:rPr>
        <w:t>) Конкурсной Заявки (тома Конкурсной Заявки), на которых Конкурсной Комиссией может быть обнаружена соответствующая информация. При отсутствии данных сведений, подтвержденных соответствующими документами, Конкурсная Комиссия вправе не принимать такие данные к рассмотрению и таковые считаются не представленными;</w:t>
      </w:r>
    </w:p>
    <w:p w14:paraId="1B5251F8" w14:textId="242E950C" w:rsidR="00EF6BDF" w:rsidRPr="00A92690" w:rsidRDefault="00EF6BDF" w:rsidP="003D1629">
      <w:pPr>
        <w:pStyle w:val="aff0"/>
        <w:widowControl w:val="0"/>
        <w:numPr>
          <w:ilvl w:val="0"/>
          <w:numId w:val="163"/>
        </w:numPr>
        <w:tabs>
          <w:tab w:val="left" w:pos="993"/>
        </w:tabs>
        <w:autoSpaceDE w:val="0"/>
        <w:spacing w:after="0" w:line="240" w:lineRule="auto"/>
        <w:ind w:left="0" w:firstLine="567"/>
        <w:jc w:val="both"/>
        <w:rPr>
          <w:rFonts w:ascii="Times New Roman" w:hAnsi="Times New Roman"/>
          <w:sz w:val="24"/>
          <w:szCs w:val="24"/>
          <w:lang w:eastAsia="ar-SA"/>
        </w:rPr>
      </w:pPr>
      <w:r w:rsidRPr="00A92690">
        <w:rPr>
          <w:rFonts w:ascii="Times New Roman" w:hAnsi="Times New Roman"/>
          <w:sz w:val="24"/>
          <w:szCs w:val="24"/>
          <w:lang w:eastAsia="ar-SA"/>
        </w:rPr>
        <w:t>иметь подпись Участника Закупки (его уполномоченного представителя) с приложением печати (если применимо).</w:t>
      </w:r>
    </w:p>
    <w:p w14:paraId="401F549C" w14:textId="1674C7EC" w:rsidR="00EF6BDF" w:rsidRPr="00B258A6" w:rsidRDefault="004921D2" w:rsidP="003D1629">
      <w:pPr>
        <w:pStyle w:val="aff0"/>
        <w:widowControl w:val="0"/>
        <w:numPr>
          <w:ilvl w:val="1"/>
          <w:numId w:val="161"/>
        </w:numPr>
        <w:tabs>
          <w:tab w:val="left" w:pos="993"/>
        </w:tabs>
        <w:autoSpaceDE w:val="0"/>
        <w:spacing w:after="0" w:line="240" w:lineRule="auto"/>
        <w:ind w:left="0" w:firstLine="567"/>
        <w:jc w:val="both"/>
        <w:rPr>
          <w:rFonts w:ascii="Times New Roman" w:hAnsi="Times New Roman"/>
          <w:sz w:val="24"/>
          <w:szCs w:val="24"/>
          <w:lang w:eastAsia="ar-SA"/>
        </w:rPr>
      </w:pPr>
      <w:r w:rsidRPr="004921D2">
        <w:rPr>
          <w:rFonts w:ascii="Times New Roman" w:hAnsi="Times New Roman"/>
          <w:sz w:val="24"/>
          <w:szCs w:val="24"/>
          <w:lang w:eastAsia="ar-SA"/>
        </w:rPr>
        <w:t>сведения, документы, копии документов, подтверждающих соответствие Участника Закупки (всех лицах выступающих на стороне Участника Закупки, его Стратегических партнерах, если применимо) общим требованиям и квалификационным требованиям (в случае установления таких требований), согласно перечню, устанавливаемому в Документации о Закупке, в  том числе</w:t>
      </w:r>
      <w:r w:rsidR="00EF6BDF" w:rsidRPr="00B258A6">
        <w:rPr>
          <w:rFonts w:ascii="Times New Roman" w:hAnsi="Times New Roman"/>
          <w:sz w:val="24"/>
          <w:szCs w:val="24"/>
          <w:lang w:eastAsia="ar-SA"/>
        </w:rPr>
        <w:t>:</w:t>
      </w:r>
    </w:p>
    <w:p w14:paraId="7E3D50DA" w14:textId="08893D95" w:rsidR="00EF6BDF" w:rsidRPr="00A92690" w:rsidRDefault="00EF6BDF" w:rsidP="00EE5353">
      <w:pPr>
        <w:widowControl w:val="0"/>
        <w:autoSpaceDE w:val="0"/>
        <w:spacing w:after="0" w:line="240" w:lineRule="auto"/>
        <w:jc w:val="both"/>
        <w:rPr>
          <w:rFonts w:ascii="Times New Roman" w:hAnsi="Times New Roman"/>
          <w:sz w:val="24"/>
          <w:szCs w:val="24"/>
          <w:lang w:eastAsia="ar-SA"/>
        </w:rPr>
      </w:pPr>
      <w:r w:rsidRPr="00A92690">
        <w:rPr>
          <w:rFonts w:ascii="Times New Roman" w:hAnsi="Times New Roman"/>
          <w:sz w:val="24"/>
          <w:szCs w:val="24"/>
          <w:lang w:eastAsia="ar-SA"/>
        </w:rPr>
        <w:t xml:space="preserve">для юридических лиц: </w:t>
      </w:r>
    </w:p>
    <w:p w14:paraId="1153BBA0" w14:textId="2907CB1F" w:rsidR="00EF6BDF" w:rsidRPr="00B258A6" w:rsidRDefault="00EF6BDF" w:rsidP="003D1629">
      <w:pPr>
        <w:pStyle w:val="aff0"/>
        <w:widowControl w:val="0"/>
        <w:numPr>
          <w:ilvl w:val="0"/>
          <w:numId w:val="16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полное фирменное наименование (наименование), сведения об организационно-правовой форме, о месте нахождения, почтовый адрес, контактный номер телефона, адрес электронной почты, ОГРН (если применимо), идентификационный номер налогоплательщика (если применимо), банковские реквизиты;</w:t>
      </w:r>
    </w:p>
    <w:p w14:paraId="5451A97D" w14:textId="71AE71E1" w:rsidR="00EF6BDF" w:rsidRPr="00B258A6" w:rsidRDefault="00EF6BDF" w:rsidP="003D1629">
      <w:pPr>
        <w:pStyle w:val="aff0"/>
        <w:widowControl w:val="0"/>
        <w:numPr>
          <w:ilvl w:val="0"/>
          <w:numId w:val="16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полученная не ранее чем за 3 (три) месяца до дня размещения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зарегистрированных на территории Российской Федерации);</w:t>
      </w:r>
    </w:p>
    <w:p w14:paraId="5BDFFB5F" w14:textId="43A8EF74" w:rsidR="00EF6BDF" w:rsidRPr="00B258A6" w:rsidRDefault="00EF6BDF" w:rsidP="003D1629">
      <w:pPr>
        <w:pStyle w:val="aff0"/>
        <w:widowControl w:val="0"/>
        <w:numPr>
          <w:ilvl w:val="0"/>
          <w:numId w:val="16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w:t>
      </w:r>
      <w:r w:rsidRPr="00A92690">
        <w:rPr>
          <w:rFonts w:ascii="Times New Roman" w:hAnsi="Times New Roman"/>
          <w:sz w:val="24"/>
          <w:szCs w:val="24"/>
          <w:lang w:eastAsia="ar-SA"/>
        </w:rPr>
        <w:t xml:space="preserve"> </w:t>
      </w:r>
      <w:r w:rsidRPr="00B258A6">
        <w:rPr>
          <w:rFonts w:ascii="Times New Roman" w:hAnsi="Times New Roman"/>
          <w:sz w:val="24"/>
          <w:szCs w:val="24"/>
          <w:lang w:eastAsia="ar-SA"/>
        </w:rPr>
        <w:t>выданный не ранее, чем за 3 (три) месяца до дня размещения в сети Интернет извещения о проведении Конкурса, подтверждающий юридический статус иностранного юридического лица) либо его нотариально заверенная копия (для иностранных юридических лиц);</w:t>
      </w:r>
    </w:p>
    <w:p w14:paraId="40517D7C" w14:textId="1C905324" w:rsidR="00EF6BDF" w:rsidRPr="00B258A6" w:rsidRDefault="00EF6BDF" w:rsidP="003D1629">
      <w:pPr>
        <w:pStyle w:val="aff0"/>
        <w:widowControl w:val="0"/>
        <w:numPr>
          <w:ilvl w:val="0"/>
          <w:numId w:val="16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учредительные документы юридического лица (действующая редакция);</w:t>
      </w:r>
    </w:p>
    <w:p w14:paraId="1147D1E5" w14:textId="1CA143EC" w:rsidR="00EF6BDF" w:rsidRPr="00B258A6" w:rsidRDefault="00EF6BDF" w:rsidP="00EE5353">
      <w:pPr>
        <w:widowControl w:val="0"/>
        <w:autoSpaceDE w:val="0"/>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 xml:space="preserve">для физических лиц: </w:t>
      </w:r>
    </w:p>
    <w:p w14:paraId="0B4BFB7C" w14:textId="6F8C9391" w:rsidR="00EF6BDF" w:rsidRPr="00B258A6" w:rsidRDefault="00EF6BDF" w:rsidP="003D1629">
      <w:pPr>
        <w:pStyle w:val="aff0"/>
        <w:widowControl w:val="0"/>
        <w:numPr>
          <w:ilvl w:val="0"/>
          <w:numId w:val="16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фамилия, имя, отчество (если применимо), паспортные данные, сведения о месте жительства, контактный номер телефона, адрес электронной почты, идентификационный номер налогоплательщика (если применимо), банковские реквизиты;</w:t>
      </w:r>
    </w:p>
    <w:p w14:paraId="7CFB8DD9" w14:textId="3A9F3D16" w:rsidR="00EF6BDF" w:rsidRPr="00B258A6" w:rsidRDefault="00EF6BDF" w:rsidP="003D1629">
      <w:pPr>
        <w:pStyle w:val="aff0"/>
        <w:widowControl w:val="0"/>
        <w:numPr>
          <w:ilvl w:val="0"/>
          <w:numId w:val="16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нотариально заверенная копия всех страниц паспорта или (в случае отсутствия – иного документа, удостоверяющего личность);</w:t>
      </w:r>
    </w:p>
    <w:p w14:paraId="597DBAD0" w14:textId="40738244" w:rsidR="00EF6BDF" w:rsidRPr="00B258A6" w:rsidRDefault="00EF6BDF" w:rsidP="003D1629">
      <w:pPr>
        <w:pStyle w:val="aff0"/>
        <w:widowControl w:val="0"/>
        <w:numPr>
          <w:ilvl w:val="0"/>
          <w:numId w:val="16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полученная не ранее чем за 3 (три) месяца до дня размещения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российских индивидуальных предпринимателей);</w:t>
      </w:r>
    </w:p>
    <w:p w14:paraId="47749681" w14:textId="22C9A027" w:rsidR="00EF6BDF" w:rsidRPr="00B258A6" w:rsidRDefault="00EF6BDF" w:rsidP="003D1629">
      <w:pPr>
        <w:pStyle w:val="aff0"/>
        <w:widowControl w:val="0"/>
        <w:numPr>
          <w:ilvl w:val="0"/>
          <w:numId w:val="16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нотариально заверенные копии документов, подтверждающих государственную или иную регистрацию (в соответствии с законодательством соответствующего государства) Участника Закупки в качестве лица, на законных основаниях осуществляющего предпринимательскую деятельность, а также его правовой статус, выданные не ранее, чем за 3 (три) месяца до дня размещения извещения о проведении Конкурса (для иностранных индивидуальных предпринимателей).</w:t>
      </w:r>
    </w:p>
    <w:p w14:paraId="5EBE9DA4" w14:textId="6692E00F" w:rsidR="00DF3A5E" w:rsidRPr="00B258A6" w:rsidRDefault="00EF6BDF" w:rsidP="003D1629">
      <w:pPr>
        <w:pStyle w:val="aff0"/>
        <w:widowControl w:val="0"/>
        <w:numPr>
          <w:ilvl w:val="1"/>
          <w:numId w:val="16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и сведения, подтверждающие полномочия лица, действующего от имени Участника Закупки</w:t>
      </w:r>
      <w:r w:rsidR="00DF3A5E" w:rsidRPr="00B258A6">
        <w:rPr>
          <w:rFonts w:ascii="Times New Roman" w:hAnsi="Times New Roman"/>
          <w:sz w:val="24"/>
          <w:szCs w:val="24"/>
          <w:lang w:eastAsia="ar-SA"/>
        </w:rPr>
        <w:t xml:space="preserve">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(если применимо):</w:t>
      </w:r>
    </w:p>
    <w:p w14:paraId="480DE62E" w14:textId="702400AB" w:rsidR="00EF6BDF" w:rsidRPr="00B258A6" w:rsidRDefault="00EF6BDF" w:rsidP="003D1629">
      <w:pPr>
        <w:pStyle w:val="aff0"/>
        <w:widowControl w:val="0"/>
        <w:numPr>
          <w:ilvl w:val="0"/>
          <w:numId w:val="164"/>
        </w:numPr>
        <w:tabs>
          <w:tab w:val="left" w:pos="993"/>
        </w:tabs>
        <w:autoSpaceDE w:val="0"/>
        <w:spacing w:after="0" w:line="240" w:lineRule="auto"/>
        <w:ind w:left="0" w:firstLine="556"/>
        <w:jc w:val="both"/>
        <w:rPr>
          <w:rFonts w:ascii="Times New Roman" w:hAnsi="Times New Roman"/>
          <w:sz w:val="24"/>
          <w:szCs w:val="24"/>
          <w:lang w:eastAsia="ar-SA"/>
        </w:rPr>
      </w:pPr>
      <w:r w:rsidRPr="00B258A6">
        <w:rPr>
          <w:rFonts w:ascii="Times New Roman" w:hAnsi="Times New Roman"/>
          <w:sz w:val="24"/>
          <w:szCs w:val="24"/>
          <w:lang w:eastAsia="ar-SA"/>
        </w:rPr>
        <w:t>в случае если Участником Закупки</w:t>
      </w:r>
      <w:r w:rsidR="00DF3A5E" w:rsidRPr="00B258A6">
        <w:rPr>
          <w:rFonts w:ascii="Times New Roman" w:hAnsi="Times New Roman"/>
          <w:sz w:val="24"/>
          <w:szCs w:val="24"/>
          <w:lang w:eastAsia="ar-SA"/>
        </w:rPr>
        <w:t>, лицом, выступающим в соответствии с Конкурсной Документацией и Конкурсной Заявкой на стороне Участника Закупки, Стратегическим Партнером Участника Закупки (если применимо)</w:t>
      </w:r>
      <w:r w:rsidRPr="00A92690">
        <w:rPr>
          <w:rFonts w:ascii="Times New Roman" w:hAnsi="Times New Roman"/>
          <w:sz w:val="24"/>
          <w:szCs w:val="24"/>
          <w:lang w:eastAsia="ar-SA"/>
        </w:rPr>
        <w:t xml:space="preserve"> </w:t>
      </w:r>
      <w:r w:rsidRPr="00B258A6">
        <w:rPr>
          <w:rFonts w:ascii="Times New Roman" w:hAnsi="Times New Roman"/>
          <w:sz w:val="24"/>
          <w:szCs w:val="24"/>
          <w:lang w:eastAsia="ar-SA"/>
        </w:rPr>
        <w:t xml:space="preserve">является юридическое лицо, предоставляются документы,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DF3A5E" w:rsidRPr="00B258A6">
        <w:rPr>
          <w:rFonts w:ascii="Times New Roman" w:hAnsi="Times New Roman"/>
          <w:sz w:val="24"/>
          <w:szCs w:val="24"/>
          <w:lang w:eastAsia="ar-SA"/>
        </w:rPr>
        <w:t>таких лиц</w:t>
      </w:r>
      <w:r w:rsidRPr="00B258A6">
        <w:rPr>
          <w:rFonts w:ascii="Times New Roman" w:hAnsi="Times New Roman"/>
          <w:sz w:val="24"/>
          <w:szCs w:val="24"/>
          <w:lang w:eastAsia="ar-SA"/>
        </w:rPr>
        <w:t xml:space="preserve"> без доверенности;</w:t>
      </w:r>
    </w:p>
    <w:p w14:paraId="4DB2A07B" w14:textId="144BF90F" w:rsidR="00EF6BDF" w:rsidRPr="00A92690" w:rsidRDefault="00EF6BDF" w:rsidP="003D1629">
      <w:pPr>
        <w:pStyle w:val="aff0"/>
        <w:widowControl w:val="0"/>
        <w:numPr>
          <w:ilvl w:val="0"/>
          <w:numId w:val="164"/>
        </w:numPr>
        <w:tabs>
          <w:tab w:val="left" w:pos="993"/>
        </w:tabs>
        <w:autoSpaceDE w:val="0"/>
        <w:spacing w:after="0" w:line="240" w:lineRule="auto"/>
        <w:ind w:left="0" w:firstLine="556"/>
        <w:jc w:val="both"/>
        <w:rPr>
          <w:rFonts w:ascii="Times New Roman" w:hAnsi="Times New Roman"/>
          <w:sz w:val="24"/>
          <w:szCs w:val="24"/>
          <w:lang w:eastAsia="ar-SA"/>
        </w:rPr>
      </w:pPr>
      <w:r w:rsidRPr="00A92690">
        <w:rPr>
          <w:rFonts w:ascii="Times New Roman" w:hAnsi="Times New Roman"/>
          <w:sz w:val="24"/>
          <w:szCs w:val="24"/>
          <w:lang w:eastAsia="ar-SA"/>
        </w:rPr>
        <w:t>в случае если от лица Участника Закупки</w:t>
      </w:r>
      <w:r w:rsidR="00DF3A5E" w:rsidRPr="00A92690">
        <w:rPr>
          <w:rFonts w:ascii="Times New Roman" w:hAnsi="Times New Roman"/>
          <w:sz w:val="24"/>
          <w:szCs w:val="24"/>
          <w:lang w:eastAsia="ar-SA"/>
        </w:rPr>
        <w:t xml:space="preserve">, лица, выступающего в соответствии с Конкурсной Документацией и Конкурсной Заявкой на стороне Участника Закупки, Стратегического </w:t>
      </w:r>
      <w:r w:rsidR="00797F8F" w:rsidRPr="00A92690">
        <w:rPr>
          <w:rFonts w:ascii="Times New Roman" w:hAnsi="Times New Roman"/>
          <w:sz w:val="24"/>
          <w:szCs w:val="24"/>
          <w:lang w:eastAsia="ar-SA"/>
        </w:rPr>
        <w:t>Партнёра</w:t>
      </w:r>
      <w:r w:rsidR="00DF3A5E" w:rsidRPr="00A92690">
        <w:rPr>
          <w:rFonts w:ascii="Times New Roman" w:hAnsi="Times New Roman"/>
          <w:sz w:val="24"/>
          <w:szCs w:val="24"/>
          <w:lang w:eastAsia="ar-SA"/>
        </w:rPr>
        <w:t xml:space="preserve"> Участника Закупки (если применимо)</w:t>
      </w:r>
      <w:r w:rsidRPr="00A92690">
        <w:rPr>
          <w:rFonts w:ascii="Times New Roman" w:hAnsi="Times New Roman"/>
          <w:sz w:val="24"/>
          <w:szCs w:val="24"/>
          <w:lang w:eastAsia="ar-SA"/>
        </w:rPr>
        <w:t xml:space="preserve"> выступает представитель по доверенности, предоставляется оригинал либо нотариально заверенная копия такой доверенности, а также все иные документы, подтверждающие законность всей цепочки передачи полномочий и действительность полномочий законного представителя </w:t>
      </w:r>
      <w:r w:rsidR="00DF3A5E" w:rsidRPr="00A92690">
        <w:rPr>
          <w:rFonts w:ascii="Times New Roman" w:hAnsi="Times New Roman"/>
          <w:sz w:val="24"/>
          <w:szCs w:val="24"/>
          <w:lang w:eastAsia="ar-SA"/>
        </w:rPr>
        <w:t>такого лица</w:t>
      </w:r>
      <w:r w:rsidRPr="00A92690">
        <w:rPr>
          <w:rFonts w:ascii="Times New Roman" w:hAnsi="Times New Roman"/>
          <w:b/>
          <w:sz w:val="24"/>
          <w:szCs w:val="24"/>
          <w:lang w:eastAsia="ar-SA"/>
        </w:rPr>
        <w:t xml:space="preserve"> </w:t>
      </w:r>
      <w:r w:rsidRPr="00A92690">
        <w:rPr>
          <w:rFonts w:ascii="Times New Roman" w:hAnsi="Times New Roman"/>
          <w:sz w:val="24"/>
          <w:szCs w:val="24"/>
          <w:lang w:eastAsia="ar-SA"/>
        </w:rPr>
        <w:t>(документы предоставляются в оригиналах либо надлежащим образом заверенных копиях).</w:t>
      </w:r>
    </w:p>
    <w:p w14:paraId="5EFD46C7" w14:textId="516BBD8D" w:rsidR="00EF6BDF" w:rsidRPr="00B258A6" w:rsidRDefault="00EF6BDF" w:rsidP="003D1629">
      <w:pPr>
        <w:pStyle w:val="aff0"/>
        <w:widowControl w:val="0"/>
        <w:numPr>
          <w:ilvl w:val="1"/>
          <w:numId w:val="16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w:t>
      </w:r>
      <w:r w:rsidR="004921D2">
        <w:rPr>
          <w:rFonts w:ascii="Times New Roman" w:hAnsi="Times New Roman"/>
          <w:sz w:val="24"/>
          <w:szCs w:val="24"/>
          <w:lang w:eastAsia="ar-SA"/>
        </w:rPr>
        <w:t xml:space="preserve"> </w:t>
      </w:r>
      <w:r w:rsidR="004921D2" w:rsidRPr="00A92690">
        <w:rPr>
          <w:rFonts w:ascii="Times New Roman" w:hAnsi="Times New Roman"/>
          <w:sz w:val="24"/>
          <w:szCs w:val="24"/>
          <w:lang w:eastAsia="ar-SA"/>
        </w:rPr>
        <w:t>(если применимо)</w:t>
      </w:r>
      <w:r w:rsidRPr="00B258A6">
        <w:rPr>
          <w:rFonts w:ascii="Times New Roman" w:hAnsi="Times New Roman"/>
          <w:sz w:val="24"/>
          <w:szCs w:val="24"/>
          <w:lang w:eastAsia="ar-SA"/>
        </w:rPr>
        <w:t>, установленным в Конкурсной Документации Общим Требованиям, Квалификационным Требованиям и условиям допуска к участию в Конкурсе:</w:t>
      </w:r>
    </w:p>
    <w:p w14:paraId="35911EA1" w14:textId="59F4A3CA" w:rsidR="00EF6BDF" w:rsidRPr="00A92690" w:rsidRDefault="00EF6BDF" w:rsidP="003D1629">
      <w:pPr>
        <w:pStyle w:val="aff0"/>
        <w:widowControl w:val="0"/>
        <w:numPr>
          <w:ilvl w:val="0"/>
          <w:numId w:val="165"/>
        </w:numPr>
        <w:tabs>
          <w:tab w:val="left" w:pos="993"/>
        </w:tabs>
        <w:autoSpaceDE w:val="0"/>
        <w:spacing w:after="0" w:line="240" w:lineRule="auto"/>
        <w:ind w:left="0" w:firstLine="583"/>
        <w:jc w:val="both"/>
        <w:rPr>
          <w:rFonts w:ascii="Times New Roman" w:hAnsi="Times New Roman"/>
          <w:sz w:val="24"/>
          <w:szCs w:val="24"/>
          <w:lang w:eastAsia="ar-SA"/>
        </w:rPr>
      </w:pPr>
      <w:r w:rsidRPr="00A92690">
        <w:rPr>
          <w:rFonts w:ascii="Times New Roman" w:hAnsi="Times New Roman"/>
          <w:sz w:val="24"/>
          <w:szCs w:val="24"/>
          <w:lang w:eastAsia="ar-SA"/>
        </w:rPr>
        <w:t>документы, подтверждающих внесение обеспечения Конкурсной Заявки (платежное поручение, подтверждающее перечисление денежных средств в качестве обеспечения Конкурсной Заявки, оформленное в соответствии с требованиями Центрального Банка Российской Федерации и/или оригинал банковской гарантии, если это допускается в соответствии с Конкурсной Документацией);</w:t>
      </w:r>
    </w:p>
    <w:p w14:paraId="1B50D444" w14:textId="5E01B57F" w:rsidR="00EF6BDF" w:rsidRPr="00A92690" w:rsidRDefault="00EF6BDF" w:rsidP="003D1629">
      <w:pPr>
        <w:pStyle w:val="aff0"/>
        <w:widowControl w:val="0"/>
        <w:numPr>
          <w:ilvl w:val="0"/>
          <w:numId w:val="165"/>
        </w:numPr>
        <w:tabs>
          <w:tab w:val="left" w:pos="993"/>
        </w:tabs>
        <w:autoSpaceDE w:val="0"/>
        <w:spacing w:after="0" w:line="240" w:lineRule="auto"/>
        <w:ind w:left="0" w:firstLine="583"/>
        <w:jc w:val="both"/>
        <w:rPr>
          <w:rFonts w:ascii="Times New Roman" w:hAnsi="Times New Roman"/>
          <w:sz w:val="24"/>
          <w:szCs w:val="24"/>
          <w:lang w:eastAsia="ar-SA"/>
        </w:rPr>
      </w:pPr>
      <w:r w:rsidRPr="00A92690">
        <w:rPr>
          <w:rFonts w:ascii="Times New Roman" w:hAnsi="Times New Roman"/>
          <w:sz w:val="24"/>
          <w:szCs w:val="24"/>
          <w:lang w:eastAsia="ar-SA"/>
        </w:rPr>
        <w:t>документы,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w:t>
      </w:r>
      <w:r w:rsidR="004921D2">
        <w:rPr>
          <w:rFonts w:ascii="Times New Roman" w:hAnsi="Times New Roman"/>
          <w:sz w:val="24"/>
          <w:szCs w:val="24"/>
          <w:lang w:eastAsia="ar-SA"/>
        </w:rPr>
        <w:t xml:space="preserve"> </w:t>
      </w:r>
      <w:r w:rsidR="004921D2" w:rsidRPr="00A92690">
        <w:rPr>
          <w:rFonts w:ascii="Times New Roman" w:hAnsi="Times New Roman"/>
          <w:sz w:val="24"/>
          <w:szCs w:val="24"/>
          <w:lang w:eastAsia="ar-SA"/>
        </w:rPr>
        <w:t>(если применимо)</w:t>
      </w:r>
      <w:r w:rsidRPr="00A92690">
        <w:rPr>
          <w:rFonts w:ascii="Times New Roman" w:hAnsi="Times New Roman"/>
          <w:sz w:val="24"/>
          <w:szCs w:val="24"/>
          <w:lang w:eastAsia="ar-SA"/>
        </w:rPr>
        <w:t>, установленным в Конкурсной Документации Общим</w:t>
      </w:r>
      <w:r w:rsidR="004921D2">
        <w:rPr>
          <w:rFonts w:ascii="Times New Roman" w:hAnsi="Times New Roman"/>
          <w:sz w:val="24"/>
          <w:szCs w:val="24"/>
          <w:lang w:eastAsia="ar-SA"/>
        </w:rPr>
        <w:t xml:space="preserve"> и Квалификационным</w:t>
      </w:r>
      <w:r w:rsidRPr="00A92690">
        <w:rPr>
          <w:rFonts w:ascii="Times New Roman" w:hAnsi="Times New Roman"/>
          <w:sz w:val="24"/>
          <w:szCs w:val="24"/>
          <w:lang w:eastAsia="ar-SA"/>
        </w:rPr>
        <w:t xml:space="preserve"> Требованиям – перечень таких документов устанавливается в Конкурсной Документации в соответствии с требованиями настоящего Порядка;</w:t>
      </w:r>
    </w:p>
    <w:p w14:paraId="06EBFD03" w14:textId="54D04AD5" w:rsidR="00EF6BDF" w:rsidRPr="00A92690" w:rsidRDefault="00EF6BDF" w:rsidP="003D1629">
      <w:pPr>
        <w:pStyle w:val="aff0"/>
        <w:widowControl w:val="0"/>
        <w:numPr>
          <w:ilvl w:val="0"/>
          <w:numId w:val="165"/>
        </w:numPr>
        <w:tabs>
          <w:tab w:val="left" w:pos="993"/>
        </w:tabs>
        <w:autoSpaceDE w:val="0"/>
        <w:spacing w:after="0" w:line="240" w:lineRule="auto"/>
        <w:ind w:left="0" w:firstLine="583"/>
        <w:jc w:val="both"/>
        <w:rPr>
          <w:rFonts w:ascii="Times New Roman" w:hAnsi="Times New Roman"/>
          <w:sz w:val="24"/>
          <w:szCs w:val="24"/>
          <w:lang w:eastAsia="ar-SA"/>
        </w:rPr>
      </w:pPr>
      <w:r w:rsidRPr="00A92690">
        <w:rPr>
          <w:rFonts w:ascii="Times New Roman" w:hAnsi="Times New Roman"/>
          <w:sz w:val="24"/>
          <w:szCs w:val="24"/>
          <w:lang w:eastAsia="ar-SA"/>
        </w:rPr>
        <w:t>документы, подтверждающие соответствие Участника Закупки, лиц, выступающих в соответствии с Конкурсной Документацией и Конкурсной Заявкой на стороне Участника Закупки, Стратегического Партнера Участника Закупки, установленным в Конкурсной Документации Квалификационным Требованиям (если применимо) – перечень таких документов устанавливается в Конкурсной Документации в соответствии с требованиями настоящего Порядка;</w:t>
      </w:r>
    </w:p>
    <w:p w14:paraId="26561A6F" w14:textId="284AB361" w:rsidR="00EF6BDF" w:rsidRPr="00A92690" w:rsidRDefault="00EF6BDF" w:rsidP="003D1629">
      <w:pPr>
        <w:pStyle w:val="aff0"/>
        <w:widowControl w:val="0"/>
        <w:numPr>
          <w:ilvl w:val="0"/>
          <w:numId w:val="165"/>
        </w:numPr>
        <w:tabs>
          <w:tab w:val="left" w:pos="993"/>
        </w:tabs>
        <w:autoSpaceDE w:val="0"/>
        <w:spacing w:after="0" w:line="240" w:lineRule="auto"/>
        <w:ind w:left="0" w:firstLine="583"/>
        <w:jc w:val="both"/>
        <w:rPr>
          <w:rFonts w:ascii="Times New Roman" w:hAnsi="Times New Roman"/>
          <w:sz w:val="24"/>
          <w:szCs w:val="24"/>
          <w:lang w:eastAsia="ar-SA"/>
        </w:rPr>
      </w:pPr>
      <w:r w:rsidRPr="00A92690">
        <w:rPr>
          <w:rFonts w:ascii="Times New Roman" w:hAnsi="Times New Roman"/>
          <w:sz w:val="24"/>
          <w:szCs w:val="24"/>
          <w:lang w:eastAsia="ar-SA"/>
        </w:rPr>
        <w:t>в случае необходимости – документы, подтверждающие соблюдение Участником Закупки всех требований и получением всех решений, согласий, одобрений, разрешений, лицензий, допусков, которые могли бы потребоваться для его участия в Конкурсе – перечень таких документов устанавливается в Конкурсной Документации в соответствии с требованиями настоящего Порядка.</w:t>
      </w:r>
    </w:p>
    <w:p w14:paraId="5040CC98" w14:textId="32D1738D" w:rsidR="000338C1" w:rsidRPr="00A92690" w:rsidRDefault="000338C1" w:rsidP="003D1629">
      <w:pPr>
        <w:pStyle w:val="aff0"/>
        <w:widowControl w:val="0"/>
        <w:numPr>
          <w:ilvl w:val="0"/>
          <w:numId w:val="165"/>
        </w:numPr>
        <w:tabs>
          <w:tab w:val="left" w:pos="993"/>
        </w:tabs>
        <w:autoSpaceDE w:val="0"/>
        <w:spacing w:after="0" w:line="240" w:lineRule="auto"/>
        <w:ind w:left="0" w:firstLine="583"/>
        <w:jc w:val="both"/>
        <w:rPr>
          <w:rFonts w:ascii="Times New Roman" w:hAnsi="Times New Roman"/>
          <w:sz w:val="24"/>
          <w:szCs w:val="24"/>
        </w:rPr>
      </w:pPr>
      <w:r w:rsidRPr="00A92690">
        <w:rPr>
          <w:rFonts w:ascii="Times New Roman" w:hAnsi="Times New Roman"/>
          <w:sz w:val="24"/>
          <w:szCs w:val="24"/>
          <w:lang w:eastAsia="ar-SA"/>
        </w:rPr>
        <w:t xml:space="preserve">в случае осуществления Закупки в соответствии с пунктом «в» части 1 статьи 2.7 настоящего Порядка, план привлечения субподрядчиков (соисполнителей) из числа СМСП, оформленный в соответствии с частью </w:t>
      </w:r>
      <w:r w:rsidR="00F106B5" w:rsidRPr="00A92690">
        <w:rPr>
          <w:rFonts w:ascii="Times New Roman" w:hAnsi="Times New Roman"/>
          <w:sz w:val="24"/>
          <w:szCs w:val="24"/>
          <w:lang w:eastAsia="ar-SA"/>
        </w:rPr>
        <w:t>9</w:t>
      </w:r>
      <w:r w:rsidRPr="00A92690">
        <w:rPr>
          <w:rFonts w:ascii="Times New Roman" w:hAnsi="Times New Roman"/>
          <w:sz w:val="24"/>
          <w:szCs w:val="24"/>
          <w:lang w:eastAsia="ar-SA"/>
        </w:rPr>
        <w:t xml:space="preserve"> статьи 2.7 настоящего Порядка, а также </w:t>
      </w:r>
      <w:r w:rsidR="00FB07D1" w:rsidRPr="00A92690">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w:t>
      </w:r>
      <w:r w:rsidR="00FB07D1" w:rsidRPr="00A92690">
        <w:rPr>
          <w:rFonts w:ascii="Times New Roman" w:hAnsi="Times New Roman"/>
          <w:sz w:val="24"/>
          <w:szCs w:val="24"/>
        </w:rPr>
        <w:t xml:space="preserve"> или, </w:t>
      </w:r>
      <w:r w:rsidR="00FB07D1" w:rsidRPr="00A92690">
        <w:rPr>
          <w:rFonts w:ascii="Times New Roman" w:hAnsi="Times New Roman"/>
          <w:sz w:val="24"/>
          <w:szCs w:val="24"/>
          <w:lang w:eastAsia="ar-SA"/>
        </w:rPr>
        <w:t>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w:t>
      </w:r>
      <w:r w:rsidR="00FB07D1" w:rsidRPr="00A92690">
        <w:rPr>
          <w:rFonts w:ascii="Times New Roman" w:hAnsi="Times New Roman"/>
          <w:sz w:val="24"/>
          <w:szCs w:val="24"/>
        </w:rPr>
        <w:t xml:space="preserve"> </w:t>
      </w:r>
      <w:r w:rsidR="00FB07D1" w:rsidRPr="00A92690">
        <w:rPr>
          <w:rFonts w:ascii="Times New Roman" w:hAnsi="Times New Roman"/>
          <w:sz w:val="24"/>
          <w:szCs w:val="24"/>
          <w:lang w:eastAsia="ar-SA"/>
        </w:rPr>
        <w:t>в едином реестре субъектов малого и среднего предпринимательства,</w:t>
      </w:r>
      <w:r w:rsidR="00FB07D1" w:rsidRPr="00A92690">
        <w:rPr>
          <w:rFonts w:ascii="Times New Roman" w:hAnsi="Times New Roman"/>
          <w:sz w:val="24"/>
          <w:szCs w:val="24"/>
        </w:rPr>
        <w:t xml:space="preserve"> декларации о соответствии субподрядчиков условиям отнесения к субъектам малого и среднего предпринимательства по форме Приложения 6 к настоящему Порядку</w:t>
      </w:r>
      <w:r w:rsidR="00797F8F" w:rsidRPr="00A92690">
        <w:rPr>
          <w:rFonts w:ascii="Times New Roman" w:hAnsi="Times New Roman"/>
          <w:sz w:val="24"/>
          <w:szCs w:val="24"/>
        </w:rPr>
        <w:t>;</w:t>
      </w:r>
    </w:p>
    <w:p w14:paraId="50C13ED5" w14:textId="1F8E57F7" w:rsidR="00DF3A5E" w:rsidRPr="00A92690" w:rsidRDefault="00DF3A5E" w:rsidP="003D1629">
      <w:pPr>
        <w:pStyle w:val="aff0"/>
        <w:widowControl w:val="0"/>
        <w:numPr>
          <w:ilvl w:val="0"/>
          <w:numId w:val="165"/>
        </w:numPr>
        <w:tabs>
          <w:tab w:val="left" w:pos="993"/>
        </w:tabs>
        <w:autoSpaceDE w:val="0"/>
        <w:spacing w:after="0" w:line="240" w:lineRule="auto"/>
        <w:ind w:left="0" w:firstLine="583"/>
        <w:jc w:val="both"/>
        <w:rPr>
          <w:rFonts w:ascii="Times New Roman" w:hAnsi="Times New Roman"/>
          <w:sz w:val="24"/>
          <w:szCs w:val="24"/>
        </w:rPr>
      </w:pPr>
      <w:r w:rsidRPr="00A92690">
        <w:rPr>
          <w:rFonts w:ascii="Times New Roman" w:hAnsi="Times New Roman"/>
          <w:sz w:val="24"/>
          <w:szCs w:val="24"/>
        </w:rPr>
        <w:t xml:space="preserve">в случае осуществления Закупки согласно п. «б» ч. 1 ст. 2.7 настоящего Порядка, </w:t>
      </w:r>
      <w:r w:rsidR="00FB07D1" w:rsidRPr="00A92690">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w:t>
      </w:r>
      <w:r w:rsidR="00FB07D1" w:rsidRPr="00A92690">
        <w:rPr>
          <w:rFonts w:ascii="Times New Roman" w:hAnsi="Times New Roman"/>
          <w:sz w:val="24"/>
          <w:szCs w:val="24"/>
        </w:rPr>
        <w:t xml:space="preserve"> или, </w:t>
      </w:r>
      <w:r w:rsidR="00FB07D1" w:rsidRPr="00A92690">
        <w:rPr>
          <w:rFonts w:ascii="Times New Roman" w:hAnsi="Times New Roman"/>
          <w:sz w:val="24"/>
          <w:szCs w:val="24"/>
          <w:lang w:eastAsia="ar-SA"/>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FB07D1" w:rsidRPr="00A92690">
        <w:rPr>
          <w:rFonts w:ascii="Times New Roman" w:hAnsi="Times New Roman"/>
          <w:sz w:val="24"/>
          <w:szCs w:val="24"/>
        </w:rPr>
        <w:t xml:space="preserve"> </w:t>
      </w:r>
      <w:r w:rsidR="00FB07D1" w:rsidRPr="00A92690">
        <w:rPr>
          <w:rFonts w:ascii="Times New Roman" w:hAnsi="Times New Roman"/>
          <w:sz w:val="24"/>
          <w:szCs w:val="24"/>
          <w:lang w:eastAsia="ar-SA"/>
        </w:rPr>
        <w:t>в едином реестре субъектов малого и среднего предпринимательства,</w:t>
      </w:r>
      <w:r w:rsidR="00FB07D1" w:rsidRPr="00A92690">
        <w:rPr>
          <w:rFonts w:ascii="Times New Roman" w:hAnsi="Times New Roman"/>
          <w:sz w:val="24"/>
          <w:szCs w:val="24"/>
        </w:rPr>
        <w:t xml:space="preserve">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A92690">
        <w:rPr>
          <w:rFonts w:ascii="Times New Roman" w:hAnsi="Times New Roman"/>
          <w:sz w:val="24"/>
          <w:szCs w:val="24"/>
        </w:rPr>
        <w:t>;</w:t>
      </w:r>
    </w:p>
    <w:p w14:paraId="2FF633CE" w14:textId="5ABF280A" w:rsidR="0048787D" w:rsidRPr="00B258A6" w:rsidRDefault="0048787D" w:rsidP="003D1629">
      <w:pPr>
        <w:pStyle w:val="aff0"/>
        <w:widowControl w:val="0"/>
        <w:numPr>
          <w:ilvl w:val="1"/>
          <w:numId w:val="16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подтверждающие наличие правовой связи между лицами, выступающими на стороне Участника Закупки, и/или Участника Закупки и его Стратегического партнера, а также документы, регулирующие порядок участия таких лиц в Закупке, при заключении и исполнении договора, заключенного по результатам такой Закупки, согласно Приложениям 7 и 8 к настоящему Порядку.</w:t>
      </w:r>
    </w:p>
    <w:p w14:paraId="132E254E" w14:textId="1843F107" w:rsidR="00EF6BDF" w:rsidRPr="00B258A6"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Прием Заявлений об Участии в Конкурсе прекращается в день и время, установленные в Конкурсной Документации. Конкурсной Документацией может быть установлено, что срок окончания подачи Заявлений об Участии в Конкурсе совпадает с датой и временем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 либо Конкурсной Документацией может быть предусмотрено, что срок окончания подачи Заявлений об Участии в Конкурсе предшествует такой дате. В этом случае Конкурсная Документация должна содержать указание на дату (срок) и время окончания срока подачи Заявлений об Участии в Конкурсе.</w:t>
      </w:r>
    </w:p>
    <w:p w14:paraId="6C59CF0A" w14:textId="4945DD34" w:rsidR="00EF6BDF" w:rsidRPr="00B258A6" w:rsidRDefault="0048787D"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предоставления обеспечения Конкурсной Заявки путем блокирования денежных средств на счете, открытом Оператором ЭТП Участнику Закупки для проведения операций по обеспечению участия в Торгах</w:t>
      </w:r>
      <w:r w:rsidRPr="00B258A6" w:rsidDel="0048787D">
        <w:rPr>
          <w:rFonts w:ascii="Times New Roman" w:hAnsi="Times New Roman"/>
          <w:sz w:val="24"/>
          <w:szCs w:val="24"/>
          <w:lang w:eastAsia="ar-SA"/>
        </w:rPr>
        <w:t xml:space="preserve"> </w:t>
      </w:r>
      <w:r w:rsidR="00EF6BDF" w:rsidRPr="00B258A6">
        <w:rPr>
          <w:rFonts w:ascii="Times New Roman" w:hAnsi="Times New Roman"/>
          <w:sz w:val="24"/>
          <w:szCs w:val="24"/>
          <w:lang w:eastAsia="ar-SA"/>
        </w:rPr>
        <w:t xml:space="preserve">подача Участником Закупки Заявления об Участии в Конкурсе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w:t>
      </w:r>
      <w:r w:rsidRPr="00B258A6">
        <w:rPr>
          <w:rFonts w:ascii="Times New Roman" w:hAnsi="Times New Roman"/>
          <w:sz w:val="24"/>
          <w:szCs w:val="24"/>
          <w:lang w:eastAsia="ar-SA"/>
        </w:rPr>
        <w:t>Т</w:t>
      </w:r>
      <w:r w:rsidR="00EF6BDF" w:rsidRPr="00B258A6">
        <w:rPr>
          <w:rFonts w:ascii="Times New Roman" w:hAnsi="Times New Roman"/>
          <w:sz w:val="24"/>
          <w:szCs w:val="24"/>
          <w:lang w:eastAsia="ar-SA"/>
        </w:rPr>
        <w:t>оргах, в качестве платы за участие в Конкурсе в случаях, предусмотренных настоящей главой.</w:t>
      </w:r>
    </w:p>
    <w:p w14:paraId="667C5AAE" w14:textId="711B8EE5" w:rsidR="00A03AC3" w:rsidRPr="00B258A6" w:rsidRDefault="00A03AC3"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предоставления обеспечения путем блокирования денежных средств на счете такого Участника Закупки, открытом для проведения операций по обеспечению участия в Торгах, поступление </w:t>
      </w:r>
      <w:r w:rsidR="0048787D" w:rsidRPr="00B258A6">
        <w:rPr>
          <w:rFonts w:ascii="Times New Roman" w:hAnsi="Times New Roman"/>
          <w:sz w:val="24"/>
          <w:szCs w:val="24"/>
          <w:lang w:eastAsia="ar-SA"/>
        </w:rPr>
        <w:t xml:space="preserve">Заявления об Участии в Конкурсе </w:t>
      </w:r>
      <w:r w:rsidRPr="00B258A6">
        <w:rPr>
          <w:rFonts w:ascii="Times New Roman" w:hAnsi="Times New Roman"/>
          <w:sz w:val="24"/>
          <w:szCs w:val="24"/>
          <w:lang w:eastAsia="ar-SA"/>
        </w:rPr>
        <w:t xml:space="preserve">является поручением о блокировании операций по счету такого Участника Закупки, открытому для проведения операций по обеспечению участия в Торгах, в отношении денежных средств в размере обеспечения </w:t>
      </w:r>
      <w:r w:rsidR="0048787D" w:rsidRPr="00B258A6">
        <w:rPr>
          <w:rFonts w:ascii="Times New Roman" w:hAnsi="Times New Roman"/>
          <w:sz w:val="24"/>
          <w:szCs w:val="24"/>
          <w:lang w:eastAsia="ar-SA"/>
        </w:rPr>
        <w:t>Заявления об Участии в Конкурсе</w:t>
      </w:r>
      <w:r w:rsidRPr="00B258A6">
        <w:rPr>
          <w:rFonts w:ascii="Times New Roman" w:hAnsi="Times New Roman"/>
          <w:sz w:val="24"/>
          <w:szCs w:val="24"/>
          <w:lang w:eastAsia="ar-SA"/>
        </w:rPr>
        <w:t>.</w:t>
      </w:r>
    </w:p>
    <w:p w14:paraId="4BAFA3EB" w14:textId="1314C856" w:rsidR="00A03AC3" w:rsidRPr="00B258A6" w:rsidRDefault="00A03AC3" w:rsidP="00EE5353">
      <w:pPr>
        <w:widowControl w:val="0"/>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предоставления согласно ст. 7.10 настоящего Порядка иного вида обеспечения </w:t>
      </w:r>
      <w:r w:rsidR="0048787D" w:rsidRPr="00B258A6">
        <w:rPr>
          <w:rFonts w:ascii="Times New Roman" w:hAnsi="Times New Roman"/>
          <w:sz w:val="24"/>
          <w:szCs w:val="24"/>
          <w:lang w:eastAsia="ar-SA"/>
        </w:rPr>
        <w:t>Заявления об Участии в Конкурсе</w:t>
      </w:r>
      <w:r w:rsidRPr="00B258A6">
        <w:rPr>
          <w:rFonts w:ascii="Times New Roman" w:hAnsi="Times New Roman"/>
          <w:sz w:val="24"/>
          <w:szCs w:val="24"/>
        </w:rPr>
        <w:t xml:space="preserve">, такое обеспечение предоставляется вместе с </w:t>
      </w:r>
      <w:r w:rsidR="0048787D" w:rsidRPr="00B258A6">
        <w:rPr>
          <w:rFonts w:ascii="Times New Roman" w:hAnsi="Times New Roman"/>
          <w:sz w:val="24"/>
          <w:szCs w:val="24"/>
          <w:lang w:eastAsia="ar-SA"/>
        </w:rPr>
        <w:t>Заявления об Участии в Конкурсе</w:t>
      </w:r>
      <w:r w:rsidRPr="00B258A6">
        <w:rPr>
          <w:rFonts w:ascii="Times New Roman" w:hAnsi="Times New Roman"/>
          <w:sz w:val="24"/>
          <w:szCs w:val="24"/>
        </w:rPr>
        <w:t>.</w:t>
      </w:r>
    </w:p>
    <w:p w14:paraId="56B8E9F9" w14:textId="24CB4936" w:rsidR="00A03AC3" w:rsidRPr="00B258A6" w:rsidRDefault="00A03AC3"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проведения Конкурса в электронной форме, в течение одного часа с момента получения </w:t>
      </w:r>
      <w:r w:rsidR="0048787D" w:rsidRPr="00B258A6">
        <w:rPr>
          <w:rFonts w:ascii="Times New Roman" w:hAnsi="Times New Roman"/>
          <w:sz w:val="24"/>
          <w:szCs w:val="24"/>
          <w:lang w:eastAsia="ar-SA"/>
        </w:rPr>
        <w:t xml:space="preserve">Заявления об Участии в Конкурсе </w:t>
      </w:r>
      <w:r w:rsidRPr="00B258A6">
        <w:rPr>
          <w:rFonts w:ascii="Times New Roman" w:hAnsi="Times New Roman"/>
          <w:sz w:val="24"/>
          <w:szCs w:val="24"/>
          <w:lang w:eastAsia="ar-SA"/>
        </w:rPr>
        <w:t xml:space="preserve">Оператор ЭТП обязан присвоить ей порядковый номер и подтвердить в форме электронного документа, направляемого Участнику Закупки, подавшему </w:t>
      </w:r>
      <w:r w:rsidR="0048787D" w:rsidRPr="00B258A6">
        <w:rPr>
          <w:rFonts w:ascii="Times New Roman" w:hAnsi="Times New Roman"/>
          <w:sz w:val="24"/>
          <w:szCs w:val="24"/>
          <w:lang w:eastAsia="ar-SA"/>
        </w:rPr>
        <w:t>Заявление об Участии в Конкурсе</w:t>
      </w:r>
      <w:r w:rsidRPr="00B258A6">
        <w:rPr>
          <w:rFonts w:ascii="Times New Roman" w:hAnsi="Times New Roman"/>
          <w:sz w:val="24"/>
          <w:szCs w:val="24"/>
          <w:lang w:eastAsia="ar-SA"/>
        </w:rPr>
        <w:t>, ее получение с указанием присвоенного ей порядкового номера и осуществить блокирование операций по счету для проведения операций по обеспечению участия в Торгах Участника Закупки, подавшего так</w:t>
      </w:r>
      <w:r w:rsidR="0048787D" w:rsidRPr="00B258A6">
        <w:rPr>
          <w:rFonts w:ascii="Times New Roman" w:hAnsi="Times New Roman"/>
          <w:sz w:val="24"/>
          <w:szCs w:val="24"/>
          <w:lang w:eastAsia="ar-SA"/>
        </w:rPr>
        <w:t>ое</w:t>
      </w:r>
      <w:r w:rsidRPr="00B258A6">
        <w:rPr>
          <w:rFonts w:ascii="Times New Roman" w:hAnsi="Times New Roman"/>
          <w:sz w:val="24"/>
          <w:szCs w:val="24"/>
          <w:lang w:eastAsia="ar-SA"/>
        </w:rPr>
        <w:t xml:space="preserve"> </w:t>
      </w:r>
      <w:r w:rsidR="0048787D" w:rsidRPr="00B258A6">
        <w:rPr>
          <w:rFonts w:ascii="Times New Roman" w:hAnsi="Times New Roman"/>
          <w:sz w:val="24"/>
          <w:szCs w:val="24"/>
          <w:lang w:eastAsia="ar-SA"/>
        </w:rPr>
        <w:t>Заявление об Участии в Конкурсе</w:t>
      </w:r>
      <w:r w:rsidRPr="00B258A6">
        <w:rPr>
          <w:rFonts w:ascii="Times New Roman" w:hAnsi="Times New Roman"/>
          <w:sz w:val="24"/>
          <w:szCs w:val="24"/>
          <w:lang w:eastAsia="ar-SA"/>
        </w:rPr>
        <w:t xml:space="preserve">, в отношении денежных средств в размере обеспечения </w:t>
      </w:r>
      <w:r w:rsidR="0048787D" w:rsidRPr="00B258A6">
        <w:rPr>
          <w:rFonts w:ascii="Times New Roman" w:hAnsi="Times New Roman"/>
          <w:sz w:val="24"/>
          <w:szCs w:val="24"/>
          <w:lang w:eastAsia="ar-SA"/>
        </w:rPr>
        <w:t xml:space="preserve">Заявления об Участии в Конкурсе </w:t>
      </w:r>
      <w:r w:rsidRPr="00B258A6">
        <w:rPr>
          <w:rFonts w:ascii="Times New Roman" w:hAnsi="Times New Roman"/>
          <w:sz w:val="24"/>
          <w:szCs w:val="24"/>
          <w:lang w:eastAsia="ar-SA"/>
        </w:rPr>
        <w:t xml:space="preserve">(за исключением случая, указанного во втором абзаце части </w:t>
      </w:r>
      <w:r w:rsidR="004D57B3">
        <w:rPr>
          <w:rFonts w:ascii="Times New Roman" w:hAnsi="Times New Roman"/>
          <w:sz w:val="24"/>
          <w:szCs w:val="24"/>
          <w:lang w:eastAsia="ar-SA"/>
        </w:rPr>
        <w:t>6</w:t>
      </w:r>
      <w:r w:rsidRPr="00B258A6">
        <w:rPr>
          <w:rFonts w:ascii="Times New Roman" w:hAnsi="Times New Roman"/>
          <w:sz w:val="24"/>
          <w:szCs w:val="24"/>
          <w:lang w:eastAsia="ar-SA"/>
        </w:rPr>
        <w:t xml:space="preserve"> настоящей статьи).</w:t>
      </w:r>
    </w:p>
    <w:p w14:paraId="0EF4DC0A" w14:textId="4A9FAB4B" w:rsidR="00A03AC3" w:rsidRPr="00B258A6" w:rsidRDefault="00A03AC3" w:rsidP="00EE5353">
      <w:pPr>
        <w:widowControl w:val="0"/>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проведения Конкурса не в электронной форме и предоставления обеспечения путем блокирования денежных средств на счете такого Участника Закупки, открытом для проведения операций по обеспечению участия в Торгах,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 течение 1 (одного) часа </w:t>
      </w:r>
      <w:r w:rsidR="0048787D" w:rsidRPr="00B258A6">
        <w:rPr>
          <w:rFonts w:ascii="Times New Roman" w:hAnsi="Times New Roman"/>
          <w:sz w:val="24"/>
          <w:szCs w:val="24"/>
        </w:rPr>
        <w:t xml:space="preserve">после опубликования протокола вскрытия </w:t>
      </w:r>
      <w:r w:rsidR="0048787D" w:rsidRPr="00B258A6">
        <w:rPr>
          <w:rFonts w:ascii="Times New Roman" w:hAnsi="Times New Roman"/>
          <w:sz w:val="24"/>
          <w:szCs w:val="24"/>
          <w:lang w:eastAsia="ar-SA"/>
        </w:rPr>
        <w:t>конвертов с Заявлениями об Участии в Конкурсе</w:t>
      </w:r>
      <w:r w:rsidR="0048787D" w:rsidRPr="00B258A6">
        <w:rPr>
          <w:rFonts w:ascii="Times New Roman" w:hAnsi="Times New Roman"/>
          <w:sz w:val="24"/>
          <w:szCs w:val="24"/>
        </w:rPr>
        <w:t xml:space="preserve"> </w:t>
      </w:r>
      <w:r w:rsidR="0048787D" w:rsidRPr="00B258A6">
        <w:rPr>
          <w:rFonts w:ascii="Times New Roman" w:hAnsi="Times New Roman"/>
          <w:sz w:val="24"/>
          <w:szCs w:val="24"/>
          <w:lang w:eastAsia="ar-SA"/>
        </w:rPr>
        <w:t>и/или открытии доступа к поданным в форме электронных документов Конкурсным Заявкам</w:t>
      </w:r>
      <w:r w:rsidR="0048787D" w:rsidRPr="00B258A6">
        <w:rPr>
          <w:rFonts w:ascii="Times New Roman" w:hAnsi="Times New Roman"/>
          <w:sz w:val="24"/>
          <w:szCs w:val="24"/>
        </w:rPr>
        <w:t xml:space="preserve"> уведомляет Оператора ЭТП о поступлении </w:t>
      </w:r>
      <w:r w:rsidR="0048787D" w:rsidRPr="00B258A6">
        <w:rPr>
          <w:rFonts w:ascii="Times New Roman" w:hAnsi="Times New Roman"/>
          <w:sz w:val="24"/>
          <w:szCs w:val="24"/>
          <w:lang w:eastAsia="ar-SA"/>
        </w:rPr>
        <w:t>Заявления об Участии в Конкурсе</w:t>
      </w:r>
      <w:r w:rsidR="0048787D" w:rsidRPr="00B258A6">
        <w:rPr>
          <w:rFonts w:ascii="Times New Roman" w:hAnsi="Times New Roman"/>
          <w:sz w:val="24"/>
          <w:szCs w:val="24"/>
        </w:rPr>
        <w:t xml:space="preserve"> и выборе Участником Закупки способа обеспечения </w:t>
      </w:r>
      <w:r w:rsidR="0048787D" w:rsidRPr="00B258A6">
        <w:rPr>
          <w:rFonts w:ascii="Times New Roman" w:hAnsi="Times New Roman"/>
          <w:sz w:val="24"/>
          <w:szCs w:val="24"/>
          <w:lang w:eastAsia="ar-SA"/>
        </w:rPr>
        <w:t>Заявления об Участии в Конкурсе</w:t>
      </w:r>
      <w:r w:rsidR="0048787D" w:rsidRPr="00B258A6">
        <w:rPr>
          <w:rFonts w:ascii="Times New Roman" w:hAnsi="Times New Roman"/>
          <w:sz w:val="24"/>
          <w:szCs w:val="24"/>
        </w:rPr>
        <w:t xml:space="preserve"> (если применимо)</w:t>
      </w:r>
      <w:r w:rsidRPr="00B258A6">
        <w:rPr>
          <w:rFonts w:ascii="Times New Roman" w:hAnsi="Times New Roman"/>
          <w:sz w:val="24"/>
          <w:szCs w:val="24"/>
        </w:rPr>
        <w:t>, в течение одного часа с момента получения соответствующего уведомления Оператор ЭТП осуществляет блокирование операций по счету для проведения операций по обеспечению участия в Торгах Участника Закупки, подавшего так</w:t>
      </w:r>
      <w:r w:rsidR="0048787D" w:rsidRPr="00B258A6">
        <w:rPr>
          <w:rFonts w:ascii="Times New Roman" w:hAnsi="Times New Roman"/>
          <w:sz w:val="24"/>
          <w:szCs w:val="24"/>
        </w:rPr>
        <w:t>ое</w:t>
      </w:r>
      <w:r w:rsidRPr="00B258A6">
        <w:rPr>
          <w:rFonts w:ascii="Times New Roman" w:hAnsi="Times New Roman"/>
          <w:sz w:val="24"/>
          <w:szCs w:val="24"/>
        </w:rPr>
        <w:t xml:space="preserve"> </w:t>
      </w:r>
      <w:r w:rsidR="0048787D" w:rsidRPr="00B258A6">
        <w:rPr>
          <w:rFonts w:ascii="Times New Roman" w:hAnsi="Times New Roman"/>
          <w:sz w:val="24"/>
          <w:szCs w:val="24"/>
          <w:lang w:eastAsia="ar-SA"/>
        </w:rPr>
        <w:t>Заявление об Участии в Конкурсе</w:t>
      </w:r>
      <w:r w:rsidRPr="00B258A6">
        <w:rPr>
          <w:rFonts w:ascii="Times New Roman" w:hAnsi="Times New Roman"/>
          <w:sz w:val="24"/>
          <w:szCs w:val="24"/>
        </w:rPr>
        <w:t xml:space="preserve">, в отношении денежных средств в размере обеспечения </w:t>
      </w:r>
      <w:r w:rsidR="0048787D" w:rsidRPr="00B258A6">
        <w:rPr>
          <w:rFonts w:ascii="Times New Roman" w:hAnsi="Times New Roman"/>
          <w:sz w:val="24"/>
          <w:szCs w:val="24"/>
          <w:lang w:eastAsia="ar-SA"/>
        </w:rPr>
        <w:t>Заявления об Участии в Конкурсе</w:t>
      </w:r>
      <w:r w:rsidR="0048787D" w:rsidRPr="00B258A6">
        <w:rPr>
          <w:rFonts w:ascii="Times New Roman" w:hAnsi="Times New Roman"/>
          <w:sz w:val="24"/>
          <w:szCs w:val="24"/>
        </w:rPr>
        <w:t xml:space="preserve"> </w:t>
      </w:r>
      <w:r w:rsidRPr="00B258A6">
        <w:rPr>
          <w:rFonts w:ascii="Times New Roman" w:hAnsi="Times New Roman"/>
          <w:sz w:val="24"/>
          <w:szCs w:val="24"/>
        </w:rPr>
        <w:t xml:space="preserve">(за исключением случая, указанного во втором абзаце части </w:t>
      </w:r>
      <w:r w:rsidR="00F158FE">
        <w:rPr>
          <w:rFonts w:ascii="Times New Roman" w:hAnsi="Times New Roman"/>
          <w:sz w:val="24"/>
          <w:szCs w:val="24"/>
        </w:rPr>
        <w:t>6</w:t>
      </w:r>
      <w:r w:rsidRPr="00B258A6">
        <w:rPr>
          <w:rFonts w:ascii="Times New Roman" w:hAnsi="Times New Roman"/>
          <w:sz w:val="24"/>
          <w:szCs w:val="24"/>
        </w:rPr>
        <w:t xml:space="preserve"> настоящей статьи) и сообщает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письменной форме или в форме электронного документа о наличии или отсутствии денежных средств в размере обеспечения </w:t>
      </w:r>
      <w:r w:rsidR="0048787D" w:rsidRPr="00B258A6">
        <w:rPr>
          <w:rFonts w:ascii="Times New Roman" w:hAnsi="Times New Roman"/>
          <w:sz w:val="24"/>
          <w:szCs w:val="24"/>
          <w:lang w:eastAsia="ar-SA"/>
        </w:rPr>
        <w:t>Заявления об Участии в Конкурсе</w:t>
      </w:r>
      <w:r w:rsidR="0048787D" w:rsidRPr="00B258A6">
        <w:rPr>
          <w:rFonts w:ascii="Times New Roman" w:hAnsi="Times New Roman"/>
          <w:sz w:val="24"/>
          <w:szCs w:val="24"/>
        </w:rPr>
        <w:t xml:space="preserve"> </w:t>
      </w:r>
      <w:r w:rsidRPr="00B258A6">
        <w:rPr>
          <w:rFonts w:ascii="Times New Roman" w:hAnsi="Times New Roman"/>
          <w:sz w:val="24"/>
          <w:szCs w:val="24"/>
        </w:rPr>
        <w:t xml:space="preserve">на счетах таких Участников Закупки.  </w:t>
      </w:r>
    </w:p>
    <w:p w14:paraId="318CBCF6" w14:textId="086CFC9D" w:rsidR="00EF6BDF" w:rsidRPr="00B258A6"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Участники Закупки, подавшие Конкурсные Заявки,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обязаны обеспечить конфиденциальность сведений, содержащихся в таких Конкурсных Заявках до вскрытия конвертов с Конкурсными Заявками и/или открытия доступа к поданным в форме электронных документов Конкурсным Заявкам. Лица, осуществляющие хранение конвертов с Конкурсными Заявками и/или Конкурсных Заявок, поданных в форме электронных документов, не вправе допускать повреждение таких конвертов и Конкурсных Заявок до момента их вскрытия и/или открытия доступа к ним в соответствии с положениями настоящего Порядка.</w:t>
      </w:r>
    </w:p>
    <w:p w14:paraId="7F39EA8D" w14:textId="701FA0E9" w:rsidR="00EF6BDF" w:rsidRPr="00B258A6"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подавший Заявление об Участии в Конкурсе, вправе отозвать</w:t>
      </w:r>
      <w:r w:rsidR="00363F2F" w:rsidRPr="00B258A6">
        <w:rPr>
          <w:rFonts w:ascii="Times New Roman" w:hAnsi="Times New Roman"/>
          <w:sz w:val="24"/>
          <w:szCs w:val="24"/>
          <w:lang w:eastAsia="ar-SA"/>
        </w:rPr>
        <w:t>,</w:t>
      </w:r>
      <w:r w:rsidRPr="00B258A6">
        <w:rPr>
          <w:rFonts w:ascii="Times New Roman" w:hAnsi="Times New Roman"/>
          <w:sz w:val="24"/>
          <w:szCs w:val="24"/>
          <w:lang w:eastAsia="ar-SA"/>
        </w:rPr>
        <w:t xml:space="preserve"> </w:t>
      </w:r>
      <w:r w:rsidR="0048787D" w:rsidRPr="00B258A6">
        <w:rPr>
          <w:rFonts w:ascii="Times New Roman" w:hAnsi="Times New Roman"/>
          <w:sz w:val="24"/>
          <w:szCs w:val="24"/>
          <w:lang w:eastAsia="ar-SA"/>
        </w:rPr>
        <w:t xml:space="preserve">а также  в случае проведения Конкурса в </w:t>
      </w:r>
      <w:r w:rsidR="004739A8" w:rsidRPr="00B258A6">
        <w:rPr>
          <w:rFonts w:ascii="Times New Roman" w:hAnsi="Times New Roman"/>
          <w:sz w:val="24"/>
          <w:szCs w:val="24"/>
          <w:lang w:eastAsia="ar-SA"/>
        </w:rPr>
        <w:t>бумажной</w:t>
      </w:r>
      <w:r w:rsidR="0048787D" w:rsidRPr="00B258A6">
        <w:rPr>
          <w:rFonts w:ascii="Times New Roman" w:hAnsi="Times New Roman"/>
          <w:sz w:val="24"/>
          <w:szCs w:val="24"/>
          <w:lang w:eastAsia="ar-SA"/>
        </w:rPr>
        <w:t xml:space="preserve"> форме</w:t>
      </w:r>
      <w:r w:rsidR="0048787D" w:rsidRPr="00A92690">
        <w:rPr>
          <w:rFonts w:ascii="Times New Roman" w:hAnsi="Times New Roman"/>
          <w:sz w:val="24"/>
          <w:szCs w:val="24"/>
          <w:lang w:eastAsia="ar-SA"/>
        </w:rPr>
        <w:t xml:space="preserve"> </w:t>
      </w:r>
      <w:r w:rsidRPr="00B258A6">
        <w:rPr>
          <w:rFonts w:ascii="Times New Roman" w:hAnsi="Times New Roman"/>
          <w:sz w:val="24"/>
          <w:szCs w:val="24"/>
          <w:lang w:eastAsia="ar-SA"/>
        </w:rPr>
        <w:t>внести изменения в Заявление об Участии в Конкурсе в любое время до дня окончания срока подачи Конкурсных Заявок. При отзыве Заявления об Участии в Конкурсе данная часть Конкурсной Заявки Участнику Закупки не возвращается.</w:t>
      </w:r>
    </w:p>
    <w:p w14:paraId="43CC1C89" w14:textId="11BA53FB" w:rsidR="00EF6BDF" w:rsidRPr="00B258A6" w:rsidRDefault="00363F2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предоставления Конкурсной Заявки в бумажной форме, </w:t>
      </w:r>
      <w:r w:rsidR="00531E4C"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 течение 1 (одного) рабочего дня в письменной форме или в форме электронного документа уведомляет Оператора ЭТП об отзыве Конкурсной Заявки</w:t>
      </w:r>
      <w:r w:rsidRPr="00B258A6">
        <w:rPr>
          <w:rFonts w:ascii="Times New Roman" w:hAnsi="Times New Roman"/>
          <w:sz w:val="24"/>
          <w:szCs w:val="24"/>
          <w:lang w:eastAsia="ar-SA"/>
        </w:rPr>
        <w:t>.</w:t>
      </w:r>
      <w:r w:rsidR="00EF6BDF"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В случае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w:t>
      </w:r>
      <w:r w:rsidR="00EF6BDF" w:rsidRPr="00B258A6">
        <w:rPr>
          <w:rFonts w:ascii="Times New Roman" w:hAnsi="Times New Roman"/>
          <w:sz w:val="24"/>
          <w:szCs w:val="24"/>
          <w:lang w:eastAsia="ar-SA"/>
        </w:rPr>
        <w:t xml:space="preserve">Оператор ЭТП прекращает осуществленное в соответствии с частью </w:t>
      </w:r>
      <w:r w:rsidR="00F158FE">
        <w:rPr>
          <w:rFonts w:ascii="Times New Roman" w:hAnsi="Times New Roman"/>
          <w:sz w:val="24"/>
          <w:szCs w:val="24"/>
          <w:lang w:eastAsia="ar-SA"/>
        </w:rPr>
        <w:t>7</w:t>
      </w:r>
      <w:r w:rsidR="00EF6BDF" w:rsidRPr="00B258A6">
        <w:rPr>
          <w:rFonts w:ascii="Times New Roman" w:hAnsi="Times New Roman"/>
          <w:sz w:val="24"/>
          <w:szCs w:val="24"/>
          <w:lang w:eastAsia="ar-SA"/>
        </w:rPr>
        <w:t xml:space="preserve"> </w:t>
      </w:r>
      <w:hyperlink w:anchor="_Статья_9.3._Порядок" w:history="1">
        <w:r w:rsidR="00EF6BDF" w:rsidRPr="00A92690">
          <w:rPr>
            <w:rFonts w:ascii="Times New Roman" w:hAnsi="Times New Roman"/>
            <w:sz w:val="24"/>
            <w:szCs w:val="24"/>
            <w:lang w:eastAsia="ar-SA"/>
          </w:rPr>
          <w:t>статьи 9.</w:t>
        </w:r>
      </w:hyperlink>
      <w:r w:rsidRPr="00A92690">
        <w:rPr>
          <w:rFonts w:ascii="Times New Roman" w:hAnsi="Times New Roman"/>
          <w:sz w:val="24"/>
          <w:szCs w:val="24"/>
          <w:lang w:eastAsia="ar-SA"/>
        </w:rPr>
        <w:t>2</w:t>
      </w:r>
      <w:r w:rsidR="00EF6BDF" w:rsidRPr="00B258A6">
        <w:rPr>
          <w:rFonts w:ascii="Times New Roman" w:hAnsi="Times New Roman"/>
          <w:sz w:val="24"/>
          <w:szCs w:val="24"/>
          <w:lang w:eastAsia="ar-SA"/>
        </w:rPr>
        <w:t xml:space="preserve"> настоящего Порядка блокирование операций по счету для проведения операций по обеспечению участия в Конкурсе такого Участника Закупки в отношении денежных средств, заблокированных для обеспечения участия в этом Конкурсе, в размере обеспечения Конкурсной Заявки. </w:t>
      </w:r>
    </w:p>
    <w:p w14:paraId="38AFC154" w14:textId="34347EB4" w:rsidR="00EF6BDF" w:rsidRPr="00B258A6"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F158FE">
        <w:rPr>
          <w:rFonts w:ascii="Times New Roman" w:hAnsi="Times New Roman"/>
          <w:sz w:val="24"/>
          <w:szCs w:val="24"/>
          <w:lang w:eastAsia="ar-SA"/>
        </w:rPr>
        <w:t>К</w:t>
      </w:r>
      <w:r w:rsidR="00531E4C" w:rsidRPr="00B258A6">
        <w:rPr>
          <w:rFonts w:ascii="Times New Roman" w:hAnsi="Times New Roman"/>
          <w:sz w:val="24"/>
          <w:szCs w:val="24"/>
          <w:lang w:eastAsia="ar-SA"/>
        </w:rPr>
        <w:t>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363F2F" w:rsidRPr="00B258A6">
        <w:rPr>
          <w:rFonts w:ascii="Times New Roman" w:hAnsi="Times New Roman"/>
          <w:sz w:val="24"/>
          <w:szCs w:val="24"/>
          <w:lang w:eastAsia="ar-SA"/>
        </w:rPr>
        <w:t xml:space="preserve">(за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lang w:eastAsia="ar-SA"/>
        </w:rPr>
        <w:t>Компании</w:t>
      </w:r>
      <w:r w:rsidR="00363F2F"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возвращает внесенные в качестве обеспечения денежные средства Участнику Закупки, отозвавшему Конкурсную Заявку, в течение 5 (пяти) рабочих дней со дня поступления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уведомления об отзыве Конкурсной Заявки. </w:t>
      </w:r>
    </w:p>
    <w:p w14:paraId="7DE39D2C" w14:textId="5A201F4B" w:rsidR="00EF6BDF" w:rsidRPr="00B258A6"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Каждый конверт с Заявлением об Участии в Конкурсе и/или каждое поданное в форме электронного документа Заявление об Участии в Конкурсе, поступившие в срок, указанный в Конкурсной Документации, регистрируются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w:t>
      </w:r>
    </w:p>
    <w:p w14:paraId="2011AA55" w14:textId="2A109B3C" w:rsidR="00EF6BDF" w:rsidRPr="00B258A6"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 требованию Участника Закупки, подавшего Заявление об Участии в Конкурсе</w:t>
      </w:r>
      <w:r w:rsidR="00A03AC3" w:rsidRPr="00B258A6">
        <w:rPr>
          <w:rFonts w:ascii="Times New Roman" w:hAnsi="Times New Roman"/>
          <w:sz w:val="24"/>
          <w:szCs w:val="24"/>
          <w:lang w:eastAsia="ar-SA"/>
        </w:rPr>
        <w:t xml:space="preserve"> в бумажной форме</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выдает расписку в получении такого Заявления об Участии в Конкурсе с указанием даты и времени получения.</w:t>
      </w:r>
    </w:p>
    <w:p w14:paraId="480DE218" w14:textId="540DA21A" w:rsidR="00EF6BDF" w:rsidRPr="00B258A6"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 проведении инвестиционных Конкурсов</w:t>
      </w:r>
      <w:r w:rsidR="009D5C8B" w:rsidRPr="00B258A6">
        <w:rPr>
          <w:rFonts w:ascii="Times New Roman" w:hAnsi="Times New Roman"/>
          <w:sz w:val="24"/>
          <w:szCs w:val="24"/>
          <w:lang w:eastAsia="ar-SA"/>
        </w:rPr>
        <w:t xml:space="preserve"> в бумажной форме</w:t>
      </w:r>
      <w:r w:rsidRPr="00B258A6">
        <w:rPr>
          <w:rFonts w:ascii="Times New Roman" w:hAnsi="Times New Roman"/>
          <w:sz w:val="24"/>
          <w:szCs w:val="24"/>
          <w:lang w:eastAsia="ar-SA"/>
        </w:rPr>
        <w:t xml:space="preserve"> подача Заявления об Участии в Конкурсе регистрируется Координатором Конкурса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Заявлений об Участии в Конкурсе. На оригинале (если представлено два оригинала) или копии описи представленных Участником Закупки документов и материалов проставляется отметка о дате и времени представления Заявления об Участии в Конкурсе с указанием номера очередности такого Заявления об Участии в Конкурсе (в соответствии с нумерацией поступивших Заявлений об Участии в Конкурсе), такая опись с отметкой передается Участнику Закупки.</w:t>
      </w:r>
    </w:p>
    <w:p w14:paraId="50862A1B" w14:textId="01A28D26" w:rsidR="00EF6BDF" w:rsidRPr="00B258A6" w:rsidRDefault="00EF6BDF"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Заявление об Участии в Конкурсе, изменение Заявления об Участии в Конкурсе, отзыв Заявления об Участии в Конкурсе, представленные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истечении срока представления Заявлений об Участии в Конкурсе, не считаются представленными. Конверты с такими документами не вскрываются и возвращаются представившему их Участнику Закупки.</w:t>
      </w:r>
    </w:p>
    <w:p w14:paraId="460A2866" w14:textId="44D38503" w:rsidR="009D5C8B" w:rsidRPr="00B258A6" w:rsidRDefault="009D5C8B"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проведения Конкурса в электронной форме, в течение одного часа с момента получения Заявления об Участии в Конкурсе Оператор ЭТП возвращает Заявление об Участии в Конкурсе подавшему его Участнику Закупки в случае:</w:t>
      </w:r>
    </w:p>
    <w:p w14:paraId="0EBC9BB0" w14:textId="2D3D5609" w:rsidR="009D5C8B" w:rsidRPr="00A92690" w:rsidRDefault="009D5C8B" w:rsidP="003D1629">
      <w:pPr>
        <w:pStyle w:val="aff0"/>
        <w:widowControl w:val="0"/>
        <w:numPr>
          <w:ilvl w:val="1"/>
          <w:numId w:val="160"/>
        </w:numPr>
        <w:tabs>
          <w:tab w:val="left" w:pos="993"/>
        </w:tabs>
        <w:spacing w:after="0" w:line="240" w:lineRule="auto"/>
        <w:ind w:left="0" w:firstLine="567"/>
        <w:jc w:val="both"/>
        <w:rPr>
          <w:rFonts w:ascii="Times New Roman" w:hAnsi="Times New Roman"/>
          <w:sz w:val="24"/>
          <w:szCs w:val="24"/>
        </w:rPr>
      </w:pPr>
      <w:r w:rsidRPr="00A92690">
        <w:rPr>
          <w:rFonts w:ascii="Times New Roman" w:hAnsi="Times New Roman"/>
          <w:sz w:val="24"/>
          <w:szCs w:val="24"/>
        </w:rPr>
        <w:t xml:space="preserve">предоставления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xml:space="preserve"> с нарушением требований, предусмотренных </w:t>
      </w:r>
      <w:r w:rsidRPr="00A92690">
        <w:rPr>
          <w:rFonts w:ascii="Times New Roman" w:hAnsi="Times New Roman"/>
          <w:sz w:val="24"/>
          <w:szCs w:val="24"/>
          <w:lang w:eastAsia="ar-SA"/>
        </w:rPr>
        <w:t xml:space="preserve">пунктом 2 части 4 </w:t>
      </w:r>
      <w:hyperlink w:anchor="_Статья_2.6._Предоставление" w:history="1">
        <w:r w:rsidRPr="00F158FE">
          <w:rPr>
            <w:rFonts w:ascii="Times New Roman" w:hAnsi="Times New Roman"/>
            <w:sz w:val="24"/>
            <w:szCs w:val="24"/>
            <w:lang w:eastAsia="ar-SA"/>
          </w:rPr>
          <w:t>статьи 2.5</w:t>
        </w:r>
      </w:hyperlink>
      <w:r w:rsidRPr="00A92690">
        <w:rPr>
          <w:rFonts w:ascii="Times New Roman" w:hAnsi="Times New Roman"/>
          <w:sz w:val="24"/>
          <w:szCs w:val="24"/>
          <w:lang w:eastAsia="ar-SA"/>
        </w:rPr>
        <w:t xml:space="preserve"> настоящего</w:t>
      </w:r>
      <w:r w:rsidRPr="00A92690">
        <w:rPr>
          <w:rFonts w:ascii="Times New Roman" w:hAnsi="Times New Roman"/>
          <w:sz w:val="24"/>
          <w:szCs w:val="24"/>
        </w:rPr>
        <w:t xml:space="preserve"> Порядка;</w:t>
      </w:r>
    </w:p>
    <w:p w14:paraId="74AD5F1D" w14:textId="7B83B3B5" w:rsidR="009D5C8B" w:rsidRPr="00A92690" w:rsidRDefault="009D5C8B" w:rsidP="003D1629">
      <w:pPr>
        <w:pStyle w:val="aff0"/>
        <w:widowControl w:val="0"/>
        <w:numPr>
          <w:ilvl w:val="1"/>
          <w:numId w:val="160"/>
        </w:numPr>
        <w:tabs>
          <w:tab w:val="left" w:pos="993"/>
        </w:tabs>
        <w:spacing w:after="0" w:line="240" w:lineRule="auto"/>
        <w:ind w:left="0" w:firstLine="567"/>
        <w:jc w:val="both"/>
        <w:rPr>
          <w:rFonts w:ascii="Times New Roman" w:hAnsi="Times New Roman"/>
          <w:sz w:val="24"/>
          <w:szCs w:val="24"/>
        </w:rPr>
      </w:pPr>
      <w:r w:rsidRPr="00A92690">
        <w:rPr>
          <w:rFonts w:ascii="Times New Roman" w:hAnsi="Times New Roman"/>
          <w:sz w:val="24"/>
          <w:szCs w:val="24"/>
        </w:rPr>
        <w:t xml:space="preserve">отсутствия на счете, открытом для проведения операций по обеспечению участия в Торгах, Участника Закупки, подавшего </w:t>
      </w:r>
      <w:r w:rsidRPr="00A92690">
        <w:rPr>
          <w:rFonts w:ascii="Times New Roman" w:hAnsi="Times New Roman"/>
          <w:sz w:val="24"/>
          <w:szCs w:val="24"/>
          <w:lang w:eastAsia="ar-SA"/>
        </w:rPr>
        <w:t>Заявление об Участии в Конкурсе</w:t>
      </w:r>
      <w:r w:rsidRPr="00A92690">
        <w:rPr>
          <w:rFonts w:ascii="Times New Roman" w:hAnsi="Times New Roman"/>
          <w:sz w:val="24"/>
          <w:szCs w:val="24"/>
        </w:rPr>
        <w:t xml:space="preserve">, денежных средств в размере обеспечения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xml:space="preserve">, в отношении которых не осуществлено блокирование в соответствии с настоящим Порядком (если применимо). В случае, если используется иной способ обеспечения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xml:space="preserve">, Оператор ЭТП возвращает </w:t>
      </w:r>
      <w:r w:rsidRPr="00A92690">
        <w:rPr>
          <w:rFonts w:ascii="Times New Roman" w:hAnsi="Times New Roman"/>
          <w:sz w:val="24"/>
          <w:szCs w:val="24"/>
          <w:lang w:eastAsia="ar-SA"/>
        </w:rPr>
        <w:t>Заявление об Участии в Конкурсе</w:t>
      </w:r>
      <w:r w:rsidRPr="00A92690">
        <w:rPr>
          <w:rFonts w:ascii="Times New Roman" w:hAnsi="Times New Roman"/>
          <w:sz w:val="24"/>
          <w:szCs w:val="24"/>
        </w:rPr>
        <w:t xml:space="preserve"> подавшему его Участнику Закупки, если последний не предоставил соответствующее обеспечение в сроки, указанные в настоящем Порядке и/или Конкурсной Документации;</w:t>
      </w:r>
    </w:p>
    <w:p w14:paraId="3A26D3DF" w14:textId="77089AAF" w:rsidR="009D5C8B" w:rsidRPr="00A92690" w:rsidRDefault="009D5C8B" w:rsidP="003D1629">
      <w:pPr>
        <w:pStyle w:val="aff0"/>
        <w:widowControl w:val="0"/>
        <w:numPr>
          <w:ilvl w:val="1"/>
          <w:numId w:val="160"/>
        </w:numPr>
        <w:tabs>
          <w:tab w:val="left" w:pos="993"/>
        </w:tabs>
        <w:spacing w:after="0" w:line="240" w:lineRule="auto"/>
        <w:ind w:left="0" w:firstLine="567"/>
        <w:jc w:val="both"/>
        <w:rPr>
          <w:rFonts w:ascii="Times New Roman" w:hAnsi="Times New Roman"/>
          <w:sz w:val="24"/>
          <w:szCs w:val="24"/>
        </w:rPr>
      </w:pPr>
      <w:r w:rsidRPr="00A92690">
        <w:rPr>
          <w:rFonts w:ascii="Times New Roman" w:hAnsi="Times New Roman"/>
          <w:sz w:val="24"/>
          <w:szCs w:val="24"/>
        </w:rPr>
        <w:t xml:space="preserve">подачи одним Участником Закупки 2 (двух) и более </w:t>
      </w:r>
      <w:r w:rsidRPr="00A92690">
        <w:rPr>
          <w:rFonts w:ascii="Times New Roman" w:hAnsi="Times New Roman"/>
          <w:sz w:val="24"/>
          <w:szCs w:val="24"/>
          <w:lang w:eastAsia="ar-SA"/>
        </w:rPr>
        <w:t>Заявлений об Участии в Конкурсе</w:t>
      </w:r>
      <w:r w:rsidRPr="00A92690">
        <w:rPr>
          <w:rFonts w:ascii="Times New Roman" w:hAnsi="Times New Roman"/>
          <w:sz w:val="24"/>
          <w:szCs w:val="24"/>
        </w:rPr>
        <w:t xml:space="preserve"> в отношении одного и того же объекта при условии, что поданные ранее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xml:space="preserve"> таким Участником не отозваны. В этом случае такому Участнику Закупки возвращаются все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поданные в отношении данного объекта;</w:t>
      </w:r>
    </w:p>
    <w:p w14:paraId="7E9AE10F" w14:textId="20921A36" w:rsidR="009D5C8B" w:rsidRPr="00A92690" w:rsidRDefault="009D5C8B" w:rsidP="003D1629">
      <w:pPr>
        <w:pStyle w:val="aff0"/>
        <w:widowControl w:val="0"/>
        <w:numPr>
          <w:ilvl w:val="1"/>
          <w:numId w:val="160"/>
        </w:numPr>
        <w:tabs>
          <w:tab w:val="left" w:pos="993"/>
        </w:tabs>
        <w:spacing w:after="0" w:line="240" w:lineRule="auto"/>
        <w:ind w:left="0" w:firstLine="567"/>
        <w:jc w:val="both"/>
        <w:rPr>
          <w:rFonts w:ascii="Times New Roman" w:hAnsi="Times New Roman"/>
          <w:sz w:val="24"/>
          <w:szCs w:val="24"/>
        </w:rPr>
      </w:pPr>
      <w:r w:rsidRPr="00A92690">
        <w:rPr>
          <w:rFonts w:ascii="Times New Roman" w:hAnsi="Times New Roman"/>
          <w:sz w:val="24"/>
          <w:szCs w:val="24"/>
        </w:rPr>
        <w:t xml:space="preserve">получения </w:t>
      </w:r>
      <w:r w:rsidRPr="00A92690">
        <w:rPr>
          <w:rFonts w:ascii="Times New Roman" w:hAnsi="Times New Roman"/>
          <w:sz w:val="24"/>
          <w:szCs w:val="24"/>
          <w:lang w:eastAsia="ar-SA"/>
        </w:rPr>
        <w:t>Заявления об Участии в Конкурсе</w:t>
      </w:r>
      <w:r w:rsidRPr="00A92690">
        <w:rPr>
          <w:rFonts w:ascii="Times New Roman" w:hAnsi="Times New Roman"/>
          <w:sz w:val="24"/>
          <w:szCs w:val="24"/>
        </w:rPr>
        <w:t xml:space="preserve"> после дня и времени окончания срока подачи </w:t>
      </w:r>
      <w:r w:rsidRPr="00A92690">
        <w:rPr>
          <w:rFonts w:ascii="Times New Roman" w:hAnsi="Times New Roman"/>
          <w:sz w:val="24"/>
          <w:szCs w:val="24"/>
          <w:lang w:eastAsia="ar-SA"/>
        </w:rPr>
        <w:t>Заявлений об Участии в Конкурсе</w:t>
      </w:r>
      <w:r w:rsidRPr="00A92690">
        <w:rPr>
          <w:rFonts w:ascii="Times New Roman" w:hAnsi="Times New Roman"/>
          <w:sz w:val="24"/>
          <w:szCs w:val="24"/>
        </w:rPr>
        <w:t>;</w:t>
      </w:r>
    </w:p>
    <w:p w14:paraId="4FA21CEE" w14:textId="6BFE135B" w:rsidR="009D5C8B" w:rsidRPr="00B258A6" w:rsidRDefault="009D5C8B"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Одновременно с возвратом Заявления об Участии в Конкурсе в соответствии с частью </w:t>
      </w:r>
      <w:r w:rsidR="00F158FE">
        <w:rPr>
          <w:rFonts w:ascii="Times New Roman" w:hAnsi="Times New Roman"/>
          <w:sz w:val="24"/>
          <w:szCs w:val="24"/>
          <w:lang w:eastAsia="ar-SA"/>
        </w:rPr>
        <w:t>16</w:t>
      </w:r>
      <w:r w:rsidRPr="00B258A6">
        <w:rPr>
          <w:rFonts w:ascii="Times New Roman" w:hAnsi="Times New Roman"/>
          <w:sz w:val="24"/>
          <w:szCs w:val="24"/>
          <w:lang w:eastAsia="ar-SA"/>
        </w:rPr>
        <w:t xml:space="preserve"> настоящей статьи Оператор ЭТП обязан уведомить в форме электронного документа Участника Закупки, подавшего Заявление об Участии в Конкурсе, об основаниях такого возврата с указанием положений настоящего Порядка, которые были нарушены.</w:t>
      </w:r>
    </w:p>
    <w:p w14:paraId="4C074052" w14:textId="0D81E199" w:rsidR="009D5C8B" w:rsidRPr="00B258A6" w:rsidRDefault="009D5C8B" w:rsidP="003D1629">
      <w:pPr>
        <w:pStyle w:val="aff0"/>
        <w:widowControl w:val="0"/>
        <w:numPr>
          <w:ilvl w:val="3"/>
          <w:numId w:val="15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течение 1 (одного) рабочего дня со дня возврата Заявления об Участии в Конкурсе Оператор ЭТП прекращает осуществленное при получении указанного Заявления об Участии в Конкурсе блокирование операций по счету Участника Закупки, открытому для проведения операций по обеспечению участия в торгах, в отношении денежных средств, в размере обеспечения соответствующего Заявления об Участии в Конкурсе (если применимо).</w:t>
      </w:r>
    </w:p>
    <w:p w14:paraId="7A6CC907" w14:textId="193C601D"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08" w:name="_Toc331756938"/>
      <w:bookmarkStart w:id="509" w:name="_Toc353782967"/>
      <w:bookmarkStart w:id="510" w:name="_Toc486247924"/>
      <w:bookmarkStart w:id="511" w:name="_Toc485722686"/>
      <w:bookmarkStart w:id="512" w:name="_Toc486408565"/>
      <w:r w:rsidRPr="00465161">
        <w:t xml:space="preserve">Порядок вскрытия конвертов с Заявлениями об Участии в Конкурсе и/или открытия доступа к поданным в форме электронных документов </w:t>
      </w:r>
      <w:bookmarkEnd w:id="508"/>
      <w:r w:rsidRPr="00465161">
        <w:t>Заявлениям об Участии в Конкурсе</w:t>
      </w:r>
      <w:bookmarkEnd w:id="509"/>
      <w:bookmarkEnd w:id="510"/>
      <w:bookmarkEnd w:id="511"/>
      <w:bookmarkEnd w:id="512"/>
    </w:p>
    <w:p w14:paraId="3A690D2D" w14:textId="05F383BC" w:rsidR="00EF6BDF" w:rsidRPr="00F96E82" w:rsidRDefault="00EF6BDF" w:rsidP="003D1629">
      <w:pPr>
        <w:pStyle w:val="aff0"/>
        <w:widowControl w:val="0"/>
        <w:numPr>
          <w:ilvl w:val="3"/>
          <w:numId w:val="166"/>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Публично в день, во время и в месте, указанные в извещении о проведении Конкурса, Конкурсной Комиссией вскрываются конверты с Заявлениями об Участии в Конкурсе и/или осуществляется открытие доступа к поданным в форме электронных документов Заявлениям об Участии в Конкурсе. Вскрытие конвертов с Заявлениями об Участии в Конкурсе и/или открытие доступа к поданным в форме электронных документов Заявлениям об Участии в Конкурсе осуществляются в один день.</w:t>
      </w:r>
    </w:p>
    <w:p w14:paraId="6B2B4618" w14:textId="59A7DDA9" w:rsidR="00EF6BDF" w:rsidRPr="00F96E82" w:rsidRDefault="00EF6BDF" w:rsidP="003D1629">
      <w:pPr>
        <w:pStyle w:val="aff0"/>
        <w:widowControl w:val="0"/>
        <w:numPr>
          <w:ilvl w:val="3"/>
          <w:numId w:val="166"/>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Конкурсной Комиссией вскрываются конверты с Заявлениями об Участии в Конкурсе  и</w:t>
      </w:r>
      <w:r w:rsidR="00F43B4A" w:rsidRPr="00F96E82">
        <w:rPr>
          <w:rFonts w:ascii="Times New Roman" w:hAnsi="Times New Roman"/>
          <w:sz w:val="24"/>
          <w:szCs w:val="24"/>
          <w:lang w:eastAsia="ar-SA"/>
        </w:rPr>
        <w:t>/или</w:t>
      </w:r>
      <w:r w:rsidRPr="00F96E82">
        <w:rPr>
          <w:rFonts w:ascii="Times New Roman" w:hAnsi="Times New Roman"/>
          <w:sz w:val="24"/>
          <w:szCs w:val="24"/>
          <w:lang w:eastAsia="ar-SA"/>
        </w:rPr>
        <w:t xml:space="preserve"> осуществляется открытие доступа к поданным в форме электронных документов Заявлениям об Участии в Конкурсе, которые поступили в </w:t>
      </w:r>
      <w:r w:rsidR="002C00F5" w:rsidRPr="00F96E82">
        <w:rPr>
          <w:rFonts w:ascii="Times New Roman" w:hAnsi="Times New Roman"/>
          <w:sz w:val="24"/>
          <w:szCs w:val="24"/>
          <w:lang w:eastAsia="ar-SA"/>
        </w:rPr>
        <w:t>Компанию</w:t>
      </w:r>
      <w:r w:rsidR="00F43B4A" w:rsidRPr="00F96E82">
        <w:rPr>
          <w:rFonts w:ascii="Times New Roman" w:hAnsi="Times New Roman"/>
          <w:sz w:val="24"/>
          <w:szCs w:val="24"/>
          <w:lang w:eastAsia="ar-SA"/>
        </w:rPr>
        <w:t xml:space="preserve"> или на ЭТП, в случае проведения Конкурса в электронной форме,</w:t>
      </w:r>
      <w:r w:rsidRPr="00F96E82">
        <w:rPr>
          <w:rFonts w:ascii="Times New Roman" w:hAnsi="Times New Roman"/>
          <w:sz w:val="24"/>
          <w:szCs w:val="24"/>
          <w:lang w:eastAsia="ar-SA"/>
        </w:rPr>
        <w:t xml:space="preserve"> до окончания срока подачи Заявлений об Участии в Конкурсе, как он установлен в Конкурсной Документации. В случае установления факта подачи одним Участником Закупки 2 (двух) и более Заявлений об Участии в Конкурсе в отношении одного и того же объекта при условии, что поданные ранее Заявления об Участии в Конкурсе таким Участником Закупки не отозваны, все Заявления об Участии такого Участника Закупки, поданные в отношении данного объекта, не рассматриваются.</w:t>
      </w:r>
    </w:p>
    <w:p w14:paraId="37E283E5" w14:textId="52DB4345" w:rsidR="00EF6BDF" w:rsidRPr="00F96E82" w:rsidRDefault="00EF6BDF" w:rsidP="003D1629">
      <w:pPr>
        <w:pStyle w:val="aff0"/>
        <w:widowControl w:val="0"/>
        <w:numPr>
          <w:ilvl w:val="3"/>
          <w:numId w:val="166"/>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Участники Закупки, подавшие Заявления об Участии в Конкурсе, или их уполномоченные представители вправе присутствовать при вскрытии конвертов с Заявлениями об Участии в Конкурсе и/или открытии доступа к поданным в форме электронных документов Заявлениям об Участии в Конкурсе.</w:t>
      </w:r>
    </w:p>
    <w:p w14:paraId="07EAB359" w14:textId="77CA51F9" w:rsidR="00EF6BDF" w:rsidRPr="00F96E82" w:rsidRDefault="00EF6BDF" w:rsidP="003D1629">
      <w:pPr>
        <w:pStyle w:val="aff0"/>
        <w:widowControl w:val="0"/>
        <w:numPr>
          <w:ilvl w:val="3"/>
          <w:numId w:val="166"/>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При вскрытии конвертов с Заявлениями об Участии в Конкурсе и/или открытии доступа к поданным в форме электронных документов Заявлениям об Участии в Конкурсе объявляются и заносятся в протокол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 по каждому поданному Заявлению об Участии в Конкурсе следующие сведения:</w:t>
      </w:r>
    </w:p>
    <w:p w14:paraId="51EF17ED" w14:textId="54B07953" w:rsidR="00EF6BDF" w:rsidRPr="00F96E82" w:rsidRDefault="00EF6BDF" w:rsidP="003D1629">
      <w:pPr>
        <w:pStyle w:val="aff0"/>
        <w:widowControl w:val="0"/>
        <w:numPr>
          <w:ilvl w:val="1"/>
          <w:numId w:val="167"/>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сведения о целостности конверта с Заявлением об Участии в Конкурсе на момент вскрытия (если применимо);</w:t>
      </w:r>
    </w:p>
    <w:p w14:paraId="5C75BA95" w14:textId="61B84E45" w:rsidR="00EF6BDF" w:rsidRPr="00F96E82" w:rsidRDefault="00EF6BDF" w:rsidP="003D1629">
      <w:pPr>
        <w:pStyle w:val="aff0"/>
        <w:widowControl w:val="0"/>
        <w:numPr>
          <w:ilvl w:val="1"/>
          <w:numId w:val="167"/>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наименование (для юридического лица), фамилия, имя, отчество (если применимо) (для физического лица) Участника Закупки, конверт с Заявлением об Участии в Конкурсе которого вскрывается, и/или доступ к поданному в форме электронного документа Заявлению об Участии в Конкурсе которого открывается;</w:t>
      </w:r>
    </w:p>
    <w:p w14:paraId="2B83DE04" w14:textId="06FEEE1B" w:rsidR="00EF6BDF" w:rsidRPr="00F96E82" w:rsidRDefault="00EF6BDF" w:rsidP="003D1629">
      <w:pPr>
        <w:pStyle w:val="aff0"/>
        <w:widowControl w:val="0"/>
        <w:numPr>
          <w:ilvl w:val="1"/>
          <w:numId w:val="167"/>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почтовый адрес Участника Закупки, конверт с Заявлением об Участии в Конкурсе которого вскрывается, и/или доступ к поданному в форме электронного документа Заявлению об Участии в Конкурсе которого открывается, </w:t>
      </w:r>
    </w:p>
    <w:p w14:paraId="7CE90AE7" w14:textId="4E9AE313" w:rsidR="00671A94" w:rsidRPr="00F96E82" w:rsidRDefault="00EF6BDF" w:rsidP="003D1629">
      <w:pPr>
        <w:pStyle w:val="aff0"/>
        <w:widowControl w:val="0"/>
        <w:numPr>
          <w:ilvl w:val="1"/>
          <w:numId w:val="167"/>
        </w:numPr>
        <w:tabs>
          <w:tab w:val="left" w:pos="993"/>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состав </w:t>
      </w:r>
      <w:r w:rsidRPr="00F96E82">
        <w:rPr>
          <w:rFonts w:ascii="Times New Roman" w:hAnsi="Times New Roman"/>
          <w:sz w:val="24"/>
          <w:szCs w:val="24"/>
          <w:lang w:eastAsia="ar-SA"/>
        </w:rPr>
        <w:t>Заявления об Участии в Конкурсе</w:t>
      </w:r>
      <w:r w:rsidRPr="00F96E82">
        <w:rPr>
          <w:rFonts w:ascii="Times New Roman" w:hAnsi="Times New Roman"/>
          <w:sz w:val="24"/>
          <w:szCs w:val="24"/>
        </w:rPr>
        <w:t xml:space="preserve"> в объеме, установленном Конкурсной Документацией</w:t>
      </w:r>
      <w:r w:rsidR="00671A94" w:rsidRPr="00F96E82">
        <w:rPr>
          <w:rFonts w:ascii="Times New Roman" w:hAnsi="Times New Roman"/>
          <w:sz w:val="24"/>
          <w:szCs w:val="24"/>
        </w:rPr>
        <w:t>,</w:t>
      </w:r>
    </w:p>
    <w:p w14:paraId="13543CC0" w14:textId="0BAE5C6F" w:rsidR="00671A94" w:rsidRPr="00F96E82" w:rsidRDefault="00671A94" w:rsidP="003D1629">
      <w:pPr>
        <w:pStyle w:val="aff0"/>
        <w:widowControl w:val="0"/>
        <w:numPr>
          <w:ilvl w:val="1"/>
          <w:numId w:val="167"/>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4617EAE0" w14:textId="4818DEC1" w:rsidR="00EF6BDF" w:rsidRPr="00B258A6" w:rsidRDefault="00EF6BDF" w:rsidP="003D1629">
      <w:pPr>
        <w:pStyle w:val="aff0"/>
        <w:widowControl w:val="0"/>
        <w:numPr>
          <w:ilvl w:val="3"/>
          <w:numId w:val="16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по окончании срока подачи Заявлений об Участии в Конкурсе подано только одно Заявление об Участии в Конкурсе или не подано ни одного Заявления об Участии в Конкурсе в указанный протокол вносится информация о признании Конкурса несостоявшимся.</w:t>
      </w:r>
      <w:r w:rsidR="00C45DB6" w:rsidRPr="00B258A6">
        <w:rPr>
          <w:rFonts w:ascii="Times New Roman" w:hAnsi="Times New Roman"/>
          <w:sz w:val="24"/>
          <w:szCs w:val="24"/>
          <w:lang w:eastAsia="ar-SA"/>
        </w:rPr>
        <w:t xml:space="preserve"> Договор с Участником Закупки, подавшим единственное Заявление об Участии в Конкурсе</w:t>
      </w:r>
      <w:r w:rsidR="0072280D">
        <w:rPr>
          <w:rFonts w:ascii="Times New Roman" w:hAnsi="Times New Roman"/>
          <w:sz w:val="24"/>
          <w:szCs w:val="24"/>
          <w:lang w:eastAsia="ar-SA"/>
        </w:rPr>
        <w:t>,</w:t>
      </w:r>
      <w:r w:rsidR="00C45DB6" w:rsidRPr="00B258A6">
        <w:rPr>
          <w:rFonts w:ascii="Times New Roman" w:hAnsi="Times New Roman"/>
          <w:sz w:val="24"/>
          <w:szCs w:val="24"/>
          <w:lang w:eastAsia="ar-SA"/>
        </w:rPr>
        <w:t xml:space="preserve"> не заключается.</w:t>
      </w:r>
    </w:p>
    <w:p w14:paraId="259BE5CF" w14:textId="4B62D3C8" w:rsidR="004A0753" w:rsidRPr="00F96E82" w:rsidRDefault="00EF6BDF" w:rsidP="003D1629">
      <w:pPr>
        <w:pStyle w:val="aff0"/>
        <w:widowControl w:val="0"/>
        <w:numPr>
          <w:ilvl w:val="3"/>
          <w:numId w:val="16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 ведется Конкурсной Комиссией и подписывается всеми присутствующими членами Конкурсной Комиссии и Секретарем Конкурсной Комиссии непосредственно после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 Указанный протокол размещается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в течение рабочего дня, следующего за днем подписания такого протокола,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 на ЭТП (если применимо).</w:t>
      </w:r>
      <w:r w:rsidR="004A0753" w:rsidRPr="00F96E82">
        <w:rPr>
          <w:rFonts w:ascii="Times New Roman" w:hAnsi="Times New Roman"/>
          <w:sz w:val="24"/>
          <w:szCs w:val="24"/>
          <w:lang w:eastAsia="ar-SA"/>
        </w:rPr>
        <w:t xml:space="preserve"> </w:t>
      </w:r>
    </w:p>
    <w:p w14:paraId="75683A22" w14:textId="7D373E6D" w:rsidR="00EF6BDF" w:rsidRPr="00B258A6" w:rsidRDefault="00EF6BDF" w:rsidP="003D1629">
      <w:pPr>
        <w:pStyle w:val="aff0"/>
        <w:widowControl w:val="0"/>
        <w:numPr>
          <w:ilvl w:val="3"/>
          <w:numId w:val="16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Конкурсная Комиссия осуществляет аудиозапись процедуры вскрытия конвертов с Заявлениями об Участии в Конкурсе</w:t>
      </w:r>
      <w:r w:rsidR="00954FF9" w:rsidRPr="00B258A6">
        <w:rPr>
          <w:rFonts w:ascii="Times New Roman" w:hAnsi="Times New Roman"/>
          <w:sz w:val="24"/>
          <w:szCs w:val="24"/>
          <w:lang w:eastAsia="ar-SA"/>
        </w:rPr>
        <w:t xml:space="preserve"> и/или открытия доступа к поданным в форме электронных документов Заявлениям об Участии в Конкурсе</w:t>
      </w:r>
      <w:r w:rsidRPr="00B258A6">
        <w:rPr>
          <w:rFonts w:ascii="Times New Roman" w:hAnsi="Times New Roman"/>
          <w:sz w:val="24"/>
          <w:szCs w:val="24"/>
          <w:lang w:eastAsia="ar-SA"/>
        </w:rPr>
        <w:t>.</w:t>
      </w:r>
    </w:p>
    <w:p w14:paraId="05B334F1" w14:textId="2F738161" w:rsidR="00EF6BDF" w:rsidRPr="00B258A6" w:rsidRDefault="00EF6BDF" w:rsidP="003D1629">
      <w:pPr>
        <w:pStyle w:val="aff0"/>
        <w:widowControl w:val="0"/>
        <w:numPr>
          <w:ilvl w:val="3"/>
          <w:numId w:val="16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Любой Участник Закупки, присутствующий при вскрытии конвертов с Заявлениями об Участии в Конкурсе и/или открытии доступа к поданным в форме электронных документов Заявлениям об Участии в Конкурсе, вправе осуществлять аудио- и видеозапись вскрытия таких конвертов и/или открытия доступа к таким Заявлениям об Участии в Конкурсе.</w:t>
      </w:r>
    </w:p>
    <w:p w14:paraId="501D3470" w14:textId="6B8DD4B0"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13" w:name="_Toc331756939"/>
      <w:bookmarkStart w:id="514" w:name="_Toc353782968"/>
      <w:bookmarkStart w:id="515" w:name="_Toc486247925"/>
      <w:bookmarkStart w:id="516" w:name="_Toc485722687"/>
      <w:bookmarkStart w:id="517" w:name="_Toc486408566"/>
      <w:r w:rsidRPr="00465161">
        <w:t>Порядок рассмотрения Заявлений об Участии в Конкурсе</w:t>
      </w:r>
      <w:bookmarkEnd w:id="513"/>
      <w:bookmarkEnd w:id="514"/>
      <w:bookmarkEnd w:id="515"/>
      <w:bookmarkEnd w:id="516"/>
      <w:bookmarkEnd w:id="517"/>
    </w:p>
    <w:p w14:paraId="0B717E70" w14:textId="5F883F5D" w:rsidR="00EF6BDF" w:rsidRPr="00F96E82"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Конкурсная Комиссия рассматривает Заявления об Участии в Конкурсе на соответствие требованиям, установленным в Конкурсной Документации, а также проверяет соответствие Участника Закупки, всех лиц, выступающих на стороне Участника Закупки (если применимо), его Стратегического Партнера (если применимо) установленным в Конкурсной Документации Общим Требованиям и Квалификационным Требованиям, а также соблюдение иных условий допуска к Конкурсу. Срок рассмотрения Конкурсных Заявок не может превышать 30 (тридцать) календарных дней со дня вскрытия конвертов с Конкурсными Заявками и/или открытия доступа к поданным в форме электронных документов Конкурсным Заявкам, а для инвестиционных Конкурсов – не более 30 (тридцати) рабочих дней со дня вскрытия конвертов с Заявлениями об Участии в Конкурсе и/или открытия доступа к поданным в форме электронных документов Заявлениям об Участии в Конкурсе. </w:t>
      </w:r>
    </w:p>
    <w:p w14:paraId="1C0C48AF" w14:textId="5A837F15" w:rsidR="00EF6BDF" w:rsidRPr="00F96E82"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rPr>
        <w:t xml:space="preserve">При рассмотрении поданных </w:t>
      </w:r>
      <w:r w:rsidRPr="00F96E82">
        <w:rPr>
          <w:rFonts w:ascii="Times New Roman" w:hAnsi="Times New Roman"/>
          <w:sz w:val="24"/>
          <w:szCs w:val="24"/>
          <w:lang w:eastAsia="ar-SA"/>
        </w:rPr>
        <w:t xml:space="preserve">Заявлений об Участии в Конкурсе </w:t>
      </w:r>
      <w:r w:rsidRPr="00F96E82">
        <w:rPr>
          <w:rFonts w:ascii="Times New Roman" w:hAnsi="Times New Roman"/>
          <w:sz w:val="24"/>
          <w:szCs w:val="24"/>
        </w:rPr>
        <w:t>Конкурсная Комиссия вправе проверять достоверность указанных в них сведений.</w:t>
      </w:r>
    </w:p>
    <w:p w14:paraId="1E4D2BAE" w14:textId="5340D106" w:rsidR="003F76E9" w:rsidRPr="00EE5353" w:rsidRDefault="003F76E9"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i/>
          <w:sz w:val="24"/>
        </w:rPr>
      </w:pPr>
      <w:r w:rsidRPr="00F96E82">
        <w:rPr>
          <w:rFonts w:ascii="Times New Roman" w:hAnsi="Times New Roman"/>
          <w:sz w:val="24"/>
          <w:szCs w:val="24"/>
          <w:lang w:eastAsia="ar-SA"/>
        </w:rPr>
        <w:t>В случае необходимости при рассмотрении Заявления об Участии в Конкурсе Конкурсная Комиссия вправе в письменном виде потребовать от Участника Закупки разъяснения положений его Заявления об Участии в Конкурсе и/или представленных в нем документов. Указанный в</w:t>
      </w:r>
      <w:r w:rsidRPr="00EE5353">
        <w:rPr>
          <w:rFonts w:ascii="Times New Roman" w:hAnsi="Times New Roman"/>
          <w:b/>
          <w:sz w:val="24"/>
          <w:u w:val="single"/>
        </w:rPr>
        <w:t xml:space="preserve"> </w:t>
      </w:r>
      <w:r w:rsidRPr="00F96E82">
        <w:rPr>
          <w:rFonts w:ascii="Times New Roman" w:hAnsi="Times New Roman"/>
          <w:sz w:val="24"/>
          <w:szCs w:val="24"/>
          <w:lang w:eastAsia="ar-SA"/>
        </w:rPr>
        <w:t>настоящей части статьи запрос о разъяснении положений Заявления об Участии в Конкурсе и/или представленных в нем документов направляется Конкурсной комиссией не позднее чем за 3 (три) рабочих дня до даты окончания рассмотрения Заявлений об Участии в Конкурсе. Участник Закупки, получивший соответствующий запрос, обязан предоставить разъяснения положений поданного им Заявления об Участии в Конкурсе и/или представленных в нем документов в течени</w:t>
      </w:r>
      <w:r w:rsidR="001826D2" w:rsidRPr="00F96E82">
        <w:rPr>
          <w:rFonts w:ascii="Times New Roman" w:hAnsi="Times New Roman"/>
          <w:sz w:val="24"/>
          <w:szCs w:val="24"/>
          <w:lang w:eastAsia="ar-SA"/>
        </w:rPr>
        <w:t>е</w:t>
      </w:r>
      <w:r w:rsidRPr="00F96E82">
        <w:rPr>
          <w:rFonts w:ascii="Times New Roman" w:hAnsi="Times New Roman"/>
          <w:sz w:val="24"/>
          <w:szCs w:val="24"/>
          <w:lang w:eastAsia="ar-SA"/>
        </w:rPr>
        <w:t xml:space="preserve"> одного рабочего дня, следующего за днем получения запроса от Конкурсной Комиссии, но не позднее 14</w:t>
      </w:r>
      <w:r w:rsidRPr="00F96E82">
        <w:rPr>
          <w:rFonts w:ascii="Times New Roman" w:hAnsi="Times New Roman"/>
          <w:sz w:val="24"/>
          <w:szCs w:val="24"/>
          <w:vertAlign w:val="superscript"/>
          <w:lang w:eastAsia="ar-SA"/>
        </w:rPr>
        <w:t>00</w:t>
      </w:r>
      <w:r w:rsidRPr="00F96E82">
        <w:rPr>
          <w:rFonts w:ascii="Times New Roman" w:hAnsi="Times New Roman"/>
          <w:sz w:val="24"/>
          <w:szCs w:val="24"/>
          <w:lang w:eastAsia="ar-SA"/>
        </w:rPr>
        <w:t>дня окончания рассмотрения Заявлений об Участии в Конкурсе, путем направления соответствующих разъяснений в виде электронного документа, подписанного квалифицированной электронной подписью уполномоченного лица и/или в виде бумажного документа, подписанного уполномоченным лицом Участника Закупки (в случае если это прямо предусмотрено Закупочной Документацией).</w:t>
      </w:r>
      <w:r w:rsidRPr="00EE5353">
        <w:rPr>
          <w:rFonts w:ascii="Times New Roman" w:hAnsi="Times New Roman"/>
          <w:i/>
          <w:sz w:val="24"/>
        </w:rPr>
        <w:t xml:space="preserve"> </w:t>
      </w:r>
    </w:p>
    <w:p w14:paraId="15A89810" w14:textId="73CAFE1B" w:rsidR="00EF6BDF" w:rsidRPr="00F96E82"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На </w:t>
      </w:r>
      <w:r w:rsidRPr="00F96E82">
        <w:rPr>
          <w:rFonts w:ascii="Times New Roman" w:hAnsi="Times New Roman"/>
          <w:sz w:val="24"/>
          <w:szCs w:val="24"/>
          <w:lang w:eastAsia="ar-SA"/>
        </w:rPr>
        <w:t>основании</w:t>
      </w:r>
      <w:r w:rsidRPr="00F96E82">
        <w:rPr>
          <w:rFonts w:ascii="Times New Roman" w:hAnsi="Times New Roman"/>
          <w:sz w:val="24"/>
          <w:szCs w:val="24"/>
        </w:rPr>
        <w:t xml:space="preserve"> результатов рассмотрения всех поданных</w:t>
      </w:r>
      <w:r w:rsidRPr="00F96E82">
        <w:rPr>
          <w:rFonts w:ascii="Times New Roman" w:hAnsi="Times New Roman"/>
          <w:sz w:val="24"/>
          <w:szCs w:val="24"/>
          <w:lang w:eastAsia="ar-SA"/>
        </w:rPr>
        <w:t xml:space="preserve"> Заявлений об Участии в Конкурсе</w:t>
      </w:r>
      <w:r w:rsidRPr="00F96E82">
        <w:rPr>
          <w:rFonts w:ascii="Times New Roman" w:hAnsi="Times New Roman"/>
          <w:sz w:val="24"/>
          <w:szCs w:val="24"/>
        </w:rPr>
        <w:t xml:space="preserve"> </w:t>
      </w:r>
      <w:r w:rsidRPr="00F96E82">
        <w:rPr>
          <w:rFonts w:ascii="Times New Roman" w:hAnsi="Times New Roman"/>
          <w:sz w:val="24"/>
          <w:szCs w:val="24"/>
          <w:lang w:eastAsia="ar-SA"/>
        </w:rPr>
        <w:t xml:space="preserve">Конкурсная </w:t>
      </w:r>
      <w:r w:rsidRPr="00F96E82">
        <w:rPr>
          <w:rFonts w:ascii="Times New Roman" w:hAnsi="Times New Roman"/>
          <w:sz w:val="24"/>
          <w:szCs w:val="24"/>
        </w:rPr>
        <w:t>Комиссия принимает решение:</w:t>
      </w:r>
    </w:p>
    <w:p w14:paraId="7FDE6A16" w14:textId="5D485FAC" w:rsidR="00EF6BDF" w:rsidRPr="00F96E82" w:rsidRDefault="00EF6BDF" w:rsidP="003D1629">
      <w:pPr>
        <w:pStyle w:val="aff0"/>
        <w:widowControl w:val="0"/>
        <w:numPr>
          <w:ilvl w:val="1"/>
          <w:numId w:val="169"/>
        </w:numPr>
        <w:tabs>
          <w:tab w:val="left" w:pos="993"/>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соответствии </w:t>
      </w:r>
      <w:r w:rsidRPr="00F96E82">
        <w:rPr>
          <w:rFonts w:ascii="Times New Roman" w:hAnsi="Times New Roman"/>
          <w:sz w:val="24"/>
          <w:szCs w:val="24"/>
          <w:lang w:eastAsia="ar-SA"/>
        </w:rPr>
        <w:t>Заявлений об Участии в Конкурсе</w:t>
      </w:r>
      <w:r w:rsidRPr="00F96E82">
        <w:rPr>
          <w:rFonts w:ascii="Times New Roman" w:hAnsi="Times New Roman"/>
          <w:sz w:val="24"/>
          <w:szCs w:val="24"/>
        </w:rPr>
        <w:t xml:space="preserve"> соответствующего Участника Закупки требованиям Конкурсной Документации, о соответствии такого Участника Закупки, </w:t>
      </w:r>
      <w:r w:rsidRPr="00F96E82">
        <w:rPr>
          <w:rFonts w:ascii="Times New Roman" w:hAnsi="Times New Roman"/>
          <w:sz w:val="24"/>
          <w:szCs w:val="24"/>
          <w:lang w:eastAsia="ar-SA"/>
        </w:rPr>
        <w:t xml:space="preserve">всех лиц, выступающих на </w:t>
      </w:r>
      <w:r w:rsidRPr="00F96E82">
        <w:rPr>
          <w:rFonts w:ascii="Times New Roman" w:hAnsi="Times New Roman"/>
          <w:sz w:val="24"/>
          <w:szCs w:val="24"/>
        </w:rPr>
        <w:t>стороне</w:t>
      </w:r>
      <w:r w:rsidRPr="00F96E82">
        <w:rPr>
          <w:rFonts w:ascii="Times New Roman" w:hAnsi="Times New Roman"/>
          <w:sz w:val="24"/>
          <w:szCs w:val="24"/>
          <w:lang w:eastAsia="ar-SA"/>
        </w:rPr>
        <w:t xml:space="preserve"> Участника Закупки (если применимо), его Стратегического Партнера (если применимо) установленным в Конкурсной Документации Общим Требованиям и Квалификационным Требованиям, а также соблюдении иных условий допуска к Конкурсу, и как следствие – о допуске к участию в Конкурсе такого Участника Закупки и о признании такого Участника Закупки Участником Конкурса</w:t>
      </w:r>
      <w:r w:rsidRPr="00F96E82">
        <w:rPr>
          <w:rFonts w:ascii="Times New Roman" w:hAnsi="Times New Roman"/>
          <w:sz w:val="24"/>
          <w:szCs w:val="24"/>
        </w:rPr>
        <w:t>;</w:t>
      </w:r>
    </w:p>
    <w:p w14:paraId="1298CAC0" w14:textId="25C60D8E" w:rsidR="00EF6BDF" w:rsidRPr="00F96E82" w:rsidRDefault="00EF6BDF" w:rsidP="003D1629">
      <w:pPr>
        <w:pStyle w:val="aff0"/>
        <w:widowControl w:val="0"/>
        <w:numPr>
          <w:ilvl w:val="1"/>
          <w:numId w:val="169"/>
        </w:numPr>
        <w:tabs>
          <w:tab w:val="left" w:pos="993"/>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несоответствии </w:t>
      </w:r>
      <w:r w:rsidRPr="00F96E82">
        <w:rPr>
          <w:rFonts w:ascii="Times New Roman" w:hAnsi="Times New Roman"/>
          <w:sz w:val="24"/>
          <w:szCs w:val="24"/>
          <w:lang w:eastAsia="ar-SA"/>
        </w:rPr>
        <w:t>Заявления об Участии в Конкурсе</w:t>
      </w:r>
      <w:r w:rsidRPr="00F96E82">
        <w:rPr>
          <w:rFonts w:ascii="Times New Roman" w:hAnsi="Times New Roman"/>
          <w:sz w:val="24"/>
          <w:szCs w:val="24"/>
        </w:rPr>
        <w:t xml:space="preserve"> соответствующего Участника Закупки требованиям </w:t>
      </w:r>
      <w:r w:rsidRPr="00F96E82">
        <w:rPr>
          <w:rFonts w:ascii="Times New Roman" w:hAnsi="Times New Roman"/>
          <w:sz w:val="24"/>
          <w:szCs w:val="24"/>
          <w:lang w:eastAsia="ar-SA"/>
        </w:rPr>
        <w:t>Конкурсной</w:t>
      </w:r>
      <w:r w:rsidRPr="00F96E82">
        <w:rPr>
          <w:rFonts w:ascii="Times New Roman" w:hAnsi="Times New Roman"/>
          <w:sz w:val="24"/>
          <w:szCs w:val="24"/>
        </w:rPr>
        <w:t xml:space="preserve"> Документации и/или о несоответствии такого Участника Закупки, всех или каких-либо лиц, выступающих на стороне Участника Закупки (если применимо), его Стратегического Партнера (если применимо) установленным в Конкурсной Документации Общим Требованиям и/или Квалификационным Требованиям, а также о несоблюдении каких-либо иных условий допуска к Конкурсу, и как следствие </w:t>
      </w:r>
      <w:r w:rsidRPr="00F96E82">
        <w:rPr>
          <w:rFonts w:ascii="Times New Roman" w:hAnsi="Times New Roman"/>
          <w:sz w:val="24"/>
          <w:szCs w:val="24"/>
          <w:lang w:eastAsia="ar-SA"/>
        </w:rPr>
        <w:t>об отказе в допуске такого Участника Закупки к участию в Конкурсе в порядке и по основаниям, которые предусмотрены Конкурсной Документацией в соответствии с требованиями настоящего Порядка</w:t>
      </w:r>
      <w:r w:rsidRPr="00F96E82">
        <w:rPr>
          <w:rFonts w:ascii="Times New Roman" w:hAnsi="Times New Roman"/>
          <w:sz w:val="24"/>
          <w:szCs w:val="24"/>
        </w:rPr>
        <w:t>;</w:t>
      </w:r>
    </w:p>
    <w:p w14:paraId="0AA6EBDD" w14:textId="71EE495E" w:rsidR="00EF6BDF" w:rsidRPr="00F96E82" w:rsidRDefault="00EF6BDF" w:rsidP="003D1629">
      <w:pPr>
        <w:pStyle w:val="aff0"/>
        <w:widowControl w:val="0"/>
        <w:numPr>
          <w:ilvl w:val="1"/>
          <w:numId w:val="169"/>
        </w:numPr>
        <w:tabs>
          <w:tab w:val="left" w:pos="993"/>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признании Конкурса несостоявшимся в связи с тем, что ни одно из представленных </w:t>
      </w:r>
      <w:r w:rsidRPr="00F96E82">
        <w:rPr>
          <w:rFonts w:ascii="Times New Roman" w:hAnsi="Times New Roman"/>
          <w:sz w:val="24"/>
          <w:szCs w:val="24"/>
          <w:lang w:eastAsia="ar-SA"/>
        </w:rPr>
        <w:t>Заявлений об Участии в Конкурсе</w:t>
      </w:r>
      <w:r w:rsidRPr="00F96E82">
        <w:rPr>
          <w:rFonts w:ascii="Times New Roman" w:hAnsi="Times New Roman"/>
          <w:sz w:val="24"/>
          <w:szCs w:val="24"/>
        </w:rPr>
        <w:t xml:space="preserve"> и/или ни один из Участников Закупки не соответствует требованиям, установленным Конкурсной Документацией;</w:t>
      </w:r>
    </w:p>
    <w:p w14:paraId="40B33508" w14:textId="43855FDA" w:rsidR="00EF6BDF" w:rsidRPr="00F96E82" w:rsidRDefault="00EF6BDF" w:rsidP="003D1629">
      <w:pPr>
        <w:pStyle w:val="aff0"/>
        <w:widowControl w:val="0"/>
        <w:numPr>
          <w:ilvl w:val="1"/>
          <w:numId w:val="169"/>
        </w:numPr>
        <w:tabs>
          <w:tab w:val="left" w:pos="993"/>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признании Конкурса несостоявшимся в связи с тем, что только одно </w:t>
      </w:r>
      <w:r w:rsidRPr="00F96E82">
        <w:rPr>
          <w:rFonts w:ascii="Times New Roman" w:hAnsi="Times New Roman"/>
          <w:sz w:val="24"/>
          <w:szCs w:val="24"/>
          <w:lang w:eastAsia="ar-SA"/>
        </w:rPr>
        <w:t>Заявление об Участии в Конкурсе</w:t>
      </w:r>
      <w:r w:rsidRPr="00F96E82">
        <w:rPr>
          <w:rFonts w:ascii="Times New Roman" w:hAnsi="Times New Roman"/>
          <w:sz w:val="24"/>
          <w:szCs w:val="24"/>
        </w:rPr>
        <w:t xml:space="preserve"> и/или один </w:t>
      </w:r>
      <w:r w:rsidRPr="00F96E82">
        <w:rPr>
          <w:rFonts w:ascii="Times New Roman" w:hAnsi="Times New Roman"/>
          <w:sz w:val="24"/>
          <w:szCs w:val="24"/>
          <w:lang w:eastAsia="ar-SA"/>
        </w:rPr>
        <w:t>Участник</w:t>
      </w:r>
      <w:r w:rsidRPr="00F96E82">
        <w:rPr>
          <w:rFonts w:ascii="Times New Roman" w:hAnsi="Times New Roman"/>
          <w:sz w:val="24"/>
          <w:szCs w:val="24"/>
        </w:rPr>
        <w:t xml:space="preserve"> Закупки соответствует требованиям, установленным Конкурсной Документацией.</w:t>
      </w:r>
    </w:p>
    <w:p w14:paraId="36065324" w14:textId="2FFD929B" w:rsidR="00EF6BDF" w:rsidRPr="00B258A6"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соответствии с принятым решением, оформляется протокол рассмотрения Заявлений об Участии в Конкурсе, который ведется Конкурсной Комиссией и подписывается всеми присутствующими на заседании членами Конкурсной Комиссии и ее Секретарем в день окончания рассмотрения Заявлений об Участии в Конкурсе.</w:t>
      </w:r>
    </w:p>
    <w:p w14:paraId="2BB060C0" w14:textId="74A318DB" w:rsidR="00EF6BDF" w:rsidRPr="00B258A6"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Протокол рассмотрения Конкурсных Заявок должен содержать:</w:t>
      </w:r>
    </w:p>
    <w:p w14:paraId="287C62F8" w14:textId="15AD5FC2" w:rsidR="00EF6BDF" w:rsidRPr="00F96E82" w:rsidRDefault="00EF6BDF" w:rsidP="003D1629">
      <w:pPr>
        <w:pStyle w:val="aff0"/>
        <w:widowControl w:val="0"/>
        <w:numPr>
          <w:ilvl w:val="1"/>
          <w:numId w:val="170"/>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сведения обо всех Участниках Закупки, подавших </w:t>
      </w:r>
      <w:r w:rsidRPr="00F96E82">
        <w:rPr>
          <w:rFonts w:ascii="Times New Roman" w:hAnsi="Times New Roman"/>
          <w:sz w:val="24"/>
          <w:szCs w:val="24"/>
          <w:lang w:eastAsia="ar-SA"/>
        </w:rPr>
        <w:t>Заявления об Участии в Конкурсе</w:t>
      </w:r>
      <w:r w:rsidRPr="00F96E82">
        <w:rPr>
          <w:rFonts w:ascii="Times New Roman" w:hAnsi="Times New Roman"/>
          <w:sz w:val="24"/>
          <w:szCs w:val="24"/>
        </w:rPr>
        <w:t>;</w:t>
      </w:r>
    </w:p>
    <w:p w14:paraId="46ED86EE" w14:textId="67E08B8D" w:rsidR="00EF6BDF" w:rsidRPr="00F96E82" w:rsidRDefault="00EF6BDF" w:rsidP="003D1629">
      <w:pPr>
        <w:pStyle w:val="aff0"/>
        <w:widowControl w:val="0"/>
        <w:numPr>
          <w:ilvl w:val="1"/>
          <w:numId w:val="170"/>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сведения обо всех Участниках Закупки, в отношении которых принято решение об их допуске к участию в Конкурсе и о признании их Участниками Конкурса;</w:t>
      </w:r>
    </w:p>
    <w:p w14:paraId="215E3334" w14:textId="291452A6" w:rsidR="00EF6BDF" w:rsidRPr="00F96E82" w:rsidRDefault="00EF6BDF" w:rsidP="003D1629">
      <w:pPr>
        <w:pStyle w:val="aff0"/>
        <w:widowControl w:val="0"/>
        <w:numPr>
          <w:ilvl w:val="1"/>
          <w:numId w:val="170"/>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сведения обо всех Участниках Закупки, в отношении которых принято решение об отказе в допуске к участию в Конкурсе с обоснованием такого решения и со ссылками на применимые положения настоящего Порядка и/или Конкурсной Документации, а также на положения такого </w:t>
      </w:r>
      <w:r w:rsidRPr="00F96E82">
        <w:rPr>
          <w:rFonts w:ascii="Times New Roman" w:hAnsi="Times New Roman"/>
          <w:sz w:val="24"/>
          <w:szCs w:val="24"/>
          <w:lang w:eastAsia="ar-SA"/>
        </w:rPr>
        <w:t>Заявления об Участии в Конкурсе</w:t>
      </w:r>
      <w:r w:rsidRPr="00F96E82">
        <w:rPr>
          <w:rFonts w:ascii="Times New Roman" w:hAnsi="Times New Roman"/>
          <w:sz w:val="24"/>
          <w:szCs w:val="24"/>
        </w:rPr>
        <w:t>, обосновывающие принятое решение об отказе в допуске;</w:t>
      </w:r>
    </w:p>
    <w:p w14:paraId="35DF0418" w14:textId="3914F4D7" w:rsidR="00EF6BDF" w:rsidRPr="00F96E82" w:rsidRDefault="00EF6BDF" w:rsidP="003D1629">
      <w:pPr>
        <w:pStyle w:val="aff0"/>
        <w:widowControl w:val="0"/>
        <w:numPr>
          <w:ilvl w:val="1"/>
          <w:numId w:val="170"/>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lang w:eastAsia="ar-SA"/>
        </w:rPr>
        <w:t>сведения о решении каждого члена Конкурсной Комиссии о допуске Участника Закупки к участию в Конкурсе или об отказе ему в допуске к участию в Конкурсе.</w:t>
      </w:r>
    </w:p>
    <w:p w14:paraId="47ACDB05" w14:textId="39275714" w:rsidR="00EF6BDF" w:rsidRPr="00F96E82" w:rsidRDefault="00EF6BDF" w:rsidP="003D1629">
      <w:pPr>
        <w:pStyle w:val="aff0"/>
        <w:widowControl w:val="0"/>
        <w:numPr>
          <w:ilvl w:val="1"/>
          <w:numId w:val="170"/>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в установленных случаях – решение о признании Конкурса несостоявшимся.</w:t>
      </w:r>
    </w:p>
    <w:p w14:paraId="4D5B2189" w14:textId="4149D837" w:rsidR="00671A94" w:rsidRPr="00F96E82" w:rsidRDefault="00671A94" w:rsidP="003D1629">
      <w:pPr>
        <w:pStyle w:val="aff0"/>
        <w:widowControl w:val="0"/>
        <w:numPr>
          <w:ilvl w:val="1"/>
          <w:numId w:val="170"/>
        </w:numPr>
        <w:tabs>
          <w:tab w:val="left" w:pos="993"/>
        </w:tabs>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10A2352C" w14:textId="5B3EC573" w:rsidR="00EF6BDF" w:rsidRPr="00B258A6"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Протокол рассмотрения Заявлений об Участии в Конкурсе </w:t>
      </w:r>
      <w:r w:rsidR="00954FF9" w:rsidRPr="00B258A6">
        <w:rPr>
          <w:rFonts w:ascii="Times New Roman" w:hAnsi="Times New Roman"/>
          <w:sz w:val="24"/>
          <w:szCs w:val="24"/>
        </w:rPr>
        <w:t xml:space="preserve">не позднее чем через 3 (три) дня со дня его подписания </w:t>
      </w:r>
      <w:r w:rsidRPr="00B258A6">
        <w:rPr>
          <w:rFonts w:ascii="Times New Roman" w:hAnsi="Times New Roman"/>
          <w:sz w:val="24"/>
          <w:szCs w:val="24"/>
        </w:rPr>
        <w:t xml:space="preserve">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w:t>
      </w:r>
      <w:r w:rsidR="004A0753" w:rsidRPr="00B258A6">
        <w:rPr>
          <w:rFonts w:ascii="Times New Roman" w:hAnsi="Times New Roman"/>
          <w:sz w:val="24"/>
          <w:szCs w:val="24"/>
        </w:rPr>
        <w:t>в ЕИС</w:t>
      </w:r>
      <w:r w:rsidRPr="00B258A6">
        <w:rPr>
          <w:rFonts w:ascii="Times New Roman" w:hAnsi="Times New Roman"/>
          <w:sz w:val="24"/>
          <w:szCs w:val="24"/>
        </w:rPr>
        <w:t xml:space="preserve">, </w:t>
      </w:r>
      <w:r w:rsidR="004A0753" w:rsidRPr="00B258A6">
        <w:rPr>
          <w:rFonts w:ascii="Times New Roman" w:hAnsi="Times New Roman"/>
          <w:sz w:val="24"/>
          <w:szCs w:val="24"/>
        </w:rPr>
        <w:t xml:space="preserve">на </w:t>
      </w:r>
      <w:r w:rsidRPr="00B258A6">
        <w:rPr>
          <w:rFonts w:ascii="Times New Roman" w:hAnsi="Times New Roman"/>
          <w:sz w:val="24"/>
          <w:szCs w:val="24"/>
        </w:rPr>
        <w:t xml:space="preserve">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ЭТП (если применимо). </w:t>
      </w:r>
    </w:p>
    <w:p w14:paraId="286C2BCD" w14:textId="289E38C2" w:rsidR="00EF6BDF" w:rsidRPr="00B258A6"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Конкурсной Заявки (Заявления об Участии в Конкурсе) на счет открытый Оператором ЭТП Участнику Закупки для проведения операций по обеспечению участия в Торгах</w:t>
      </w:r>
      <w:r w:rsidR="00F43B4A"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Оператор ЭТП в течение 1 (одного) рабочего дня, следующего после дня размещения на ЭТП указанного в пункте 6 настоящей статьи протокола, прекращает осуществленное в соответствии с частью </w:t>
      </w:r>
      <w:r w:rsidR="001E6F81">
        <w:rPr>
          <w:rFonts w:ascii="Times New Roman" w:hAnsi="Times New Roman"/>
          <w:sz w:val="24"/>
          <w:szCs w:val="24"/>
        </w:rPr>
        <w:t>7</w:t>
      </w:r>
      <w:r w:rsidRPr="00B258A6">
        <w:rPr>
          <w:rFonts w:ascii="Times New Roman" w:hAnsi="Times New Roman"/>
          <w:sz w:val="24"/>
          <w:szCs w:val="24"/>
        </w:rPr>
        <w:t xml:space="preserve"> </w:t>
      </w:r>
      <w:hyperlink w:anchor="_Статья_9.3._Порядок" w:history="1">
        <w:r w:rsidRPr="00F96E82">
          <w:rPr>
            <w:rFonts w:ascii="Times New Roman" w:hAnsi="Times New Roman"/>
            <w:sz w:val="24"/>
            <w:szCs w:val="24"/>
          </w:rPr>
          <w:t>статьи 9.</w:t>
        </w:r>
      </w:hyperlink>
      <w:r w:rsidR="00F43B4A" w:rsidRPr="00F96E82">
        <w:rPr>
          <w:rFonts w:ascii="Times New Roman" w:hAnsi="Times New Roman"/>
          <w:sz w:val="24"/>
          <w:szCs w:val="24"/>
        </w:rPr>
        <w:t>2</w:t>
      </w:r>
      <w:r w:rsidRPr="00B258A6">
        <w:rPr>
          <w:rFonts w:ascii="Times New Roman" w:hAnsi="Times New Roman"/>
          <w:sz w:val="24"/>
          <w:szCs w:val="24"/>
        </w:rPr>
        <w:t xml:space="preserve"> настоящего Порядка блокирование операций по счетам для проведения операций по обеспечению участия в </w:t>
      </w:r>
      <w:r w:rsidR="00F43B4A" w:rsidRPr="00B258A6">
        <w:rPr>
          <w:rFonts w:ascii="Times New Roman" w:hAnsi="Times New Roman"/>
          <w:sz w:val="24"/>
          <w:szCs w:val="24"/>
        </w:rPr>
        <w:t xml:space="preserve">Торгах </w:t>
      </w:r>
      <w:r w:rsidRPr="00B258A6">
        <w:rPr>
          <w:rFonts w:ascii="Times New Roman" w:hAnsi="Times New Roman"/>
          <w:sz w:val="24"/>
          <w:szCs w:val="24"/>
        </w:rPr>
        <w:t xml:space="preserve">не допущенных к участию в Конкурсе Участников Закупки в отношении денежных средств в размере обеспечения Конкурсной Заявки. </w:t>
      </w:r>
    </w:p>
    <w:p w14:paraId="1D5731FB" w14:textId="6B041389" w:rsidR="00EF6BDF" w:rsidRPr="00B258A6"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Конкурсной Заявки (Заявления об Участии в Конкурсе) на счет </w:t>
      </w:r>
      <w:r w:rsidR="00531E4C" w:rsidRPr="00B258A6">
        <w:rPr>
          <w:rFonts w:ascii="Times New Roman" w:hAnsi="Times New Roman"/>
          <w:sz w:val="24"/>
          <w:szCs w:val="24"/>
        </w:rPr>
        <w:t>Компании</w:t>
      </w:r>
      <w:r w:rsidR="00F43B4A"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rPr>
        <w:t>Компании</w:t>
      </w:r>
      <w:r w:rsidR="00F43B4A" w:rsidRPr="00B258A6">
        <w:rPr>
          <w:rFonts w:ascii="Times New Roman" w:hAnsi="Times New Roman"/>
          <w:sz w:val="24"/>
          <w:szCs w:val="24"/>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возвращает внесенные в качестве обеспечения Конкурсной Заявки денежные средства Участнику Закупки, подавшему Конкурсную Заявку и не допущенному к участию в Конкурсе, в течение 5 (пяти) рабочих дней со дня подписания протокола, указанного в пункте 6 настоящей статьи.</w:t>
      </w:r>
    </w:p>
    <w:p w14:paraId="6E9BCF49" w14:textId="6C3C93EE" w:rsidR="00EF6BDF" w:rsidRPr="00B258A6"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случае если на основании результатов рассмотрения Конкурсных Заявок принято решение об отказе в допуске к участию в Конкурсе всех Участников Закупки, подавших Заявления об Участии в Конкурсе, или о допуске к участию в Конкурсе и признании Участником Конкурса только одного Участника Закупки, Конкурс признается несостоявшимся.</w:t>
      </w:r>
      <w:r w:rsidR="00C45DB6" w:rsidRPr="00B258A6">
        <w:rPr>
          <w:rFonts w:ascii="Times New Roman" w:hAnsi="Times New Roman"/>
          <w:sz w:val="24"/>
          <w:szCs w:val="24"/>
        </w:rPr>
        <w:t xml:space="preserve"> Договор с единственным допущенным к участию в Конкурса Участником Закупки не заключается.</w:t>
      </w:r>
    </w:p>
    <w:p w14:paraId="4E50683C" w14:textId="255FEE10" w:rsidR="00EF6BDF" w:rsidRPr="00B258A6"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Конкурсной Документацией предусмотрено 2 (два) и более </w:t>
      </w:r>
      <w:r w:rsidR="00F43B4A" w:rsidRPr="00B258A6">
        <w:rPr>
          <w:rFonts w:ascii="Times New Roman" w:hAnsi="Times New Roman"/>
          <w:sz w:val="24"/>
          <w:szCs w:val="24"/>
        </w:rPr>
        <w:t>лота</w:t>
      </w:r>
      <w:r w:rsidRPr="00B258A6">
        <w:rPr>
          <w:rFonts w:ascii="Times New Roman" w:hAnsi="Times New Roman"/>
          <w:sz w:val="24"/>
          <w:szCs w:val="24"/>
        </w:rPr>
        <w:t xml:space="preserve">, Конкурс признается несостоявшимся только в отношении того </w:t>
      </w:r>
      <w:r w:rsidR="0016755C" w:rsidRPr="00B258A6">
        <w:rPr>
          <w:rFonts w:ascii="Times New Roman" w:hAnsi="Times New Roman"/>
          <w:sz w:val="24"/>
          <w:szCs w:val="24"/>
        </w:rPr>
        <w:t>лота, в котором не участвовал ни один Участник, или в отношении которого подана только одн</w:t>
      </w:r>
      <w:r w:rsidR="00FE1770" w:rsidRPr="00B258A6">
        <w:rPr>
          <w:rFonts w:ascii="Times New Roman" w:hAnsi="Times New Roman"/>
          <w:sz w:val="24"/>
          <w:szCs w:val="24"/>
        </w:rPr>
        <w:t>о</w:t>
      </w:r>
      <w:r w:rsidR="0016755C" w:rsidRPr="00B258A6">
        <w:rPr>
          <w:rFonts w:ascii="Times New Roman" w:hAnsi="Times New Roman"/>
          <w:sz w:val="24"/>
          <w:szCs w:val="24"/>
        </w:rPr>
        <w:t xml:space="preserve"> </w:t>
      </w:r>
      <w:r w:rsidR="00FE1770" w:rsidRPr="00B258A6">
        <w:rPr>
          <w:rFonts w:ascii="Times New Roman" w:hAnsi="Times New Roman"/>
          <w:sz w:val="24"/>
          <w:szCs w:val="24"/>
        </w:rPr>
        <w:t>Заявление об Участии в Конкурсе</w:t>
      </w:r>
      <w:r w:rsidR="0016755C" w:rsidRPr="00B258A6">
        <w:rPr>
          <w:rFonts w:ascii="Times New Roman" w:hAnsi="Times New Roman"/>
          <w:sz w:val="24"/>
          <w:szCs w:val="24"/>
        </w:rPr>
        <w:t>, или</w:t>
      </w:r>
      <w:r w:rsidRPr="00B258A6">
        <w:rPr>
          <w:rFonts w:ascii="Times New Roman" w:hAnsi="Times New Roman"/>
          <w:sz w:val="24"/>
          <w:szCs w:val="24"/>
        </w:rPr>
        <w:t xml:space="preserve">, решение об отказе в допуске к участию в котором принято относительно всех Участников Закупки, подавших Заявления об Участии в Конкурсе в отношении этого объекта, или решение о допуске к участию в котором и признании Участником Конкурса принято относительно только одного Участника Закупки, подавшего Заявления об Участии в Конкурсе в отношении этого </w:t>
      </w:r>
      <w:r w:rsidR="0016755C" w:rsidRPr="00B258A6">
        <w:rPr>
          <w:rFonts w:ascii="Times New Roman" w:hAnsi="Times New Roman"/>
          <w:sz w:val="24"/>
          <w:szCs w:val="24"/>
        </w:rPr>
        <w:t>лота</w:t>
      </w:r>
      <w:r w:rsidRPr="00B258A6">
        <w:rPr>
          <w:rFonts w:ascii="Times New Roman" w:hAnsi="Times New Roman"/>
          <w:sz w:val="24"/>
          <w:szCs w:val="24"/>
        </w:rPr>
        <w:t>.</w:t>
      </w:r>
    </w:p>
    <w:p w14:paraId="21B72416" w14:textId="0432A13A" w:rsidR="00EF6BDF" w:rsidRPr="00B258A6" w:rsidRDefault="00EF6BDF"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Любой Участник Закупки, подавший Заявление об Участии в Конкурсе, после размещения протокола рассмотрения Заявления об Участии в Конкурсе (протокол подведения итогов Предварительного Отбора) вправе направить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письменной форме или в форме электронного документа, запрос о разъяснении результатов рассмотрения Конкурсных Заявок. В течение 3 (трех) рабочих дней (для инвестиционных Конкурсов – в течение 10 (десяти) рабочих дней) со дня поступления указанного запроса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обязана направить Участнику Конкурса в письменной форме или в форме электронного документа разъяснения результатов Предварительного Отбора.</w:t>
      </w:r>
    </w:p>
    <w:p w14:paraId="09F032CB" w14:textId="2AA12C70" w:rsidR="00EF6BDF" w:rsidRPr="00B258A6" w:rsidRDefault="00531E4C" w:rsidP="003D1629">
      <w:pPr>
        <w:pStyle w:val="aff0"/>
        <w:widowControl w:val="0"/>
        <w:numPr>
          <w:ilvl w:val="3"/>
          <w:numId w:val="168"/>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в течение 3 (трех) рабочих дней от даты подписания протокола Предварительного Отбора направляет Участникам Конкурса уведомление с предложением представить Конкурсное Предложение, а также текст проекта Договора, если таковой не направлялся им ранее.</w:t>
      </w:r>
    </w:p>
    <w:p w14:paraId="5ED93E35" w14:textId="7AD0A7C1"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18" w:name="_Toc331756940"/>
      <w:bookmarkStart w:id="519" w:name="_Toc353782969"/>
      <w:bookmarkStart w:id="520" w:name="_Toc486247926"/>
      <w:bookmarkStart w:id="521" w:name="_Toc485722688"/>
      <w:bookmarkStart w:id="522" w:name="_Toc486408567"/>
      <w:r w:rsidRPr="00465161">
        <w:t>Ознакомление с материалами по Договору / Инвестиционному Проекту. Проведение Открытых Консультаций с Участниками Конкурса</w:t>
      </w:r>
      <w:bookmarkEnd w:id="518"/>
      <w:bookmarkEnd w:id="519"/>
      <w:bookmarkEnd w:id="520"/>
      <w:bookmarkEnd w:id="521"/>
      <w:bookmarkEnd w:id="522"/>
    </w:p>
    <w:p w14:paraId="4F345464" w14:textId="29D59A3F" w:rsidR="00EF6BDF" w:rsidRPr="00F96E82" w:rsidRDefault="00EF6BDF" w:rsidP="003D1629">
      <w:pPr>
        <w:pStyle w:val="aff0"/>
        <w:widowControl w:val="0"/>
        <w:numPr>
          <w:ilvl w:val="3"/>
          <w:numId w:val="171"/>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В случае если это предусмотрено Конкурсной Документацией, при проведении Двухэтапного Конкурса по итогам процедур Предварительного Отбора Участников Конкурса </w:t>
      </w:r>
      <w:r w:rsidR="00531E4C" w:rsidRPr="00F96E82">
        <w:rPr>
          <w:rFonts w:ascii="Times New Roman" w:hAnsi="Times New Roman"/>
          <w:sz w:val="24"/>
          <w:szCs w:val="24"/>
        </w:rPr>
        <w:t>Компанией</w:t>
      </w:r>
      <w:r w:rsidRPr="00F96E82">
        <w:rPr>
          <w:rFonts w:ascii="Times New Roman" w:hAnsi="Times New Roman"/>
          <w:sz w:val="24"/>
          <w:szCs w:val="24"/>
        </w:rPr>
        <w:t xml:space="preserve"> может осуществляться ознакомление Участников Конкурса с материалами по Договору / Инвестиционному Проекту. Порядок и условия ознакомления устанавливаются в Конкурсной Документации в соответствии с положениями </w:t>
      </w:r>
      <w:hyperlink w:anchor="_Статья_7.6._Ознакомление" w:history="1">
        <w:r w:rsidRPr="00F96E82">
          <w:rPr>
            <w:rFonts w:ascii="Times New Roman" w:hAnsi="Times New Roman"/>
            <w:sz w:val="24"/>
            <w:szCs w:val="24"/>
          </w:rPr>
          <w:t>статьи 7.6</w:t>
        </w:r>
      </w:hyperlink>
      <w:r w:rsidRPr="00F96E82">
        <w:rPr>
          <w:rFonts w:ascii="Times New Roman" w:hAnsi="Times New Roman"/>
          <w:sz w:val="24"/>
          <w:szCs w:val="24"/>
        </w:rPr>
        <w:t xml:space="preserve"> настоящего Порядка.</w:t>
      </w:r>
    </w:p>
    <w:p w14:paraId="259651B4" w14:textId="118C088F" w:rsidR="00EF6BDF" w:rsidRPr="00F96E82" w:rsidRDefault="00EF6BDF" w:rsidP="003D1629">
      <w:pPr>
        <w:pStyle w:val="aff0"/>
        <w:widowControl w:val="0"/>
        <w:numPr>
          <w:ilvl w:val="3"/>
          <w:numId w:val="171"/>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При проведении Двухэтапного Конкурса по итогам процедур Предварительного Отбора Участников Конкурса </w:t>
      </w:r>
      <w:r w:rsidR="00531E4C" w:rsidRPr="00F96E82">
        <w:rPr>
          <w:rFonts w:ascii="Times New Roman" w:hAnsi="Times New Roman"/>
          <w:sz w:val="24"/>
          <w:szCs w:val="24"/>
        </w:rPr>
        <w:t>Компанией</w:t>
      </w:r>
      <w:r w:rsidRPr="00F96E82">
        <w:rPr>
          <w:rFonts w:ascii="Times New Roman" w:hAnsi="Times New Roman"/>
          <w:sz w:val="24"/>
          <w:szCs w:val="24"/>
        </w:rPr>
        <w:t xml:space="preserve"> проводятся Открытые Консультации с Участниками Конкурса, которые организуются </w:t>
      </w:r>
      <w:r w:rsidR="00531E4C" w:rsidRPr="00F96E82">
        <w:rPr>
          <w:rFonts w:ascii="Times New Roman" w:hAnsi="Times New Roman"/>
          <w:sz w:val="24"/>
          <w:szCs w:val="24"/>
        </w:rPr>
        <w:t>Компанией</w:t>
      </w:r>
      <w:r w:rsidRPr="00F96E82">
        <w:rPr>
          <w:rFonts w:ascii="Times New Roman" w:hAnsi="Times New Roman"/>
          <w:sz w:val="24"/>
          <w:szCs w:val="24"/>
        </w:rPr>
        <w:t xml:space="preserve"> (Координатором Конкурса), в том числе с участием представителей структурных подразделений </w:t>
      </w:r>
      <w:r w:rsidR="00531E4C" w:rsidRPr="00F96E82">
        <w:rPr>
          <w:rFonts w:ascii="Times New Roman" w:hAnsi="Times New Roman"/>
          <w:sz w:val="24"/>
          <w:szCs w:val="24"/>
        </w:rPr>
        <w:t>Компании</w:t>
      </w:r>
      <w:r w:rsidRPr="00F96E82">
        <w:rPr>
          <w:rFonts w:ascii="Times New Roman" w:hAnsi="Times New Roman"/>
          <w:sz w:val="24"/>
          <w:szCs w:val="24"/>
        </w:rPr>
        <w:t>, ответственных за вопросы, выносимые на Открытые Консультации, если Координатор Конкурса считает участие таких представителей необходимым.</w:t>
      </w:r>
    </w:p>
    <w:p w14:paraId="12C923E9" w14:textId="2400382F" w:rsidR="00EF6BDF" w:rsidRPr="00F96E82" w:rsidRDefault="00EF6BDF" w:rsidP="003D1629">
      <w:pPr>
        <w:pStyle w:val="aff0"/>
        <w:widowControl w:val="0"/>
        <w:numPr>
          <w:ilvl w:val="3"/>
          <w:numId w:val="171"/>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Приглашения о проведении Открытых Консультаций Координатор Конкурса направляет всем Участникам Конкурса по электронной почте в срок не позднее, чем за 5 (пять) рабочих дней до дня проведения Открытых Консультаций. Открытые Консультации проводятся в форме совместных совещаний с участием всех Участниками Конкурса, либо отдельных Участников Конкурса в соответствии с графиком проведения Открытых Консультаций.</w:t>
      </w:r>
    </w:p>
    <w:p w14:paraId="497359FE" w14:textId="1B7A6F00" w:rsidR="00EF6BDF" w:rsidRPr="00F96E82" w:rsidRDefault="00EF6BDF" w:rsidP="003D1629">
      <w:pPr>
        <w:pStyle w:val="aff0"/>
        <w:widowControl w:val="0"/>
        <w:numPr>
          <w:ilvl w:val="3"/>
          <w:numId w:val="171"/>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Открытые Консультации могут проводиться с совместным присутствием (приглашением к присутствию) всех Участников Конкурса, или с каждым из Участников Конкурса в отдельности.</w:t>
      </w:r>
    </w:p>
    <w:p w14:paraId="69502F86" w14:textId="267D5434"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23" w:name="_Toc331756941"/>
      <w:bookmarkStart w:id="524" w:name="_Toc353782970"/>
      <w:bookmarkStart w:id="525" w:name="_Toc486247927"/>
      <w:bookmarkStart w:id="526" w:name="_Toc485722689"/>
      <w:bookmarkStart w:id="527" w:name="_Toc486408568"/>
      <w:r w:rsidRPr="00465161">
        <w:t xml:space="preserve">Содержание и порядок подачи </w:t>
      </w:r>
      <w:bookmarkEnd w:id="523"/>
      <w:r w:rsidRPr="00465161">
        <w:t>Конкурсных Предложений</w:t>
      </w:r>
      <w:bookmarkEnd w:id="524"/>
      <w:bookmarkEnd w:id="525"/>
      <w:bookmarkEnd w:id="526"/>
      <w:bookmarkEnd w:id="527"/>
    </w:p>
    <w:p w14:paraId="443C281B" w14:textId="0102B96C" w:rsidR="00EF6BDF" w:rsidRPr="00F96E82"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После завершения процедур Предварительного Отбора и/или ознакомления Участников Конкурса с материалами по Договору / Инвестиционному Проекту и/или процедур проведения Открытых Консультаций в соответствии с условиями Конкурсной Документации Участникам Конкурса представляется время на подготовку и подачу Конкурсных Предложений .</w:t>
      </w:r>
    </w:p>
    <w:p w14:paraId="52DB7A62" w14:textId="18895CE1" w:rsidR="00EF6BDF" w:rsidRPr="00F96E82"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Срок между размещением протокола рассмотрения Заявок на Участие в Конкурсе (протокол подведения итогов Предварительного Отбора) и окончанием срока подачи Конкурсных Предложений не должен составлять менее 30 (тридцати) календарных дней.</w:t>
      </w:r>
    </w:p>
    <w:p w14:paraId="48F2F4FE" w14:textId="4CF1D3AA" w:rsidR="00EF6BDF" w:rsidRPr="00F96E82"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Конкурсное Предложение должно содержать:</w:t>
      </w:r>
    </w:p>
    <w:p w14:paraId="2BAD83A0" w14:textId="37410E5B" w:rsidR="00EF6BDF" w:rsidRPr="00F96E82" w:rsidRDefault="00EF6BDF" w:rsidP="003D1629">
      <w:pPr>
        <w:pStyle w:val="aff0"/>
        <w:widowControl w:val="0"/>
        <w:numPr>
          <w:ilvl w:val="1"/>
          <w:numId w:val="173"/>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обращение Участника Конкурса в </w:t>
      </w:r>
      <w:r w:rsidR="002C00F5" w:rsidRPr="00F96E82">
        <w:rPr>
          <w:rFonts w:ascii="Times New Roman" w:hAnsi="Times New Roman"/>
          <w:sz w:val="24"/>
          <w:szCs w:val="24"/>
          <w:lang w:eastAsia="ar-SA"/>
        </w:rPr>
        <w:t>Компанию</w:t>
      </w:r>
      <w:r w:rsidRPr="00F96E82">
        <w:rPr>
          <w:rFonts w:ascii="Times New Roman" w:hAnsi="Times New Roman"/>
          <w:sz w:val="24"/>
          <w:szCs w:val="24"/>
          <w:lang w:eastAsia="ar-SA"/>
        </w:rPr>
        <w:t xml:space="preserve"> с Конкурсным Предложением, в котором Участник Конкурса:</w:t>
      </w:r>
    </w:p>
    <w:p w14:paraId="3A9F5250" w14:textId="08530414" w:rsidR="00EF6BDF" w:rsidRPr="00F96E82" w:rsidRDefault="00EF6BDF" w:rsidP="003D1629">
      <w:pPr>
        <w:pStyle w:val="aff0"/>
        <w:widowControl w:val="0"/>
        <w:numPr>
          <w:ilvl w:val="0"/>
          <w:numId w:val="178"/>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подтверждает свое полное, безусловное и безоговорочное согласие на продолжение участия в Конкурсе в соответствии с правилами, процедурами и требованиями, установленными Конкурсной Документацией и настоящим Порядком, а также подтверждает наличие аналогичного согласия у всех лиц, выступающих на стороне Участника Конкурса (если применимо), его Стратегического Партнера (если применимо); </w:t>
      </w:r>
    </w:p>
    <w:p w14:paraId="0D25A1F4" w14:textId="74309F0F" w:rsidR="00EF6BDF" w:rsidRPr="00F96E82" w:rsidRDefault="00EF6BDF" w:rsidP="003D1629">
      <w:pPr>
        <w:pStyle w:val="aff0"/>
        <w:widowControl w:val="0"/>
        <w:numPr>
          <w:ilvl w:val="0"/>
          <w:numId w:val="178"/>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выражает свое безусловное и безотзывное согласие заключить Договор с </w:t>
      </w:r>
      <w:r w:rsidR="00531E4C" w:rsidRPr="00F96E82">
        <w:rPr>
          <w:rFonts w:ascii="Times New Roman" w:hAnsi="Times New Roman"/>
          <w:sz w:val="24"/>
          <w:szCs w:val="24"/>
          <w:lang w:eastAsia="ar-SA"/>
        </w:rPr>
        <w:t>Компанией</w:t>
      </w:r>
      <w:r w:rsidRPr="00F96E82">
        <w:rPr>
          <w:rFonts w:ascii="Times New Roman" w:hAnsi="Times New Roman"/>
          <w:sz w:val="24"/>
          <w:szCs w:val="24"/>
          <w:lang w:eastAsia="ar-SA"/>
        </w:rPr>
        <w:t xml:space="preserve"> на условиях, указанных </w:t>
      </w:r>
      <w:r w:rsidR="0016755C" w:rsidRPr="00F96E82">
        <w:rPr>
          <w:rFonts w:ascii="Times New Roman" w:hAnsi="Times New Roman"/>
          <w:sz w:val="24"/>
          <w:szCs w:val="24"/>
          <w:lang w:eastAsia="ar-SA"/>
        </w:rPr>
        <w:t>в Конкурсной Документации, а также</w:t>
      </w:r>
      <w:r w:rsidRPr="00F96E82">
        <w:rPr>
          <w:rFonts w:ascii="Times New Roman" w:hAnsi="Times New Roman"/>
          <w:sz w:val="24"/>
          <w:szCs w:val="24"/>
          <w:lang w:eastAsia="ar-SA"/>
        </w:rPr>
        <w:t xml:space="preserve"> Конкурсном Предложении, в случаях, установленных в Конкурсной Документации</w:t>
      </w:r>
      <w:r w:rsidR="0016755C" w:rsidRPr="00F96E82">
        <w:rPr>
          <w:rFonts w:ascii="Times New Roman" w:hAnsi="Times New Roman"/>
          <w:sz w:val="24"/>
          <w:szCs w:val="24"/>
          <w:lang w:eastAsia="ar-SA"/>
        </w:rPr>
        <w:t>;</w:t>
      </w:r>
    </w:p>
    <w:p w14:paraId="075D37B8" w14:textId="178F6C0B" w:rsidR="00EF6BDF" w:rsidRPr="00F96E82" w:rsidRDefault="00EF6BDF" w:rsidP="003D1629">
      <w:pPr>
        <w:pStyle w:val="aff0"/>
        <w:widowControl w:val="0"/>
        <w:numPr>
          <w:ilvl w:val="0"/>
          <w:numId w:val="178"/>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подтверждает то, что в его отношении отсутствуют какие-либо законодательные или уставные ограничения, препятствующие ему и/или всем лицам, выступающим на стороне Участника Конкурса (если применимо), его Стратегическому Партнеру (если применимо) участвовать в Конкурсе и/или заключить Договор, и заявляет о том, что он, а также все лица, выступающие на стороне Участника Конкурса (если применимо), его Стратегический Партнер (если применимо), выполнили все действия и получили все решения, согласия, одобрения, разрешения, лицензии, допуски, которые могли бы потребоваться для участия в Конкурсе и/или заключения Договора;</w:t>
      </w:r>
    </w:p>
    <w:p w14:paraId="1E2F3B07" w14:textId="76D2FF0C" w:rsidR="00EF6BDF" w:rsidRPr="00F96E82" w:rsidRDefault="00EF6BDF" w:rsidP="003D1629">
      <w:pPr>
        <w:pStyle w:val="aff0"/>
        <w:widowControl w:val="0"/>
        <w:numPr>
          <w:ilvl w:val="0"/>
          <w:numId w:val="178"/>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подтверждает, что Участник Конкурса, все лица, выступающие на стороне Участника Конкурса (если применимо), его Стратегический Партнер (если применимо) продолжают соответствовать установленным в Конкурсной Документации Общим Требованиям и Квалификационным Требованиям, а также обязуется поддерживать такое состояние соответствия в течение всего времени Конкурса вплоть до заключения с ним Договора;</w:t>
      </w:r>
    </w:p>
    <w:p w14:paraId="14F84354" w14:textId="1D5F948F" w:rsidR="00EF6BDF" w:rsidRPr="00F96E82" w:rsidRDefault="00EF6BDF" w:rsidP="003D1629">
      <w:pPr>
        <w:pStyle w:val="aff0"/>
        <w:widowControl w:val="0"/>
        <w:numPr>
          <w:ilvl w:val="0"/>
          <w:numId w:val="178"/>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предоставляет сводную часть своего конкурсного предложения по Критериям Конкурса. В таком обращении Участник Конкурса в обязательном порядке приводит числовые значения своих конкурсных предложений по количественным Критериям Конкурса в соответствии с требованиями Конкурсной Документации. Конкурсные предложения по качественным Критериям Конкурса могут быть приведены Участником Конкурса путем отсылки к соответствующим документам и материалам Конкурсного Предложения; </w:t>
      </w:r>
    </w:p>
    <w:p w14:paraId="133BA172" w14:textId="07172127" w:rsidR="00EF6BDF" w:rsidRPr="00F96E82" w:rsidRDefault="00EF6BDF" w:rsidP="003D1629">
      <w:pPr>
        <w:pStyle w:val="aff0"/>
        <w:widowControl w:val="0"/>
        <w:numPr>
          <w:ilvl w:val="0"/>
          <w:numId w:val="178"/>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ставит подпись с приложением печати (если применимо).</w:t>
      </w:r>
    </w:p>
    <w:p w14:paraId="71AD412B" w14:textId="7B1BC8B3" w:rsidR="00EF6BDF" w:rsidRPr="00B258A6" w:rsidRDefault="00EF6BDF" w:rsidP="003D1629">
      <w:pPr>
        <w:pStyle w:val="aff0"/>
        <w:widowControl w:val="0"/>
        <w:numPr>
          <w:ilvl w:val="1"/>
          <w:numId w:val="17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пояснительную записку Участника Конкурса к Конкурсному Предложению, являющуюся сводным систематизирующим документом, который полным, последовательным и исчерпывающим образом описывает все документы и сведения, предоставляемые Участником Конкурса в составе Конкурсного Предложения, в целях предоставления и подтверждения конкурсных предложений Участника Конкурса. Пояснительная записка должна отвечать следующим требованиям:</w:t>
      </w:r>
    </w:p>
    <w:p w14:paraId="1EA9F5A6" w14:textId="12EC03D2" w:rsidR="00EF6BDF" w:rsidRPr="00F96E82" w:rsidRDefault="00EF6BDF" w:rsidP="003D1629">
      <w:pPr>
        <w:pStyle w:val="aff0"/>
        <w:widowControl w:val="0"/>
        <w:numPr>
          <w:ilvl w:val="0"/>
          <w:numId w:val="177"/>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каждое утверждение/позиция в такой пояснительной записке должны сопровождаться определенной отсылкой к документам, прилагаемым в обоснование такого утверждения с указанием порядкового номера документа согласно описи, наименования документа и страницы</w:t>
      </w:r>
      <w:r w:rsidR="00DA2503" w:rsidRPr="00F96E82">
        <w:rPr>
          <w:rFonts w:ascii="Times New Roman" w:hAnsi="Times New Roman"/>
          <w:sz w:val="24"/>
          <w:szCs w:val="24"/>
          <w:lang w:eastAsia="ar-SA"/>
        </w:rPr>
        <w:t xml:space="preserve"> или</w:t>
      </w:r>
      <w:r w:rsidRPr="00F96E82">
        <w:rPr>
          <w:rFonts w:ascii="Times New Roman" w:hAnsi="Times New Roman"/>
          <w:sz w:val="24"/>
          <w:szCs w:val="24"/>
          <w:lang w:eastAsia="ar-SA"/>
        </w:rPr>
        <w:t xml:space="preserve"> </w:t>
      </w:r>
      <w:r w:rsidR="00DA2503" w:rsidRPr="00F96E82">
        <w:rPr>
          <w:rFonts w:ascii="Times New Roman" w:hAnsi="Times New Roman"/>
          <w:sz w:val="24"/>
          <w:szCs w:val="24"/>
          <w:lang w:eastAsia="ar-SA"/>
        </w:rPr>
        <w:t xml:space="preserve">листа </w:t>
      </w:r>
      <w:r w:rsidRPr="00F96E82">
        <w:rPr>
          <w:rFonts w:ascii="Times New Roman" w:hAnsi="Times New Roman"/>
          <w:sz w:val="24"/>
          <w:szCs w:val="24"/>
          <w:lang w:eastAsia="ar-SA"/>
        </w:rPr>
        <w:t>(страниц</w:t>
      </w:r>
      <w:r w:rsidR="00DA2503" w:rsidRPr="00F96E82">
        <w:rPr>
          <w:rFonts w:ascii="Times New Roman" w:hAnsi="Times New Roman"/>
          <w:sz w:val="24"/>
          <w:szCs w:val="24"/>
          <w:lang w:eastAsia="ar-SA"/>
        </w:rPr>
        <w:t xml:space="preserve"> или листов</w:t>
      </w:r>
      <w:r w:rsidRPr="00F96E82">
        <w:rPr>
          <w:rFonts w:ascii="Times New Roman" w:hAnsi="Times New Roman"/>
          <w:sz w:val="24"/>
          <w:szCs w:val="24"/>
          <w:lang w:eastAsia="ar-SA"/>
        </w:rPr>
        <w:t>) Конкурсной Заявки (тома Конкурсной Заявки), на которых Конкурсной Комиссией может быть обнаружена соответствующая информация;</w:t>
      </w:r>
    </w:p>
    <w:p w14:paraId="6850DC26" w14:textId="035B4012" w:rsidR="00EF6BDF" w:rsidRPr="00F96E82" w:rsidRDefault="00EF6BDF" w:rsidP="003D1629">
      <w:pPr>
        <w:pStyle w:val="aff0"/>
        <w:widowControl w:val="0"/>
        <w:numPr>
          <w:ilvl w:val="0"/>
          <w:numId w:val="177"/>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при отсутствии сведений указанных в подпункте а) настоящего пункта, подтвержденных соответствующими документами, Конкурсная Комиссия вправе не принимать такие данные к рассмотрению и таковые считаются не представленными;</w:t>
      </w:r>
    </w:p>
    <w:p w14:paraId="011A83A3" w14:textId="5EB5AF87" w:rsidR="00EF6BDF" w:rsidRPr="00F96E82" w:rsidRDefault="00EF6BDF" w:rsidP="003D1629">
      <w:pPr>
        <w:pStyle w:val="aff0"/>
        <w:widowControl w:val="0"/>
        <w:numPr>
          <w:ilvl w:val="0"/>
          <w:numId w:val="177"/>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пояснительная Записка к Конкурсному Предложению подписывается Участником Конкурса (его уполномоченным представителем) с приложением печати (если применимо).</w:t>
      </w:r>
    </w:p>
    <w:p w14:paraId="7138B1EB" w14:textId="1415CD5E" w:rsidR="00EF6BDF" w:rsidRPr="00B258A6" w:rsidRDefault="00EF6BDF" w:rsidP="003D1629">
      <w:pPr>
        <w:pStyle w:val="aff0"/>
        <w:widowControl w:val="0"/>
        <w:numPr>
          <w:ilvl w:val="1"/>
          <w:numId w:val="17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сведения, документы, служащие для оценки Конкурсной Заявки в соответствии с установленными в Конкурсной Документации Критериями Конкурса, в частности:</w:t>
      </w:r>
    </w:p>
    <w:p w14:paraId="270E7CEF" w14:textId="5FE5F5DB" w:rsidR="00EF6BDF" w:rsidRPr="00F96E82" w:rsidRDefault="00EF6BDF" w:rsidP="003D1629">
      <w:pPr>
        <w:pStyle w:val="aff0"/>
        <w:widowControl w:val="0"/>
        <w:numPr>
          <w:ilvl w:val="0"/>
          <w:numId w:val="176"/>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предложение о функциональных характеристиках (потребительских свойствах), качественных, количественных характеристиках товаров, качественных, количественных характеристиках работ, услуг и иные предложения об условиях исполнения Договора, в том числе предложение о цене Договора; предложение о цене единицы товара, работы, услуги в случае, если при проведении Конкурса </w:t>
      </w:r>
      <w:r w:rsidR="00531E4C" w:rsidRPr="00F96E82">
        <w:rPr>
          <w:rFonts w:ascii="Times New Roman" w:hAnsi="Times New Roman"/>
          <w:sz w:val="24"/>
          <w:szCs w:val="24"/>
          <w:lang w:eastAsia="ar-SA"/>
        </w:rPr>
        <w:t>Компанией</w:t>
      </w:r>
      <w:r w:rsidRPr="00F96E82">
        <w:rPr>
          <w:rFonts w:ascii="Times New Roman" w:hAnsi="Times New Roman"/>
          <w:sz w:val="24"/>
          <w:szCs w:val="24"/>
          <w:lang w:eastAsia="ar-SA"/>
        </w:rPr>
        <w:t xml:space="preserve"> указана в Конкурсной Документации начальная (максимальная) Цена Договора, а также начальная (максимальная) Цена единицы товара, работы, услуги; </w:t>
      </w:r>
    </w:p>
    <w:p w14:paraId="71DBA5E0" w14:textId="256CF454" w:rsidR="00EF6BDF" w:rsidRPr="00F96E82" w:rsidRDefault="00EF6BDF" w:rsidP="003D1629">
      <w:pPr>
        <w:pStyle w:val="aff0"/>
        <w:widowControl w:val="0"/>
        <w:numPr>
          <w:ilvl w:val="0"/>
          <w:numId w:val="176"/>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в случае если такое требование установлено </w:t>
      </w:r>
      <w:r w:rsidR="00531E4C" w:rsidRPr="00F96E82">
        <w:rPr>
          <w:rFonts w:ascii="Times New Roman" w:hAnsi="Times New Roman"/>
          <w:sz w:val="24"/>
          <w:szCs w:val="24"/>
          <w:lang w:eastAsia="ar-SA"/>
        </w:rPr>
        <w:t>Компанией</w:t>
      </w:r>
      <w:r w:rsidRPr="00F96E82">
        <w:rPr>
          <w:rFonts w:ascii="Times New Roman" w:hAnsi="Times New Roman"/>
          <w:sz w:val="24"/>
          <w:szCs w:val="24"/>
          <w:lang w:eastAsia="ar-SA"/>
        </w:rPr>
        <w:t xml:space="preserve"> в Конкурсной Документации –  эскиз, рисунок, чертеж, фотографию, иное графическое изображение, связанное с объектом Конкурса;</w:t>
      </w:r>
    </w:p>
    <w:p w14:paraId="12778667" w14:textId="44E1CC71" w:rsidR="00EF6BDF" w:rsidRPr="00F96E82" w:rsidRDefault="00EF6BDF" w:rsidP="003D1629">
      <w:pPr>
        <w:pStyle w:val="aff0"/>
        <w:widowControl w:val="0"/>
        <w:numPr>
          <w:ilvl w:val="0"/>
          <w:numId w:val="176"/>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в случаях, предусмотренных Конкурсной Документацией, предоставляются также документы, подтверждающие соответствие товаров, работ, услуг требованиям, установленным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E6BD2FF" w14:textId="4A309570" w:rsidR="00EF6BDF" w:rsidRPr="00F96E82" w:rsidRDefault="00EF6BDF" w:rsidP="003D1629">
      <w:pPr>
        <w:pStyle w:val="aff0"/>
        <w:widowControl w:val="0"/>
        <w:numPr>
          <w:ilvl w:val="0"/>
          <w:numId w:val="176"/>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технико-экономический расчет снижения Цены Договора Участником Конкурса в случаях, предусмотренных в Конкурсной Документации в соответствии с требованиями настоящего Порядка;</w:t>
      </w:r>
    </w:p>
    <w:p w14:paraId="598A2F3E" w14:textId="43F93344" w:rsidR="00EF6BDF" w:rsidRPr="00F96E82" w:rsidRDefault="00EF6BDF" w:rsidP="003D1629">
      <w:pPr>
        <w:pStyle w:val="aff0"/>
        <w:widowControl w:val="0"/>
        <w:numPr>
          <w:ilvl w:val="0"/>
          <w:numId w:val="176"/>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иные документы и материалы, необходимые для оценки и сопоставления конкурсных предложений Участников Конкурса в соответствии с требованиями Конкурсной Документации, установленными в соответствии с требованиями настоящего Порядка.</w:t>
      </w:r>
    </w:p>
    <w:p w14:paraId="2543369D" w14:textId="671DDF19" w:rsidR="0016755C" w:rsidRPr="00F96E82" w:rsidRDefault="00EF6BDF" w:rsidP="003D1629">
      <w:pPr>
        <w:pStyle w:val="aff0"/>
        <w:widowControl w:val="0"/>
        <w:numPr>
          <w:ilvl w:val="1"/>
          <w:numId w:val="17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изменяется уполномоченный представитель Участника Конкурса</w:t>
      </w:r>
      <w:r w:rsidR="0016755C" w:rsidRPr="00B258A6">
        <w:rPr>
          <w:rFonts w:ascii="Times New Roman" w:hAnsi="Times New Roman"/>
          <w:sz w:val="24"/>
          <w:szCs w:val="24"/>
          <w:lang w:eastAsia="ar-SA"/>
        </w:rPr>
        <w:t>, лиц, выступающих в соответствии с Конкурсной Документацией и Конкурсной Заявкой на стороне Участника Конкурса, Стратегического Партнера Участника Конкурса (если применимо)</w:t>
      </w:r>
      <w:r w:rsidRPr="00B258A6">
        <w:rPr>
          <w:rFonts w:ascii="Times New Roman" w:hAnsi="Times New Roman"/>
          <w:sz w:val="24"/>
          <w:szCs w:val="24"/>
          <w:lang w:eastAsia="ar-SA"/>
        </w:rPr>
        <w:t xml:space="preserve"> – документы и сведения, подтверждающие полномочия лица, действующего от имени Участника Конкурса</w:t>
      </w:r>
      <w:r w:rsidR="0016755C" w:rsidRPr="00B258A6">
        <w:rPr>
          <w:rFonts w:ascii="Times New Roman" w:hAnsi="Times New Roman"/>
          <w:sz w:val="24"/>
          <w:szCs w:val="24"/>
          <w:lang w:eastAsia="ar-SA"/>
        </w:rPr>
        <w:t>, лиц, выступающих в соответствии с Конкурсной Документацией и Конкурсной Заявкой на стороне Участника Конкурса, Стратегического Партнера Участника Конкурса (если применимо)</w:t>
      </w:r>
      <w:r w:rsidRPr="00B258A6">
        <w:rPr>
          <w:rFonts w:ascii="Times New Roman" w:hAnsi="Times New Roman"/>
          <w:sz w:val="24"/>
          <w:szCs w:val="24"/>
          <w:lang w:eastAsia="ar-SA"/>
        </w:rPr>
        <w:t>:</w:t>
      </w:r>
      <w:r w:rsidR="0016755C" w:rsidRPr="00F96E82">
        <w:rPr>
          <w:rFonts w:ascii="Times New Roman" w:hAnsi="Times New Roman"/>
          <w:sz w:val="24"/>
          <w:szCs w:val="24"/>
          <w:lang w:eastAsia="ar-SA"/>
        </w:rPr>
        <w:t xml:space="preserve"> </w:t>
      </w:r>
    </w:p>
    <w:p w14:paraId="081D8AFE" w14:textId="723EAABD" w:rsidR="00EF6BDF" w:rsidRPr="00F96E82" w:rsidRDefault="00EF6BDF" w:rsidP="003D1629">
      <w:pPr>
        <w:pStyle w:val="aff0"/>
        <w:widowControl w:val="0"/>
        <w:numPr>
          <w:ilvl w:val="0"/>
          <w:numId w:val="175"/>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в случае если Участником Конкурса</w:t>
      </w:r>
      <w:r w:rsidR="0016755C" w:rsidRPr="00F96E82">
        <w:rPr>
          <w:rFonts w:ascii="Times New Roman" w:hAnsi="Times New Roman"/>
          <w:sz w:val="24"/>
          <w:szCs w:val="24"/>
          <w:lang w:eastAsia="ar-SA"/>
        </w:rPr>
        <w:t>, лицом, выступающим в соответствии с Конкурсной Документацией и Конкурсной Заявкой на стороне Участника Конкурса, Стратегическим Партнером Участника Конкурса (если применимо)</w:t>
      </w:r>
      <w:r w:rsidRPr="00F96E82">
        <w:rPr>
          <w:rFonts w:ascii="Times New Roman" w:hAnsi="Times New Roman"/>
          <w:sz w:val="24"/>
          <w:szCs w:val="24"/>
          <w:lang w:eastAsia="ar-SA"/>
        </w:rPr>
        <w:t xml:space="preserve"> является юридическое лицо, предоставляются документы,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16755C" w:rsidRPr="00F96E82">
        <w:rPr>
          <w:rFonts w:ascii="Times New Roman" w:hAnsi="Times New Roman"/>
          <w:sz w:val="24"/>
          <w:szCs w:val="24"/>
          <w:lang w:eastAsia="ar-SA"/>
        </w:rPr>
        <w:t>таких лиц</w:t>
      </w:r>
      <w:r w:rsidRPr="00F96E82">
        <w:rPr>
          <w:rFonts w:ascii="Times New Roman" w:hAnsi="Times New Roman"/>
          <w:sz w:val="24"/>
          <w:szCs w:val="24"/>
          <w:lang w:eastAsia="ar-SA"/>
        </w:rPr>
        <w:t xml:space="preserve"> без доверенности;</w:t>
      </w:r>
    </w:p>
    <w:p w14:paraId="275282EF" w14:textId="69290E7E" w:rsidR="00EF6BDF" w:rsidRPr="00F96E82" w:rsidRDefault="00EF6BDF" w:rsidP="003D1629">
      <w:pPr>
        <w:pStyle w:val="aff0"/>
        <w:widowControl w:val="0"/>
        <w:numPr>
          <w:ilvl w:val="0"/>
          <w:numId w:val="175"/>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в случае если от лица Участника Конкурса</w:t>
      </w:r>
      <w:r w:rsidR="0016755C" w:rsidRPr="00F96E82">
        <w:rPr>
          <w:rFonts w:ascii="Times New Roman" w:hAnsi="Times New Roman"/>
          <w:sz w:val="24"/>
          <w:szCs w:val="24"/>
          <w:lang w:eastAsia="ar-SA"/>
        </w:rPr>
        <w:t>, лица, выступающего в соответствии с Конкурсной Документацией и Конкурсной Заявкой на стороне Участника Закупки, Стратегического Партнера Участника Закупки (если применимо)</w:t>
      </w:r>
      <w:r w:rsidRPr="00F96E82">
        <w:rPr>
          <w:rFonts w:ascii="Times New Roman" w:hAnsi="Times New Roman"/>
          <w:sz w:val="24"/>
          <w:szCs w:val="24"/>
          <w:lang w:eastAsia="ar-SA"/>
        </w:rPr>
        <w:t xml:space="preserve"> выступает представитель по доверенности, предоставляется оригинал либо нотариально заверенная копия такой доверенности, а также все иные документы, подтверждающие законность всей цепочки передачи полномочий и действительность полномочий законного представителя </w:t>
      </w:r>
      <w:r w:rsidR="0016755C" w:rsidRPr="00F96E82">
        <w:rPr>
          <w:rFonts w:ascii="Times New Roman" w:hAnsi="Times New Roman"/>
          <w:sz w:val="24"/>
          <w:szCs w:val="24"/>
          <w:lang w:eastAsia="ar-SA"/>
        </w:rPr>
        <w:t>такого лица</w:t>
      </w:r>
      <w:r w:rsidRPr="00F96E82">
        <w:rPr>
          <w:rFonts w:ascii="Times New Roman" w:hAnsi="Times New Roman"/>
          <w:sz w:val="24"/>
          <w:szCs w:val="24"/>
          <w:lang w:eastAsia="ar-SA"/>
        </w:rPr>
        <w:t xml:space="preserve"> (документы предоставляются в оригиналах либо надлежащим образом заверенных копиях).</w:t>
      </w:r>
    </w:p>
    <w:p w14:paraId="7CE35EA6" w14:textId="7042D275" w:rsidR="00EF6BDF" w:rsidRPr="00B258A6" w:rsidRDefault="00EF6BDF" w:rsidP="003D1629">
      <w:pPr>
        <w:pStyle w:val="aff0"/>
        <w:widowControl w:val="0"/>
        <w:numPr>
          <w:ilvl w:val="1"/>
          <w:numId w:val="17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не устанавливалось обеспечение Заявления об Участии в Конкурсе, либо изменяется способ обеспечения: документы, подтверждающие внесение денежных средств в качестве обеспечения Конкурсной Заявки (платежное поручение, подтверждающее перечисление денежных средств в качестве обеспечения Конкурсной Заявки, оформленное в соответствии с требованиями Центрального Банка Российской Федерации и/или оригинал банковской гарантии, если это допускается в соответствии с Конкурсной Документацией);</w:t>
      </w:r>
    </w:p>
    <w:p w14:paraId="39B313B2" w14:textId="75D7BB8C" w:rsidR="00EF6BDF" w:rsidRPr="00B258A6" w:rsidRDefault="00EF6BDF" w:rsidP="003D1629">
      <w:pPr>
        <w:pStyle w:val="aff0"/>
        <w:widowControl w:val="0"/>
        <w:numPr>
          <w:ilvl w:val="1"/>
          <w:numId w:val="17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в соответствии с условиями Конкурсной Документации осуществляется замена Участника Конкурса на специальную проектную компанию. предоставляется полный комплект документов в отношении такой специальной компании как в отношении Участника Закупки при проведении Предварительного Отбора, а также документы, подтверждающие связь такой специальной проектной компании с Участником Конкурса, всеми лицами, выступающими в соответствии с Конкурсной Документацией и Конкурсной Заявкой на стороне Участника Закупки, Стратегическим Партнером Участника Закупки, и неизменность соответствия таких лиц установленным в Конкурсной Документации Общим Требованиям, Квалификационным Требованиям и условиям допуска к участию в Конкурсе – перечень таких документов устанавливается в Конкурсной Документации в соответствии с требованиями настоящего Порядка;</w:t>
      </w:r>
    </w:p>
    <w:p w14:paraId="26076437" w14:textId="47D7BCA6" w:rsidR="00EF6BDF" w:rsidRPr="00B258A6" w:rsidRDefault="00EF6BDF" w:rsidP="003D1629">
      <w:pPr>
        <w:pStyle w:val="aff0"/>
        <w:widowControl w:val="0"/>
        <w:numPr>
          <w:ilvl w:val="1"/>
          <w:numId w:val="173"/>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подтверждающие соблюдение Участником Конкурса и всеми лицами, выступающими в соответствии с Конкурсной Документацией и Конкурсной Заявкой на стороне Участника Закупки, Стратегическим Партнером Участника Закупки, всех требований и получением всех решений, согласий, одобрений, разрешений, лицензий, допусков, которые могли бы потребоваться для его участия в Конкурсе и/или заключения Договора:</w:t>
      </w:r>
    </w:p>
    <w:p w14:paraId="049C4F93" w14:textId="6631274E" w:rsidR="00EF6BDF" w:rsidRPr="00F96E82" w:rsidRDefault="00EF6BDF" w:rsidP="003D1629">
      <w:pPr>
        <w:pStyle w:val="aff0"/>
        <w:widowControl w:val="0"/>
        <w:numPr>
          <w:ilvl w:val="0"/>
          <w:numId w:val="174"/>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решение </w:t>
      </w:r>
      <w:r w:rsidR="00AA78A1">
        <w:rPr>
          <w:rFonts w:ascii="Times New Roman" w:hAnsi="Times New Roman"/>
          <w:sz w:val="24"/>
          <w:szCs w:val="24"/>
          <w:lang w:eastAsia="ar-SA"/>
        </w:rPr>
        <w:t xml:space="preserve">о согласии на </w:t>
      </w:r>
      <w:r w:rsidRPr="00F96E82">
        <w:rPr>
          <w:rFonts w:ascii="Times New Roman" w:hAnsi="Times New Roman"/>
          <w:sz w:val="24"/>
          <w:szCs w:val="24"/>
          <w:lang w:eastAsia="ar-SA"/>
        </w:rPr>
        <w:t>совершени</w:t>
      </w:r>
      <w:r w:rsidR="00AA78A1">
        <w:rPr>
          <w:rFonts w:ascii="Times New Roman" w:hAnsi="Times New Roman"/>
          <w:sz w:val="24"/>
          <w:szCs w:val="24"/>
          <w:lang w:eastAsia="ar-SA"/>
        </w:rPr>
        <w:t>е</w:t>
      </w:r>
      <w:r w:rsidRPr="00F96E82">
        <w:rPr>
          <w:rFonts w:ascii="Times New Roman" w:hAnsi="Times New Roman"/>
          <w:sz w:val="24"/>
          <w:szCs w:val="24"/>
          <w:lang w:eastAsia="ar-SA"/>
        </w:rPr>
        <w:t xml:space="preserve"> крупной сделки / сделки с заинтересованностью в случае, если требование о необходимости наличия такого решения установлено законодательством Российской Федерации, учредительными документами юридического лица и/или если для Участника Закупки заключение Договора или внесение денежных средств в качестве обеспечения Конкурсной Заявки или предоставление обеспечения исполнения Договора являются крупной сделкой / сделкой с заинтересованностью;</w:t>
      </w:r>
    </w:p>
    <w:p w14:paraId="7BA579B7" w14:textId="0AE221E0" w:rsidR="00EF6BDF" w:rsidRPr="00F96E82" w:rsidRDefault="00EF6BDF" w:rsidP="003D1629">
      <w:pPr>
        <w:pStyle w:val="aff0"/>
        <w:widowControl w:val="0"/>
        <w:numPr>
          <w:ilvl w:val="0"/>
          <w:numId w:val="174"/>
        </w:numPr>
        <w:tabs>
          <w:tab w:val="left" w:pos="993"/>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иные решения, согласия, одобрения, разрешения, лицензии, допуски в соответствии с применимым законодательством – перечень таких документов устанавливается в Конкурсной Документации в соответствии с требованиями настоящего Порядка.</w:t>
      </w:r>
    </w:p>
    <w:p w14:paraId="163B4DFB" w14:textId="5263248B" w:rsidR="00EF6BDF" w:rsidRPr="00B258A6"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Прием Конкурсных Предложений прекращается в день и время, установленные в Конкурсной Документации. Конкурсной Документацией может быть установлено, что срок окончания подачи Конкурсных Заявок совпадает с датой и временем вскрытия конвертов со Конкурсными Предложениями и/или открытия доступа к поданным в форме электронных документов Конкурсных Предложений, либо Конкурсной Документацией может быть предусмотрено, что срок окончания подачи Конкурсных Предложений предшествует такой дате. В этом случае Конкурсная Документация должна содержать указание на дату (срок) и время окончания подачи Конкурсных Предложений.</w:t>
      </w:r>
    </w:p>
    <w:p w14:paraId="7C2B4A41" w14:textId="59454B35" w:rsidR="00EF6BDF" w:rsidRPr="00B258A6"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Конкурсного Предложения на счет, открытый Оператором ЭТП Участнику Закупки для проведения операций по обеспечению участия в </w:t>
      </w:r>
      <w:r w:rsidR="0016755C" w:rsidRPr="00B258A6">
        <w:rPr>
          <w:rFonts w:ascii="Times New Roman" w:hAnsi="Times New Roman"/>
          <w:sz w:val="24"/>
          <w:szCs w:val="24"/>
          <w:lang w:eastAsia="ar-SA"/>
        </w:rPr>
        <w:t xml:space="preserve">Торгах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Конкурсного Предложения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 </w:t>
      </w:r>
      <w:r w:rsidRPr="00B258A6">
        <w:rPr>
          <w:rFonts w:ascii="Times New Roman" w:hAnsi="Times New Roman"/>
          <w:sz w:val="24"/>
          <w:szCs w:val="24"/>
          <w:lang w:eastAsia="ar-SA"/>
        </w:rPr>
        <w:t>подача Участником Закупки Конкурсного Предложения является согласием такого Участника Закупки на списание денежных средств, находящихся на его счете, открытом для проведения операций по обеспечению участия в торгах, в качестве платы за участие в Конкурсе в случаях, предусмотренных настоящей главой.</w:t>
      </w:r>
    </w:p>
    <w:p w14:paraId="7D7D76D6" w14:textId="479C7BC7" w:rsidR="00C45DB6" w:rsidRPr="00B258A6" w:rsidRDefault="00C45DB6"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предоставления обеспечения путем блокирования денежных средств на счете такого Участника Закупки, открытом для проведения операций по обеспечению участия в Торгах, поступление Конкурсного Предложения является поручением о блокировании операций по счету такого Участника Закупки, открытому для проведения операций по обеспечению участия в Торгах, в отношении денежных средств в размере обеспечения Конкурсного Предложения.</w:t>
      </w:r>
    </w:p>
    <w:p w14:paraId="5144F544" w14:textId="35876297" w:rsidR="00C45DB6" w:rsidRPr="00B258A6" w:rsidRDefault="00C45DB6" w:rsidP="00EE5353">
      <w:pPr>
        <w:widowControl w:val="0"/>
        <w:spacing w:after="0" w:line="240" w:lineRule="auto"/>
        <w:ind w:firstLine="585"/>
        <w:jc w:val="both"/>
        <w:rPr>
          <w:rFonts w:ascii="Times New Roman" w:hAnsi="Times New Roman"/>
          <w:sz w:val="24"/>
          <w:szCs w:val="24"/>
        </w:rPr>
      </w:pPr>
      <w:r w:rsidRPr="00B258A6">
        <w:rPr>
          <w:rFonts w:ascii="Times New Roman" w:hAnsi="Times New Roman"/>
          <w:sz w:val="24"/>
          <w:szCs w:val="24"/>
        </w:rPr>
        <w:t xml:space="preserve">В случае предоставления, согласно ст. 7.10 настоящего Порядка, иного вида обеспечения Конкурсной Заявки, такое обеспечение предоставляется вместе с </w:t>
      </w:r>
      <w:r w:rsidRPr="00B258A6">
        <w:rPr>
          <w:rFonts w:ascii="Times New Roman" w:hAnsi="Times New Roman"/>
          <w:sz w:val="24"/>
          <w:szCs w:val="24"/>
          <w:lang w:eastAsia="ar-SA"/>
        </w:rPr>
        <w:t>Конкурсным Предложением</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 течение 1 (одного) дня уведомляет Оператора ЭТП о получении соответствующего обеспечения </w:t>
      </w:r>
      <w:r w:rsidRPr="00B258A6">
        <w:rPr>
          <w:rFonts w:ascii="Times New Roman" w:hAnsi="Times New Roman"/>
          <w:sz w:val="24"/>
          <w:szCs w:val="24"/>
          <w:lang w:eastAsia="ar-SA"/>
        </w:rPr>
        <w:t>Конкурсного Предложения</w:t>
      </w:r>
      <w:r w:rsidRPr="00B258A6">
        <w:rPr>
          <w:rFonts w:ascii="Times New Roman" w:hAnsi="Times New Roman"/>
          <w:sz w:val="24"/>
          <w:szCs w:val="24"/>
        </w:rPr>
        <w:t>.</w:t>
      </w:r>
    </w:p>
    <w:p w14:paraId="5F35B9DC" w14:textId="28FCE201" w:rsidR="00C45DB6" w:rsidRPr="00B258A6" w:rsidRDefault="00C45DB6"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проведения Конкурса в электронной форме, в течение одного часа с момента получения </w:t>
      </w:r>
      <w:r w:rsidR="00C430D0" w:rsidRPr="00B258A6">
        <w:rPr>
          <w:rFonts w:ascii="Times New Roman" w:hAnsi="Times New Roman"/>
          <w:sz w:val="24"/>
          <w:szCs w:val="24"/>
          <w:lang w:eastAsia="ar-SA"/>
        </w:rPr>
        <w:t xml:space="preserve">Конкурсного Предложения </w:t>
      </w:r>
      <w:r w:rsidRPr="00B258A6">
        <w:rPr>
          <w:rFonts w:ascii="Times New Roman" w:hAnsi="Times New Roman"/>
          <w:sz w:val="24"/>
          <w:szCs w:val="24"/>
          <w:lang w:eastAsia="ar-SA"/>
        </w:rPr>
        <w:t xml:space="preserve">Оператор ЭТП обязан присвоить ей порядковый номер и подтвердить в форме электронного документа, направляемого Участнику Закупки, подавшему </w:t>
      </w:r>
      <w:r w:rsidR="00C430D0" w:rsidRPr="00B258A6">
        <w:rPr>
          <w:rFonts w:ascii="Times New Roman" w:hAnsi="Times New Roman"/>
          <w:sz w:val="24"/>
          <w:szCs w:val="24"/>
          <w:lang w:eastAsia="ar-SA"/>
        </w:rPr>
        <w:t>Конкурсного Предложения</w:t>
      </w:r>
      <w:r w:rsidRPr="00B258A6">
        <w:rPr>
          <w:rFonts w:ascii="Times New Roman" w:hAnsi="Times New Roman"/>
          <w:sz w:val="24"/>
          <w:szCs w:val="24"/>
          <w:lang w:eastAsia="ar-SA"/>
        </w:rPr>
        <w:t>, ее получение с указанием присвоенного ей порядкового номера и осуществить блокирование операций по счету для проведения операций по обеспечению участия в Торгах Участника Закупки, подавшего так</w:t>
      </w:r>
      <w:r w:rsidR="00C430D0" w:rsidRPr="00B258A6">
        <w:rPr>
          <w:rFonts w:ascii="Times New Roman" w:hAnsi="Times New Roman"/>
          <w:sz w:val="24"/>
          <w:szCs w:val="24"/>
          <w:lang w:eastAsia="ar-SA"/>
        </w:rPr>
        <w:t>ое</w:t>
      </w:r>
      <w:r w:rsidRPr="00B258A6">
        <w:rPr>
          <w:rFonts w:ascii="Times New Roman" w:hAnsi="Times New Roman"/>
          <w:sz w:val="24"/>
          <w:szCs w:val="24"/>
          <w:lang w:eastAsia="ar-SA"/>
        </w:rPr>
        <w:t xml:space="preserve"> </w:t>
      </w:r>
      <w:r w:rsidR="00C430D0" w:rsidRPr="00B258A6">
        <w:rPr>
          <w:rFonts w:ascii="Times New Roman" w:hAnsi="Times New Roman"/>
          <w:sz w:val="24"/>
          <w:szCs w:val="24"/>
          <w:lang w:eastAsia="ar-SA"/>
        </w:rPr>
        <w:t>Конкурсное Предложения</w:t>
      </w:r>
      <w:r w:rsidRPr="00B258A6">
        <w:rPr>
          <w:rFonts w:ascii="Times New Roman" w:hAnsi="Times New Roman"/>
          <w:sz w:val="24"/>
          <w:szCs w:val="24"/>
          <w:lang w:eastAsia="ar-SA"/>
        </w:rPr>
        <w:t xml:space="preserve">, в отношении денежных средств в размере обеспечения </w:t>
      </w:r>
      <w:r w:rsidR="00C430D0" w:rsidRPr="00B258A6">
        <w:rPr>
          <w:rFonts w:ascii="Times New Roman" w:hAnsi="Times New Roman"/>
          <w:sz w:val="24"/>
          <w:szCs w:val="24"/>
          <w:lang w:eastAsia="ar-SA"/>
        </w:rPr>
        <w:t xml:space="preserve">Конкурсного Предложения </w:t>
      </w:r>
      <w:r w:rsidRPr="00B258A6">
        <w:rPr>
          <w:rFonts w:ascii="Times New Roman" w:hAnsi="Times New Roman"/>
          <w:sz w:val="24"/>
          <w:szCs w:val="24"/>
          <w:lang w:eastAsia="ar-SA"/>
        </w:rPr>
        <w:t xml:space="preserve">(за исключением случая, указанного во втором абзаце части </w:t>
      </w:r>
      <w:r w:rsidR="001E6F81">
        <w:rPr>
          <w:rFonts w:ascii="Times New Roman" w:hAnsi="Times New Roman"/>
          <w:sz w:val="24"/>
          <w:szCs w:val="24"/>
          <w:lang w:eastAsia="ar-SA"/>
        </w:rPr>
        <w:t>6</w:t>
      </w:r>
      <w:r w:rsidRPr="00B258A6">
        <w:rPr>
          <w:rFonts w:ascii="Times New Roman" w:hAnsi="Times New Roman"/>
          <w:sz w:val="24"/>
          <w:szCs w:val="24"/>
          <w:lang w:eastAsia="ar-SA"/>
        </w:rPr>
        <w:t xml:space="preserve"> настоящей статьи).</w:t>
      </w:r>
    </w:p>
    <w:p w14:paraId="2B280D82" w14:textId="57EAFFF7" w:rsidR="00C45DB6" w:rsidRPr="00B258A6" w:rsidRDefault="00C45DB6" w:rsidP="00EE5353">
      <w:pPr>
        <w:widowControl w:val="0"/>
        <w:autoSpaceDE w:val="0"/>
        <w:spacing w:after="0" w:line="240" w:lineRule="auto"/>
        <w:ind w:firstLine="540"/>
        <w:jc w:val="both"/>
        <w:rPr>
          <w:rFonts w:ascii="Times New Roman" w:hAnsi="Times New Roman"/>
          <w:sz w:val="24"/>
          <w:szCs w:val="24"/>
        </w:rPr>
      </w:pPr>
      <w:r w:rsidRPr="00B258A6">
        <w:rPr>
          <w:rFonts w:ascii="Times New Roman" w:hAnsi="Times New Roman"/>
          <w:sz w:val="24"/>
          <w:szCs w:val="24"/>
        </w:rPr>
        <w:t xml:space="preserve">В случае проведения Конкурса не в электронной форме и предоставления обеспечения путем блокирования денежных средств на счете такого Участника Закупки, открытом для проведения операций по обеспечению участия в Торгах,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 течение 1 (одного) часа </w:t>
      </w:r>
      <w:r w:rsidR="00E540EF" w:rsidRPr="00B258A6">
        <w:rPr>
          <w:rFonts w:ascii="Times New Roman" w:hAnsi="Times New Roman"/>
          <w:sz w:val="24"/>
          <w:szCs w:val="24"/>
        </w:rPr>
        <w:t xml:space="preserve">после опубликования протокола вскрытия </w:t>
      </w:r>
      <w:r w:rsidR="00E540EF" w:rsidRPr="00B258A6">
        <w:rPr>
          <w:rFonts w:ascii="Times New Roman" w:hAnsi="Times New Roman"/>
          <w:sz w:val="24"/>
          <w:szCs w:val="24"/>
          <w:lang w:eastAsia="ar-SA"/>
        </w:rPr>
        <w:t>конвертов с Конкурсными Заявками и/или открытии доступа к поданным в форме электронных документов Конкурсным Заявкам</w:t>
      </w:r>
      <w:r w:rsidR="00E540EF" w:rsidRPr="00B258A6">
        <w:rPr>
          <w:rFonts w:ascii="Times New Roman" w:hAnsi="Times New Roman"/>
          <w:sz w:val="24"/>
          <w:szCs w:val="24"/>
        </w:rPr>
        <w:t xml:space="preserve"> уведомляет Оператора ЭТП о поступлении Конкурсного Предложения и выборе Участником Закупки способа обеспечения Заявки (если применимо)</w:t>
      </w:r>
      <w:r w:rsidRPr="00B258A6">
        <w:rPr>
          <w:rFonts w:ascii="Times New Roman" w:hAnsi="Times New Roman"/>
          <w:sz w:val="24"/>
          <w:szCs w:val="24"/>
        </w:rPr>
        <w:t>, в течение одного часа с момента получения соответствующего уведомления Оператор ЭТП осуществляет блокирование операций по счету для проведения операций по обеспечению участия в Торгах Участника Закупки, подавшего так</w:t>
      </w:r>
      <w:r w:rsidR="00C430D0" w:rsidRPr="00B258A6">
        <w:rPr>
          <w:rFonts w:ascii="Times New Roman" w:hAnsi="Times New Roman"/>
          <w:sz w:val="24"/>
          <w:szCs w:val="24"/>
        </w:rPr>
        <w:t>ое</w:t>
      </w:r>
      <w:r w:rsidRPr="00B258A6">
        <w:rPr>
          <w:rFonts w:ascii="Times New Roman" w:hAnsi="Times New Roman"/>
          <w:sz w:val="24"/>
          <w:szCs w:val="24"/>
        </w:rPr>
        <w:t xml:space="preserve"> </w:t>
      </w:r>
      <w:r w:rsidR="00C430D0" w:rsidRPr="00B258A6">
        <w:rPr>
          <w:rFonts w:ascii="Times New Roman" w:hAnsi="Times New Roman"/>
          <w:sz w:val="24"/>
          <w:szCs w:val="24"/>
          <w:lang w:eastAsia="ar-SA"/>
        </w:rPr>
        <w:t>Конкурсного Предложения</w:t>
      </w:r>
      <w:r w:rsidRPr="00B258A6">
        <w:rPr>
          <w:rFonts w:ascii="Times New Roman" w:hAnsi="Times New Roman"/>
          <w:sz w:val="24"/>
          <w:szCs w:val="24"/>
        </w:rPr>
        <w:t xml:space="preserve">, в отношении денежных средств в размере обеспечения </w:t>
      </w:r>
      <w:r w:rsidR="00C430D0" w:rsidRPr="00B258A6">
        <w:rPr>
          <w:rFonts w:ascii="Times New Roman" w:hAnsi="Times New Roman"/>
          <w:sz w:val="24"/>
          <w:szCs w:val="24"/>
          <w:lang w:eastAsia="ar-SA"/>
        </w:rPr>
        <w:t xml:space="preserve">Конкурсного Предложения </w:t>
      </w:r>
      <w:r w:rsidRPr="00B258A6">
        <w:rPr>
          <w:rFonts w:ascii="Times New Roman" w:hAnsi="Times New Roman"/>
          <w:sz w:val="24"/>
          <w:szCs w:val="24"/>
        </w:rPr>
        <w:t xml:space="preserve">(за исключением случая, указанного во втором абзаце части </w:t>
      </w:r>
      <w:r w:rsidR="001E6F81">
        <w:rPr>
          <w:rFonts w:ascii="Times New Roman" w:hAnsi="Times New Roman"/>
          <w:sz w:val="24"/>
          <w:szCs w:val="24"/>
        </w:rPr>
        <w:t>6</w:t>
      </w:r>
      <w:r w:rsidRPr="00B258A6">
        <w:rPr>
          <w:rFonts w:ascii="Times New Roman" w:hAnsi="Times New Roman"/>
          <w:sz w:val="24"/>
          <w:szCs w:val="24"/>
        </w:rPr>
        <w:t xml:space="preserve"> настоящей статьи) и сообщает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письменной форме или в форме электронного документа о наличии или отсутствии денежных средств в размере обеспечения </w:t>
      </w:r>
      <w:r w:rsidR="00C430D0" w:rsidRPr="00B258A6">
        <w:rPr>
          <w:rFonts w:ascii="Times New Roman" w:hAnsi="Times New Roman"/>
          <w:sz w:val="24"/>
          <w:szCs w:val="24"/>
          <w:lang w:eastAsia="ar-SA"/>
        </w:rPr>
        <w:t xml:space="preserve">Конкурсного Предложения </w:t>
      </w:r>
      <w:r w:rsidRPr="00B258A6">
        <w:rPr>
          <w:rFonts w:ascii="Times New Roman" w:hAnsi="Times New Roman"/>
          <w:sz w:val="24"/>
          <w:szCs w:val="24"/>
        </w:rPr>
        <w:t xml:space="preserve">на счетах таких Участников Закупки.  </w:t>
      </w:r>
    </w:p>
    <w:p w14:paraId="647E0D23" w14:textId="31D69921" w:rsidR="00EF6BDF" w:rsidRPr="00B258A6"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Участники Закупки, подавшие Конкурсные Предложения,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обязаны обеспечить конфиденциальность сведений, содержащихся в таких Конкурсных Предложениях до вскрытия конвертов с Конкурсными Предложениями и/или открытия доступа к поданным в форме электронных документов Конкурсным Предложениям. Лица, осуществляющие хранение конвертов с Конкурсными Предложениями и/или Конкурсных Предложений, поданных в форме электронных документов, не вправе допускать повреждение таких конвертов и Конкурсных Предложений до момента их вскрытия и/или открытия доступа к ним в соответствии с положениями настоящего Порядка.</w:t>
      </w:r>
    </w:p>
    <w:p w14:paraId="52CAE7A8" w14:textId="2D5BB25E" w:rsidR="00EF6BDF" w:rsidRPr="00B258A6"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подавший Конкурсное Предложение, вправе отозвать</w:t>
      </w:r>
      <w:r w:rsidR="009649D0" w:rsidRPr="00B258A6">
        <w:rPr>
          <w:rFonts w:ascii="Times New Roman" w:hAnsi="Times New Roman"/>
          <w:sz w:val="24"/>
          <w:szCs w:val="24"/>
          <w:lang w:eastAsia="ar-SA"/>
        </w:rPr>
        <w:t xml:space="preserve">, а также  в случае проведения Конкурса </w:t>
      </w:r>
      <w:r w:rsidR="000C6021" w:rsidRPr="00B258A6">
        <w:rPr>
          <w:rFonts w:ascii="Times New Roman" w:hAnsi="Times New Roman"/>
          <w:sz w:val="24"/>
          <w:szCs w:val="24"/>
          <w:lang w:eastAsia="ar-SA"/>
        </w:rPr>
        <w:t>в бумажной</w:t>
      </w:r>
      <w:r w:rsidR="009649D0" w:rsidRPr="00B258A6">
        <w:rPr>
          <w:rFonts w:ascii="Times New Roman" w:hAnsi="Times New Roman"/>
          <w:sz w:val="24"/>
          <w:szCs w:val="24"/>
          <w:lang w:eastAsia="ar-SA"/>
        </w:rPr>
        <w:t xml:space="preserve"> форме </w:t>
      </w:r>
      <w:r w:rsidRPr="00B258A6">
        <w:rPr>
          <w:rFonts w:ascii="Times New Roman" w:hAnsi="Times New Roman"/>
          <w:sz w:val="24"/>
          <w:szCs w:val="24"/>
          <w:lang w:eastAsia="ar-SA"/>
        </w:rPr>
        <w:t xml:space="preserve"> внести изменения в Конкурсное Предложение в любое время до окончания срока подачи Конкурсных Предложений. При отзыве Конкурсного Предложения Конкурсная Заявка Участнику Закупки не возвращается.</w:t>
      </w:r>
    </w:p>
    <w:p w14:paraId="45DEF11D" w14:textId="6CA37D4F" w:rsidR="00EF6BDF" w:rsidRPr="00B258A6" w:rsidRDefault="009649D0"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lang w:eastAsia="ar-SA"/>
        </w:rPr>
        <w:t>В случае предоставления Конкурсного Предложения в бумажной форме</w:t>
      </w:r>
      <w:r w:rsidR="00EF6BDF"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 течение 1 (одного) рабочего дня в письменной форме или в форме электронного документа уведомляет Оператора ЭТП об отзыве </w:t>
      </w:r>
      <w:r w:rsidRPr="00B258A6">
        <w:rPr>
          <w:rFonts w:ascii="Times New Roman" w:hAnsi="Times New Roman"/>
          <w:sz w:val="24"/>
          <w:szCs w:val="24"/>
          <w:lang w:eastAsia="ar-SA"/>
        </w:rPr>
        <w:t>Конкурсного Предложения. В случае предоставления обеспечения Конкурсного Предложения путем внесения денежных средств на счет, открытый Оператором ЭТП Участнику Закупки для проведения операций по обеспечению участия в Торгах</w:t>
      </w:r>
      <w:r w:rsidR="00EF6BDF" w:rsidRPr="00B258A6">
        <w:rPr>
          <w:rFonts w:ascii="Times New Roman" w:hAnsi="Times New Roman"/>
          <w:sz w:val="24"/>
          <w:szCs w:val="24"/>
          <w:lang w:eastAsia="ar-SA"/>
        </w:rPr>
        <w:t xml:space="preserve"> Оператор ЭТП прекращает осуществленное в соответствии с частью</w:t>
      </w:r>
      <w:r w:rsidR="000C6021" w:rsidRPr="00B258A6">
        <w:rPr>
          <w:rFonts w:ascii="Times New Roman" w:hAnsi="Times New Roman"/>
          <w:sz w:val="24"/>
          <w:szCs w:val="24"/>
          <w:lang w:eastAsia="ar-SA"/>
        </w:rPr>
        <w:t xml:space="preserve"> </w:t>
      </w:r>
      <w:r w:rsidR="00CE06AC">
        <w:rPr>
          <w:rFonts w:ascii="Times New Roman" w:hAnsi="Times New Roman"/>
          <w:sz w:val="24"/>
          <w:szCs w:val="24"/>
          <w:lang w:eastAsia="ar-SA"/>
        </w:rPr>
        <w:t>7</w:t>
      </w:r>
      <w:r w:rsidR="00EF6BDF" w:rsidRPr="00B258A6">
        <w:rPr>
          <w:rFonts w:ascii="Times New Roman" w:hAnsi="Times New Roman"/>
          <w:sz w:val="24"/>
          <w:szCs w:val="24"/>
          <w:lang w:eastAsia="ar-SA"/>
        </w:rPr>
        <w:t xml:space="preserve"> </w:t>
      </w:r>
      <w:r w:rsidR="00EF6BDF" w:rsidRPr="00F96E82">
        <w:rPr>
          <w:rFonts w:ascii="Times New Roman" w:hAnsi="Times New Roman"/>
          <w:sz w:val="24"/>
          <w:szCs w:val="24"/>
          <w:lang w:eastAsia="ar-SA"/>
        </w:rPr>
        <w:t>статьи 9.</w:t>
      </w:r>
      <w:r w:rsidR="000C6021" w:rsidRPr="00F96E82">
        <w:rPr>
          <w:rFonts w:ascii="Times New Roman" w:hAnsi="Times New Roman"/>
          <w:sz w:val="24"/>
          <w:szCs w:val="24"/>
          <w:lang w:eastAsia="ar-SA"/>
        </w:rPr>
        <w:t>2</w:t>
      </w:r>
      <w:r w:rsidR="000C6021" w:rsidRPr="00B258A6">
        <w:rPr>
          <w:rFonts w:ascii="Times New Roman" w:hAnsi="Times New Roman"/>
          <w:sz w:val="24"/>
          <w:szCs w:val="24"/>
          <w:lang w:eastAsia="ar-SA"/>
        </w:rPr>
        <w:t xml:space="preserve"> </w:t>
      </w:r>
      <w:r w:rsidR="00EF6BDF" w:rsidRPr="00B258A6">
        <w:rPr>
          <w:rFonts w:ascii="Times New Roman" w:hAnsi="Times New Roman"/>
          <w:sz w:val="24"/>
          <w:szCs w:val="24"/>
          <w:lang w:eastAsia="ar-SA"/>
        </w:rPr>
        <w:t>настоящего Порядка блокирование операций по счету для проведения операций по обеспечению участия в</w:t>
      </w:r>
      <w:r w:rsidR="00EF6BDF" w:rsidRPr="00B258A6">
        <w:rPr>
          <w:rFonts w:ascii="Times New Roman" w:hAnsi="Times New Roman"/>
          <w:sz w:val="24"/>
          <w:szCs w:val="24"/>
        </w:rPr>
        <w:t xml:space="preserve"> Конкурсе такого Участника Закупки в отношении денежных средств, заблокированных для обеспечения участия в этом Конкурсе, в размере обеспечения </w:t>
      </w:r>
      <w:r w:rsidR="00EF6BDF" w:rsidRPr="00B258A6">
        <w:rPr>
          <w:rFonts w:ascii="Times New Roman" w:hAnsi="Times New Roman"/>
          <w:sz w:val="24"/>
          <w:szCs w:val="24"/>
          <w:lang w:eastAsia="ar-SA"/>
        </w:rPr>
        <w:t>Конкурсного Предложения</w:t>
      </w:r>
      <w:r w:rsidR="00EF6BDF" w:rsidRPr="00B258A6">
        <w:rPr>
          <w:rFonts w:ascii="Times New Roman" w:hAnsi="Times New Roman"/>
          <w:sz w:val="24"/>
          <w:szCs w:val="24"/>
        </w:rPr>
        <w:t>.</w:t>
      </w:r>
    </w:p>
    <w:p w14:paraId="3E51B37B" w14:textId="220AAC55" w:rsidR="00EF6BDF" w:rsidRPr="00B258A6"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Конкурсного Предложения на счет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возвращает внесенные в качестве обеспечения денежные средства Участнику Закупки, отозвавшему Конкурсное Предложение, в течение 5 (пяти) рабочих дней со дня поступления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уведомления об отзыве Конкурсного Предложения.</w:t>
      </w:r>
    </w:p>
    <w:p w14:paraId="5F5F56DD" w14:textId="0D94D70C" w:rsidR="00EF6BDF" w:rsidRPr="00B258A6"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Каждый конверт с Конкурсным Предложением и/или каждое поданное в форме электронного документа Конкурсное Предложение, поступившие в срок, указанный в Конкурсной Документации, регистрируются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w:t>
      </w:r>
    </w:p>
    <w:p w14:paraId="67944CAD" w14:textId="1F57FD15" w:rsidR="00EF6BDF" w:rsidRPr="00B258A6"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 требованию Участника Закупки, подавшего Конкурсное Предложение</w:t>
      </w:r>
      <w:r w:rsidR="00C430D0" w:rsidRPr="00B258A6">
        <w:rPr>
          <w:rFonts w:ascii="Times New Roman" w:hAnsi="Times New Roman"/>
          <w:sz w:val="24"/>
          <w:szCs w:val="24"/>
          <w:lang w:eastAsia="ar-SA"/>
        </w:rPr>
        <w:t xml:space="preserve"> в бумажной форме</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выдает расписку в получении такого Конкурсного Предложения с указанием даты и времени получения.</w:t>
      </w:r>
    </w:p>
    <w:p w14:paraId="3FD32D17" w14:textId="00718DC2" w:rsidR="00EF6BDF" w:rsidRPr="00B258A6"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проведении инвестиционных Конкурсов </w:t>
      </w:r>
      <w:r w:rsidR="00C430D0" w:rsidRPr="00B258A6">
        <w:rPr>
          <w:rFonts w:ascii="Times New Roman" w:hAnsi="Times New Roman"/>
          <w:sz w:val="24"/>
          <w:szCs w:val="24"/>
          <w:lang w:eastAsia="ar-SA"/>
        </w:rPr>
        <w:t xml:space="preserve">в бумажной форме </w:t>
      </w:r>
      <w:r w:rsidRPr="00B258A6">
        <w:rPr>
          <w:rFonts w:ascii="Times New Roman" w:hAnsi="Times New Roman"/>
          <w:sz w:val="24"/>
          <w:szCs w:val="24"/>
          <w:lang w:eastAsia="ar-SA"/>
        </w:rPr>
        <w:t>подача Конкурсной Заявки регистрируется Координатором Конкурса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Конкурсных Заявок. На оригинале (если представлено два оригинала) или копии описи представленных Участником Закупки документов и материалов делается отметка о дате и времени представления Конкурсного Предложения с указанием номера очередности такого Конкурсного (в соответствии с нумерацией поступивших Конкурсных Предложений), такая опись с отметкой передается Участнику Закупки.</w:t>
      </w:r>
    </w:p>
    <w:p w14:paraId="713898E3" w14:textId="011E3F5D" w:rsidR="00EF6BDF" w:rsidRPr="00B258A6" w:rsidRDefault="00EF6BDF"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Конкурсное Предложение, изменение в Конкурсное Предложение, отзыв Конкурсного Предложения, представленные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истечении срока представления Конкурсных Предложений, не считаются представленными. Конверты с такими документами не вскрываются и возвращаются представившему их Участнику Закупки.</w:t>
      </w:r>
    </w:p>
    <w:p w14:paraId="234E3B78" w14:textId="416CAC64" w:rsidR="00C430D0" w:rsidRPr="00B258A6" w:rsidRDefault="00C430D0"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проведения Конкурса в электронной форме, в течение одного часа с момента получения Конкурсного Предложения Оператор ЭТП возвращает Конкурсное Предложение подавшему ее Участнику Закупки в случае:</w:t>
      </w:r>
    </w:p>
    <w:p w14:paraId="0B4C3FF1" w14:textId="725B88A4" w:rsidR="00C430D0" w:rsidRPr="00F96E82" w:rsidRDefault="00C430D0" w:rsidP="003D1629">
      <w:pPr>
        <w:pStyle w:val="aff0"/>
        <w:widowControl w:val="0"/>
        <w:numPr>
          <w:ilvl w:val="1"/>
          <w:numId w:val="179"/>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предоставления </w:t>
      </w:r>
      <w:r w:rsidRPr="00F96E82">
        <w:rPr>
          <w:rFonts w:ascii="Times New Roman" w:hAnsi="Times New Roman"/>
          <w:sz w:val="24"/>
          <w:szCs w:val="24"/>
          <w:lang w:eastAsia="ar-SA"/>
        </w:rPr>
        <w:t>Конкурсного Предложения</w:t>
      </w:r>
      <w:r w:rsidRPr="00F96E82">
        <w:rPr>
          <w:rFonts w:ascii="Times New Roman" w:hAnsi="Times New Roman"/>
          <w:sz w:val="24"/>
          <w:szCs w:val="24"/>
        </w:rPr>
        <w:t xml:space="preserve"> с нарушением требований, предусмотренных пунктом 2 части 4 </w:t>
      </w:r>
      <w:hyperlink w:anchor="_Статья_2.6._Предоставление" w:history="1">
        <w:r w:rsidRPr="00CE06AC">
          <w:rPr>
            <w:rFonts w:ascii="Times New Roman" w:hAnsi="Times New Roman"/>
            <w:sz w:val="24"/>
            <w:szCs w:val="24"/>
          </w:rPr>
          <w:t>статьи 2.5</w:t>
        </w:r>
      </w:hyperlink>
      <w:r w:rsidRPr="00F96E82">
        <w:rPr>
          <w:rFonts w:ascii="Times New Roman" w:hAnsi="Times New Roman"/>
          <w:sz w:val="24"/>
          <w:szCs w:val="24"/>
        </w:rPr>
        <w:t xml:space="preserve"> настоящего Порядка;</w:t>
      </w:r>
    </w:p>
    <w:p w14:paraId="073DAFC2" w14:textId="0C3A2852" w:rsidR="00C430D0" w:rsidRPr="00F96E82" w:rsidRDefault="00C430D0" w:rsidP="003D1629">
      <w:pPr>
        <w:pStyle w:val="aff0"/>
        <w:widowControl w:val="0"/>
        <w:numPr>
          <w:ilvl w:val="1"/>
          <w:numId w:val="179"/>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отсутствия на счете, открытом для проведения операций по обеспечению участия в Торгах, Участника Закупки, подавшего </w:t>
      </w:r>
      <w:r w:rsidRPr="00F96E82">
        <w:rPr>
          <w:rFonts w:ascii="Times New Roman" w:hAnsi="Times New Roman"/>
          <w:sz w:val="24"/>
          <w:szCs w:val="24"/>
          <w:lang w:eastAsia="ar-SA"/>
        </w:rPr>
        <w:t>Конкурсное Предложение</w:t>
      </w:r>
      <w:r w:rsidRPr="00F96E82">
        <w:rPr>
          <w:rFonts w:ascii="Times New Roman" w:hAnsi="Times New Roman"/>
          <w:sz w:val="24"/>
          <w:szCs w:val="24"/>
        </w:rPr>
        <w:t xml:space="preserve">, денежных средств в размере обеспечения </w:t>
      </w:r>
      <w:r w:rsidRPr="00F96E82">
        <w:rPr>
          <w:rFonts w:ascii="Times New Roman" w:hAnsi="Times New Roman"/>
          <w:sz w:val="24"/>
          <w:szCs w:val="24"/>
          <w:lang w:eastAsia="ar-SA"/>
        </w:rPr>
        <w:t>Конкурсного Предложения</w:t>
      </w:r>
      <w:r w:rsidRPr="00F96E82">
        <w:rPr>
          <w:rFonts w:ascii="Times New Roman" w:hAnsi="Times New Roman"/>
          <w:sz w:val="24"/>
          <w:szCs w:val="24"/>
        </w:rPr>
        <w:t xml:space="preserve">, в отношении которых не осуществлено блокирование в соответствии с настоящим Порядком (если применимо). В случае, если Участником Закупки, согласно статьи 7.10 настоящего Порядка выбран иной способ обеспечения </w:t>
      </w:r>
      <w:r w:rsidRPr="00F96E82">
        <w:rPr>
          <w:rFonts w:ascii="Times New Roman" w:hAnsi="Times New Roman"/>
          <w:sz w:val="24"/>
          <w:szCs w:val="24"/>
          <w:lang w:eastAsia="ar-SA"/>
        </w:rPr>
        <w:t>Конкурсного Предложения</w:t>
      </w:r>
      <w:r w:rsidRPr="00F96E82">
        <w:rPr>
          <w:rFonts w:ascii="Times New Roman" w:hAnsi="Times New Roman"/>
          <w:sz w:val="24"/>
          <w:szCs w:val="24"/>
        </w:rPr>
        <w:t>, Оператор ЭТП возвращает Заявку подавшему ее Участнику Закупки, если последний не предоставил соответствующее обеспечение в сроки, указанные в настоящем Порядке и/или Конкурсной Документации;</w:t>
      </w:r>
    </w:p>
    <w:p w14:paraId="648C6996" w14:textId="44C9398D" w:rsidR="00C430D0" w:rsidRPr="00F96E82" w:rsidRDefault="00C430D0" w:rsidP="003D1629">
      <w:pPr>
        <w:pStyle w:val="aff0"/>
        <w:widowControl w:val="0"/>
        <w:numPr>
          <w:ilvl w:val="1"/>
          <w:numId w:val="179"/>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подачи одним Участником Закупки 2 (двух) и более </w:t>
      </w:r>
      <w:r w:rsidRPr="00F96E82">
        <w:rPr>
          <w:rFonts w:ascii="Times New Roman" w:hAnsi="Times New Roman"/>
          <w:sz w:val="24"/>
          <w:szCs w:val="24"/>
          <w:lang w:eastAsia="ar-SA"/>
        </w:rPr>
        <w:t>Конкурсных Предложений</w:t>
      </w:r>
      <w:r w:rsidRPr="00F96E82">
        <w:rPr>
          <w:rFonts w:ascii="Times New Roman" w:hAnsi="Times New Roman"/>
          <w:sz w:val="24"/>
          <w:szCs w:val="24"/>
        </w:rPr>
        <w:t xml:space="preserve"> в отношении одного и того же объекта при условии, что поданные ранее </w:t>
      </w:r>
      <w:r w:rsidRPr="00F96E82">
        <w:rPr>
          <w:rFonts w:ascii="Times New Roman" w:hAnsi="Times New Roman"/>
          <w:sz w:val="24"/>
          <w:szCs w:val="24"/>
          <w:lang w:eastAsia="ar-SA"/>
        </w:rPr>
        <w:t>Конкурсные Предложения</w:t>
      </w:r>
      <w:r w:rsidRPr="00F96E82">
        <w:rPr>
          <w:rFonts w:ascii="Times New Roman" w:hAnsi="Times New Roman"/>
          <w:sz w:val="24"/>
          <w:szCs w:val="24"/>
        </w:rPr>
        <w:t xml:space="preserve"> таким Участником не отозваны. В этом случае такому Участнику Закупки возвращаются все </w:t>
      </w:r>
      <w:r w:rsidRPr="00F96E82">
        <w:rPr>
          <w:rFonts w:ascii="Times New Roman" w:hAnsi="Times New Roman"/>
          <w:sz w:val="24"/>
          <w:szCs w:val="24"/>
          <w:lang w:eastAsia="ar-SA"/>
        </w:rPr>
        <w:t>Конкурсные Предложения</w:t>
      </w:r>
      <w:r w:rsidRPr="00F96E82">
        <w:rPr>
          <w:rFonts w:ascii="Times New Roman" w:hAnsi="Times New Roman"/>
          <w:sz w:val="24"/>
          <w:szCs w:val="24"/>
        </w:rPr>
        <w:t>, поданные в отношении данного объекта;</w:t>
      </w:r>
    </w:p>
    <w:p w14:paraId="79BB7D99" w14:textId="53CAEA27" w:rsidR="00C430D0" w:rsidRPr="00F96E82" w:rsidRDefault="00C430D0" w:rsidP="003D1629">
      <w:pPr>
        <w:pStyle w:val="aff0"/>
        <w:widowControl w:val="0"/>
        <w:numPr>
          <w:ilvl w:val="1"/>
          <w:numId w:val="179"/>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получения </w:t>
      </w:r>
      <w:r w:rsidRPr="00F96E82">
        <w:rPr>
          <w:rFonts w:ascii="Times New Roman" w:hAnsi="Times New Roman"/>
          <w:sz w:val="24"/>
          <w:szCs w:val="24"/>
          <w:lang w:eastAsia="ar-SA"/>
        </w:rPr>
        <w:t>Конкурсного Предложения</w:t>
      </w:r>
      <w:r w:rsidRPr="00F96E82">
        <w:rPr>
          <w:rFonts w:ascii="Times New Roman" w:hAnsi="Times New Roman"/>
          <w:sz w:val="24"/>
          <w:szCs w:val="24"/>
        </w:rPr>
        <w:t xml:space="preserve"> после дня и времени окончания срока подачи </w:t>
      </w:r>
      <w:r w:rsidRPr="00F96E82">
        <w:rPr>
          <w:rFonts w:ascii="Times New Roman" w:hAnsi="Times New Roman"/>
          <w:sz w:val="24"/>
          <w:szCs w:val="24"/>
          <w:lang w:eastAsia="ar-SA"/>
        </w:rPr>
        <w:t>Конкурсных Предложений</w:t>
      </w:r>
      <w:r w:rsidR="00DE0BF7" w:rsidRPr="00F96E82">
        <w:rPr>
          <w:rFonts w:ascii="Times New Roman" w:hAnsi="Times New Roman"/>
          <w:sz w:val="24"/>
          <w:szCs w:val="24"/>
        </w:rPr>
        <w:t>.</w:t>
      </w:r>
    </w:p>
    <w:p w14:paraId="0FB32575" w14:textId="55F4E5AD" w:rsidR="00C430D0" w:rsidRPr="00B258A6" w:rsidRDefault="00C430D0"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Одновременно с возвратом Конкурсного Предложения в соответствии с частью 14 настоящей статьи Оператор ЭТП обязан уведомить в форме электронного документа Участника Закупки, подавшего Конкурсное Предложение, об основаниях такого возврата с указанием положений настоящего Порядка, которые были нарушены.</w:t>
      </w:r>
    </w:p>
    <w:p w14:paraId="2569EE05" w14:textId="2B32C679" w:rsidR="00C430D0" w:rsidRPr="00B258A6" w:rsidRDefault="00C430D0" w:rsidP="003D1629">
      <w:pPr>
        <w:pStyle w:val="aff0"/>
        <w:widowControl w:val="0"/>
        <w:numPr>
          <w:ilvl w:val="3"/>
          <w:numId w:val="17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течение 1 (одного) рабочего дня со дня возврата Конкурсного Предложения Оператор ЭТП прекращает осуществленное при получении указанного Конкурсного Предложения блокирование операций по счету Участника Закупки, открытому для проведения операций по обеспечению участия в торгах, в отношении денежных средств, в размере обеспечения соответствующего Конкурсного Предложения (если применимо).</w:t>
      </w:r>
    </w:p>
    <w:p w14:paraId="151F91B9" w14:textId="407DBEBD"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28" w:name="_Toc331756942"/>
      <w:bookmarkStart w:id="529" w:name="_Toc353782971"/>
      <w:bookmarkStart w:id="530" w:name="_Toc486247928"/>
      <w:bookmarkStart w:id="531" w:name="_Toc485722690"/>
      <w:bookmarkStart w:id="532" w:name="_Toc486408569"/>
      <w:r w:rsidRPr="00465161">
        <w:t xml:space="preserve">Порядок рассмотрения Конкурсных </w:t>
      </w:r>
      <w:bookmarkEnd w:id="528"/>
      <w:r w:rsidRPr="00465161">
        <w:t>Предложений</w:t>
      </w:r>
      <w:bookmarkEnd w:id="529"/>
      <w:bookmarkEnd w:id="530"/>
      <w:bookmarkEnd w:id="531"/>
      <w:bookmarkEnd w:id="532"/>
    </w:p>
    <w:p w14:paraId="77261FF9" w14:textId="0CF977C3" w:rsidR="00EF6BDF" w:rsidRPr="00F96E82"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Конкурсная Комиссия рассматривает Конкурсные Предложения на соответствие требованиям, установленным в Конкурсной Документации. Срок рассмотрения Конкурсных Предложений к не может превышать 30 (тридцать) календарных дней со дня вскрытия конвертов с  Конкурсными Предложениями и/или открытия доступа к поданным в форме электронных документов Конкурсным Предложениям, а для инвестиционных Конкурсов – не более 30 (тридцати) рабочих дней со дня вскрытия конвертов с  Конкурсными Предложениями и/или открытия доступа к поданным в форме электронных документов Конкурсным Предложениям.</w:t>
      </w:r>
    </w:p>
    <w:p w14:paraId="0CA59563" w14:textId="5DF1509D" w:rsidR="00EF6BDF" w:rsidRPr="00F96E82"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rPr>
        <w:t>При рассмотрении поданных Конкурсных Предложений Конкурсная Комиссия вправе проверять достоверность указанных в них сведений.</w:t>
      </w:r>
    </w:p>
    <w:p w14:paraId="4760A93E" w14:textId="40761296" w:rsidR="00EF6BDF" w:rsidRPr="00F96E82" w:rsidRDefault="003F76E9"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В случае необходимости при рассмотрении Конкурсных </w:t>
      </w:r>
      <w:r w:rsidRPr="00F96E82">
        <w:rPr>
          <w:rFonts w:ascii="Times New Roman" w:hAnsi="Times New Roman"/>
          <w:sz w:val="24"/>
          <w:szCs w:val="24"/>
        </w:rPr>
        <w:t>Предложений</w:t>
      </w:r>
      <w:r w:rsidRPr="00F96E82">
        <w:rPr>
          <w:rFonts w:ascii="Times New Roman" w:hAnsi="Times New Roman"/>
          <w:sz w:val="24"/>
          <w:szCs w:val="24"/>
          <w:lang w:eastAsia="ar-SA"/>
        </w:rPr>
        <w:t xml:space="preserve"> Конкурсная Комиссия вправе в письменном виде потребовать от Участника Конкурса разъяснения положений его Конкурсного Предложения и/или документов, в нем представленных.  Указанный в настоящей части статьи запрос о разъяснении положений Конкурсного Предложения и/или документов, в нем представленных направляется Конкурсной комиссией не позднее</w:t>
      </w:r>
      <w:r w:rsidR="009A0EBC" w:rsidRPr="00F96E82">
        <w:rPr>
          <w:rFonts w:ascii="Times New Roman" w:hAnsi="Times New Roman"/>
          <w:sz w:val="24"/>
          <w:szCs w:val="24"/>
          <w:lang w:eastAsia="ar-SA"/>
        </w:rPr>
        <w:t>,</w:t>
      </w:r>
      <w:r w:rsidRPr="00F96E82">
        <w:rPr>
          <w:rFonts w:ascii="Times New Roman" w:hAnsi="Times New Roman"/>
          <w:sz w:val="24"/>
          <w:szCs w:val="24"/>
          <w:lang w:eastAsia="ar-SA"/>
        </w:rPr>
        <w:t xml:space="preserve"> чем за 3 (три) рабочего дня до даты окончания рассмотрения Конкурсных Предложений. Участник Закупки, получивший соответствующий запрос, обязан предоставить разъяснения положений поданного им Конкурсного Предложения и/или документов, в нем представленных, в течени</w:t>
      </w:r>
      <w:r w:rsidR="00A57B97" w:rsidRPr="00F96E82">
        <w:rPr>
          <w:rFonts w:ascii="Times New Roman" w:hAnsi="Times New Roman"/>
          <w:sz w:val="24"/>
          <w:szCs w:val="24"/>
          <w:lang w:eastAsia="ar-SA"/>
        </w:rPr>
        <w:t>е</w:t>
      </w:r>
      <w:r w:rsidRPr="00F96E82">
        <w:rPr>
          <w:rFonts w:ascii="Times New Roman" w:hAnsi="Times New Roman"/>
          <w:sz w:val="24"/>
          <w:szCs w:val="24"/>
          <w:lang w:eastAsia="ar-SA"/>
        </w:rPr>
        <w:t xml:space="preserve"> одного рабочего дня, следующего за днем получения запроса от Конкурсной Комиссии, но не позднее 14</w:t>
      </w:r>
      <w:r w:rsidRPr="00F96E82">
        <w:rPr>
          <w:rFonts w:ascii="Times New Roman" w:hAnsi="Times New Roman"/>
          <w:sz w:val="24"/>
          <w:szCs w:val="24"/>
          <w:vertAlign w:val="superscript"/>
          <w:lang w:eastAsia="ar-SA"/>
        </w:rPr>
        <w:t>00</w:t>
      </w:r>
      <w:r w:rsidRPr="00F96E82">
        <w:rPr>
          <w:rFonts w:ascii="Times New Roman" w:hAnsi="Times New Roman"/>
          <w:sz w:val="24"/>
          <w:szCs w:val="24"/>
          <w:lang w:eastAsia="ar-SA"/>
        </w:rPr>
        <w:t>дня окончания рассмотрения Конкурсных Предложений, путем направления соответствующих разъяснений в виде электронного документа, подписанного квалифицированной электронной подписью уполномоченного лица и/или в виде бумажного документа, подписанного уполномоченным лицом Участника Закупки (в случае если это прямо предусмотрено Закупочной Документацией).</w:t>
      </w:r>
    </w:p>
    <w:p w14:paraId="39782E59" w14:textId="3D674638" w:rsidR="00EF6BDF" w:rsidRPr="00F96E82"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На </w:t>
      </w:r>
      <w:r w:rsidRPr="00F96E82">
        <w:rPr>
          <w:rFonts w:ascii="Times New Roman" w:hAnsi="Times New Roman"/>
          <w:sz w:val="24"/>
          <w:szCs w:val="24"/>
          <w:lang w:eastAsia="ar-SA"/>
        </w:rPr>
        <w:t>основании</w:t>
      </w:r>
      <w:r w:rsidRPr="00F96E82">
        <w:rPr>
          <w:rFonts w:ascii="Times New Roman" w:hAnsi="Times New Roman"/>
          <w:sz w:val="24"/>
          <w:szCs w:val="24"/>
        </w:rPr>
        <w:t xml:space="preserve"> результатов рассмотрения всех поданных Конкурсных Предложений </w:t>
      </w:r>
      <w:r w:rsidR="0052086D" w:rsidRPr="00F96E82">
        <w:rPr>
          <w:rFonts w:ascii="Times New Roman" w:hAnsi="Times New Roman"/>
          <w:sz w:val="24"/>
          <w:szCs w:val="24"/>
        </w:rPr>
        <w:t xml:space="preserve">(за исключением случая, указанного в части </w:t>
      </w:r>
      <w:r w:rsidR="00CE06AC">
        <w:rPr>
          <w:rFonts w:ascii="Times New Roman" w:hAnsi="Times New Roman"/>
          <w:sz w:val="24"/>
          <w:szCs w:val="24"/>
        </w:rPr>
        <w:t>7</w:t>
      </w:r>
      <w:r w:rsidR="0052086D" w:rsidRPr="00F96E82">
        <w:rPr>
          <w:rFonts w:ascii="Times New Roman" w:hAnsi="Times New Roman"/>
          <w:sz w:val="24"/>
          <w:szCs w:val="24"/>
        </w:rPr>
        <w:t xml:space="preserve"> настоящей статьи) </w:t>
      </w:r>
      <w:r w:rsidRPr="00F96E82">
        <w:rPr>
          <w:rFonts w:ascii="Times New Roman" w:hAnsi="Times New Roman"/>
          <w:sz w:val="24"/>
          <w:szCs w:val="24"/>
          <w:lang w:eastAsia="ar-SA"/>
        </w:rPr>
        <w:t xml:space="preserve">Конкурсная </w:t>
      </w:r>
      <w:r w:rsidRPr="00F96E82">
        <w:rPr>
          <w:rFonts w:ascii="Times New Roman" w:hAnsi="Times New Roman"/>
          <w:sz w:val="24"/>
          <w:szCs w:val="24"/>
        </w:rPr>
        <w:t>Комиссия принимает решение:</w:t>
      </w:r>
    </w:p>
    <w:p w14:paraId="7F65760B" w14:textId="1A5895DB" w:rsidR="00EF6BDF" w:rsidRPr="00F96E82" w:rsidRDefault="00EF6BDF" w:rsidP="003D1629">
      <w:pPr>
        <w:pStyle w:val="aff0"/>
        <w:widowControl w:val="0"/>
        <w:numPr>
          <w:ilvl w:val="1"/>
          <w:numId w:val="181"/>
        </w:numPr>
        <w:tabs>
          <w:tab w:val="left" w:pos="993"/>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соответствии Конкурсного Предложения соответствующего Участника Конкурса требованиям Конкурсной Документации, </w:t>
      </w:r>
      <w:r w:rsidRPr="00F96E82">
        <w:rPr>
          <w:rFonts w:ascii="Times New Roman" w:hAnsi="Times New Roman"/>
          <w:sz w:val="24"/>
          <w:szCs w:val="24"/>
          <w:lang w:eastAsia="ar-SA"/>
        </w:rPr>
        <w:t>а также соблюдении иных условий допуска к Конкурсу, и как следствие – о допуске Конкурсного Предложения к процедуре оценки и сопоставления</w:t>
      </w:r>
      <w:r w:rsidRPr="00F96E82">
        <w:rPr>
          <w:rFonts w:ascii="Times New Roman" w:hAnsi="Times New Roman"/>
          <w:sz w:val="24"/>
          <w:szCs w:val="24"/>
        </w:rPr>
        <w:t>;</w:t>
      </w:r>
    </w:p>
    <w:p w14:paraId="726E8D1D" w14:textId="7722CB1D" w:rsidR="00EF6BDF" w:rsidRPr="00F96E82" w:rsidRDefault="00EF6BDF" w:rsidP="003D1629">
      <w:pPr>
        <w:pStyle w:val="aff0"/>
        <w:widowControl w:val="0"/>
        <w:numPr>
          <w:ilvl w:val="1"/>
          <w:numId w:val="181"/>
        </w:numPr>
        <w:tabs>
          <w:tab w:val="left" w:pos="993"/>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несоответствии Конкурсного Предложения соответствующего Участника Конкурса требованиям, установленным в Конкурсной Документации требованиям, и/или о несоблюдении каких-либо иных условий допуска к Конкурсу, и как следствие </w:t>
      </w:r>
      <w:r w:rsidRPr="00F96E82">
        <w:rPr>
          <w:rFonts w:ascii="Times New Roman" w:hAnsi="Times New Roman"/>
          <w:sz w:val="24"/>
          <w:szCs w:val="24"/>
          <w:lang w:eastAsia="ar-SA"/>
        </w:rPr>
        <w:t>– об отказе в допуске такого Конкурсного Предложения к процедуре оценки и сопоставления</w:t>
      </w:r>
      <w:r w:rsidRPr="00F96E82">
        <w:rPr>
          <w:rFonts w:ascii="Times New Roman" w:hAnsi="Times New Roman"/>
          <w:sz w:val="24"/>
          <w:szCs w:val="24"/>
        </w:rPr>
        <w:t>;</w:t>
      </w:r>
    </w:p>
    <w:p w14:paraId="16287AF6" w14:textId="4D96123B" w:rsidR="00EF6BDF" w:rsidRPr="00F96E82" w:rsidRDefault="00EF6BDF" w:rsidP="003D1629">
      <w:pPr>
        <w:pStyle w:val="aff0"/>
        <w:widowControl w:val="0"/>
        <w:numPr>
          <w:ilvl w:val="1"/>
          <w:numId w:val="181"/>
        </w:numPr>
        <w:tabs>
          <w:tab w:val="left" w:pos="993"/>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о признании Конкурса несостоявшимся в связи с тем, что ни одно из представленных </w:t>
      </w:r>
      <w:r w:rsidRPr="00F96E82">
        <w:rPr>
          <w:rFonts w:ascii="Times New Roman" w:hAnsi="Times New Roman"/>
          <w:sz w:val="24"/>
          <w:szCs w:val="24"/>
          <w:lang w:eastAsia="ar-SA"/>
        </w:rPr>
        <w:t>Конкурсных</w:t>
      </w:r>
      <w:r w:rsidRPr="00F96E82">
        <w:rPr>
          <w:rFonts w:ascii="Times New Roman" w:hAnsi="Times New Roman"/>
          <w:sz w:val="24"/>
          <w:szCs w:val="24"/>
        </w:rPr>
        <w:t xml:space="preserve"> Предложений не соответствует требованиям, установленным Конкурсной Документацией и не может быть допущена к процедуре оценки и сопоставления;</w:t>
      </w:r>
    </w:p>
    <w:p w14:paraId="2A01F8B9" w14:textId="4C8ACBA2" w:rsidR="00671A94" w:rsidRPr="00F96E82" w:rsidRDefault="00EF6BDF" w:rsidP="003D1629">
      <w:pPr>
        <w:pStyle w:val="aff0"/>
        <w:widowControl w:val="0"/>
        <w:numPr>
          <w:ilvl w:val="1"/>
          <w:numId w:val="181"/>
        </w:numPr>
        <w:tabs>
          <w:tab w:val="left" w:pos="993"/>
        </w:tabs>
        <w:autoSpaceDE w:val="0"/>
        <w:spacing w:after="0" w:line="240" w:lineRule="auto"/>
        <w:ind w:left="0" w:firstLine="567"/>
        <w:jc w:val="both"/>
        <w:rPr>
          <w:rFonts w:ascii="Times New Roman" w:hAnsi="Times New Roman"/>
          <w:sz w:val="24"/>
          <w:szCs w:val="24"/>
        </w:rPr>
      </w:pPr>
      <w:r w:rsidRPr="00F96E82">
        <w:rPr>
          <w:rFonts w:ascii="Times New Roman" w:hAnsi="Times New Roman"/>
          <w:sz w:val="24"/>
          <w:szCs w:val="24"/>
        </w:rPr>
        <w:t>о признании Конкурса несостоявшимся в связи с тем, что только одно Конкурсное Предложение  соответствует требованиям, установленным Конкурсной Документацией</w:t>
      </w:r>
      <w:r w:rsidR="00671A94" w:rsidRPr="00F96E82">
        <w:rPr>
          <w:rFonts w:ascii="Times New Roman" w:hAnsi="Times New Roman"/>
          <w:sz w:val="24"/>
          <w:szCs w:val="24"/>
        </w:rPr>
        <w:t>.</w:t>
      </w:r>
    </w:p>
    <w:p w14:paraId="28AFA461" w14:textId="7BDDF4E3" w:rsidR="00EF6BDF" w:rsidRPr="00B258A6"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соответствии с принятым решением</w:t>
      </w:r>
      <w:r w:rsidR="0052086D" w:rsidRPr="00B258A6">
        <w:rPr>
          <w:rFonts w:ascii="Times New Roman" w:hAnsi="Times New Roman"/>
          <w:sz w:val="24"/>
          <w:szCs w:val="24"/>
        </w:rPr>
        <w:t xml:space="preserve">, согласно части 4 настоящей статьи, </w:t>
      </w:r>
      <w:r w:rsidRPr="00B258A6">
        <w:rPr>
          <w:rFonts w:ascii="Times New Roman" w:hAnsi="Times New Roman"/>
          <w:sz w:val="24"/>
          <w:szCs w:val="24"/>
        </w:rPr>
        <w:t xml:space="preserve">оформляется протокол рассмотрения Конкурсных Предложений, который ведется Конкурсной Комиссией и подписывается всеми присутствующими на заседании членами Конкурсной Комиссии и ее Секретарем в день окончания рассмотрения Конкурсных Заявок. </w:t>
      </w:r>
    </w:p>
    <w:p w14:paraId="7C82E506" w14:textId="0D08A79D" w:rsidR="00EF6BDF" w:rsidRPr="00B258A6"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Протокол рассмотрения Конкурсных Заявок должен содержать:</w:t>
      </w:r>
    </w:p>
    <w:p w14:paraId="449910CA" w14:textId="7986F209" w:rsidR="00EF6BDF" w:rsidRPr="00F96E82" w:rsidRDefault="00EF6BDF" w:rsidP="003D1629">
      <w:pPr>
        <w:pStyle w:val="aff0"/>
        <w:widowControl w:val="0"/>
        <w:numPr>
          <w:ilvl w:val="1"/>
          <w:numId w:val="182"/>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сведения обо всех Участниках Конкурса, подавших Конкурсные Предложения;</w:t>
      </w:r>
    </w:p>
    <w:p w14:paraId="3F25E7BB" w14:textId="55032BF3" w:rsidR="00EF6BDF" w:rsidRPr="00F96E82" w:rsidRDefault="00EF6BDF" w:rsidP="003D1629">
      <w:pPr>
        <w:pStyle w:val="aff0"/>
        <w:widowControl w:val="0"/>
        <w:numPr>
          <w:ilvl w:val="1"/>
          <w:numId w:val="182"/>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сведения обо всех Участниках Конкурса, в отношении Конкурсных Предложений которых принято решение об их допуске к процедуре оценки и сопоставления;</w:t>
      </w:r>
    </w:p>
    <w:p w14:paraId="2C37BC50" w14:textId="09058788" w:rsidR="00EF6BDF" w:rsidRPr="00F96E82" w:rsidRDefault="00EF6BDF" w:rsidP="003D1629">
      <w:pPr>
        <w:pStyle w:val="aff0"/>
        <w:widowControl w:val="0"/>
        <w:numPr>
          <w:ilvl w:val="1"/>
          <w:numId w:val="182"/>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сведения обо всех Участниках Конкурса, в отношении Конкурсных Предложений которых принято решение об отказе в допуске к процедуре оценки и сопоставления с обоснованием такого решения и со ссылками на применимые положения настоящего Порядка и/или Конкурсной Документации, а также на положения такого  Конкурсного Предложения, обосновывающие принятое решение об отказе в допуске;</w:t>
      </w:r>
    </w:p>
    <w:p w14:paraId="7140188F" w14:textId="5207DC3F" w:rsidR="00EF6BDF" w:rsidRPr="00F96E82" w:rsidRDefault="00EF6BDF" w:rsidP="003D1629">
      <w:pPr>
        <w:pStyle w:val="aff0"/>
        <w:widowControl w:val="0"/>
        <w:numPr>
          <w:ilvl w:val="1"/>
          <w:numId w:val="182"/>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lang w:eastAsia="ar-SA"/>
        </w:rPr>
        <w:t>сведения о решении каждого члена Конкурсной Комиссии о допуске Конкурсного Предложения Участника Конкурса к процедуре оценки и сопоставления или об отказе в таком допуске.</w:t>
      </w:r>
    </w:p>
    <w:p w14:paraId="42FB1B70" w14:textId="5A8AB6EC" w:rsidR="00EF6BDF" w:rsidRPr="00F96E82" w:rsidRDefault="00EF6BDF" w:rsidP="003D1629">
      <w:pPr>
        <w:pStyle w:val="aff0"/>
        <w:widowControl w:val="0"/>
        <w:numPr>
          <w:ilvl w:val="1"/>
          <w:numId w:val="182"/>
        </w:numPr>
        <w:tabs>
          <w:tab w:val="left" w:pos="993"/>
        </w:tabs>
        <w:spacing w:after="0" w:line="240" w:lineRule="auto"/>
        <w:ind w:left="0" w:firstLine="567"/>
        <w:jc w:val="both"/>
        <w:rPr>
          <w:rFonts w:ascii="Times New Roman" w:hAnsi="Times New Roman"/>
          <w:sz w:val="24"/>
          <w:szCs w:val="24"/>
        </w:rPr>
      </w:pPr>
      <w:r w:rsidRPr="00F96E82">
        <w:rPr>
          <w:rFonts w:ascii="Times New Roman" w:hAnsi="Times New Roman"/>
          <w:sz w:val="24"/>
          <w:szCs w:val="24"/>
        </w:rPr>
        <w:t xml:space="preserve">в установленных </w:t>
      </w:r>
      <w:r w:rsidR="00CB5396" w:rsidRPr="00F96E82">
        <w:rPr>
          <w:rFonts w:ascii="Times New Roman" w:hAnsi="Times New Roman"/>
          <w:sz w:val="24"/>
          <w:szCs w:val="24"/>
        </w:rPr>
        <w:t xml:space="preserve">частью 4 настоящей статьи  </w:t>
      </w:r>
      <w:r w:rsidRPr="00F96E82">
        <w:rPr>
          <w:rFonts w:ascii="Times New Roman" w:hAnsi="Times New Roman"/>
          <w:sz w:val="24"/>
          <w:szCs w:val="24"/>
        </w:rPr>
        <w:t>случаях – решение о признании Конкурса несостоявшимся.</w:t>
      </w:r>
    </w:p>
    <w:p w14:paraId="78F42620" w14:textId="01EB9846" w:rsidR="00671A94" w:rsidRPr="00F96E82" w:rsidRDefault="00671A94" w:rsidP="003D1629">
      <w:pPr>
        <w:pStyle w:val="aff0"/>
        <w:widowControl w:val="0"/>
        <w:numPr>
          <w:ilvl w:val="1"/>
          <w:numId w:val="182"/>
        </w:numPr>
        <w:tabs>
          <w:tab w:val="left" w:pos="993"/>
        </w:tabs>
        <w:spacing w:after="0" w:line="240" w:lineRule="auto"/>
        <w:ind w:left="0" w:firstLine="567"/>
        <w:jc w:val="both"/>
        <w:rPr>
          <w:rFonts w:ascii="Times New Roman" w:hAnsi="Times New Roman"/>
          <w:sz w:val="24"/>
          <w:szCs w:val="24"/>
          <w:lang w:eastAsia="ar-SA"/>
        </w:rPr>
      </w:pPr>
      <w:r w:rsidRPr="00F96E82">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283FD7D9" w14:textId="4DED7251" w:rsidR="0052086D" w:rsidRPr="00B258A6" w:rsidRDefault="0052086D"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Результаты рассмотрения единственного Конкурсного Предложения </w:t>
      </w:r>
      <w:r w:rsidR="004E71B6" w:rsidRPr="00B258A6">
        <w:rPr>
          <w:rFonts w:ascii="Times New Roman" w:hAnsi="Times New Roman"/>
          <w:sz w:val="24"/>
          <w:szCs w:val="24"/>
        </w:rPr>
        <w:t xml:space="preserve">(в случае если по окончании срока подачи Конкурсных Предложений подано только одно Конкурсное Предложение) </w:t>
      </w:r>
      <w:r w:rsidRPr="00B258A6">
        <w:rPr>
          <w:rFonts w:ascii="Times New Roman" w:hAnsi="Times New Roman"/>
          <w:sz w:val="24"/>
          <w:szCs w:val="24"/>
        </w:rPr>
        <w:t>на соответствие требованиям и условиям, предусмотренным Конкурсной Документацией и</w:t>
      </w:r>
      <w:r w:rsidR="00201817" w:rsidRPr="00B258A6">
        <w:rPr>
          <w:rFonts w:ascii="Times New Roman" w:hAnsi="Times New Roman"/>
          <w:sz w:val="24"/>
          <w:szCs w:val="24"/>
        </w:rPr>
        <w:t>, если применимо,</w:t>
      </w:r>
      <w:r w:rsidRPr="00B258A6">
        <w:rPr>
          <w:rFonts w:ascii="Times New Roman" w:hAnsi="Times New Roman"/>
          <w:sz w:val="24"/>
          <w:szCs w:val="24"/>
        </w:rPr>
        <w:t xml:space="preserve"> Участника Закупки, подавшего</w:t>
      </w:r>
      <w:r w:rsidR="007E4109" w:rsidRPr="00B258A6">
        <w:rPr>
          <w:rFonts w:ascii="Times New Roman" w:hAnsi="Times New Roman"/>
          <w:sz w:val="24"/>
          <w:szCs w:val="24"/>
        </w:rPr>
        <w:t xml:space="preserve"> такое</w:t>
      </w:r>
      <w:r w:rsidRPr="00B258A6">
        <w:rPr>
          <w:rFonts w:ascii="Times New Roman" w:hAnsi="Times New Roman"/>
          <w:sz w:val="24"/>
          <w:szCs w:val="24"/>
        </w:rPr>
        <w:t xml:space="preserve"> единственн</w:t>
      </w:r>
      <w:r w:rsidR="007E4109" w:rsidRPr="00B258A6">
        <w:rPr>
          <w:rFonts w:ascii="Times New Roman" w:hAnsi="Times New Roman"/>
          <w:sz w:val="24"/>
          <w:szCs w:val="24"/>
        </w:rPr>
        <w:t>ое</w:t>
      </w:r>
      <w:r w:rsidRPr="00B258A6">
        <w:rPr>
          <w:rFonts w:ascii="Times New Roman" w:hAnsi="Times New Roman"/>
          <w:sz w:val="24"/>
          <w:szCs w:val="24"/>
        </w:rPr>
        <w:t xml:space="preserve"> </w:t>
      </w:r>
      <w:r w:rsidR="007E4109" w:rsidRPr="00B258A6">
        <w:rPr>
          <w:rFonts w:ascii="Times New Roman" w:hAnsi="Times New Roman"/>
          <w:sz w:val="24"/>
          <w:szCs w:val="24"/>
        </w:rPr>
        <w:t>Конкурсное Предложение</w:t>
      </w:r>
      <w:r w:rsidRPr="00B258A6">
        <w:rPr>
          <w:rFonts w:ascii="Times New Roman" w:hAnsi="Times New Roman"/>
          <w:sz w:val="24"/>
          <w:szCs w:val="24"/>
        </w:rPr>
        <w:t xml:space="preserve">, всех лиц, выступающих на стороне такого Участника Закупки (если применимо), его Стратегического Партнера (если применимо) на соответствие установленным в Конкурсной Документации Общим Требованиям и Квалификационным Требованиям, а также на соблюдение иных условий допуска к Конкурсу фиксируются в протоколе рассмотрения </w:t>
      </w:r>
      <w:r w:rsidR="007E4109" w:rsidRPr="00B258A6">
        <w:rPr>
          <w:rFonts w:ascii="Times New Roman" w:hAnsi="Times New Roman"/>
          <w:sz w:val="24"/>
          <w:szCs w:val="24"/>
        </w:rPr>
        <w:t>единственного Конкурсного Предложения</w:t>
      </w:r>
      <w:r w:rsidRPr="00B258A6">
        <w:rPr>
          <w:rFonts w:ascii="Times New Roman" w:hAnsi="Times New Roman"/>
          <w:sz w:val="24"/>
          <w:szCs w:val="24"/>
        </w:rPr>
        <w:t>, в котором должна содержаться следующая информация:</w:t>
      </w:r>
    </w:p>
    <w:p w14:paraId="34486B5C" w14:textId="7A2823AF" w:rsidR="0052086D" w:rsidRPr="00260F3C" w:rsidRDefault="0052086D" w:rsidP="003D1629">
      <w:pPr>
        <w:pStyle w:val="aff0"/>
        <w:widowControl w:val="0"/>
        <w:numPr>
          <w:ilvl w:val="0"/>
          <w:numId w:val="18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60F3C">
        <w:rPr>
          <w:rFonts w:ascii="Times New Roman" w:hAnsi="Times New Roman"/>
          <w:sz w:val="24"/>
          <w:szCs w:val="24"/>
        </w:rPr>
        <w:t>место, дата, вре</w:t>
      </w:r>
      <w:r w:rsidR="007E4109" w:rsidRPr="00260F3C">
        <w:rPr>
          <w:rFonts w:ascii="Times New Roman" w:hAnsi="Times New Roman"/>
          <w:sz w:val="24"/>
          <w:szCs w:val="24"/>
        </w:rPr>
        <w:t>мя проведения рассмотрения такого</w:t>
      </w:r>
      <w:r w:rsidRPr="00260F3C">
        <w:rPr>
          <w:rFonts w:ascii="Times New Roman" w:hAnsi="Times New Roman"/>
          <w:sz w:val="24"/>
          <w:szCs w:val="24"/>
        </w:rPr>
        <w:t xml:space="preserve"> </w:t>
      </w:r>
      <w:r w:rsidR="007E4109" w:rsidRPr="00260F3C">
        <w:rPr>
          <w:rFonts w:ascii="Times New Roman" w:hAnsi="Times New Roman"/>
          <w:sz w:val="24"/>
          <w:szCs w:val="24"/>
        </w:rPr>
        <w:t>Конкурсного Предложения</w:t>
      </w:r>
      <w:r w:rsidRPr="00260F3C">
        <w:rPr>
          <w:rFonts w:ascii="Times New Roman" w:hAnsi="Times New Roman"/>
          <w:sz w:val="24"/>
          <w:szCs w:val="24"/>
        </w:rPr>
        <w:t>;</w:t>
      </w:r>
    </w:p>
    <w:p w14:paraId="594B85DB" w14:textId="70EDD8B9" w:rsidR="0052086D" w:rsidRPr="00260F3C" w:rsidRDefault="0052086D" w:rsidP="003D1629">
      <w:pPr>
        <w:pStyle w:val="aff0"/>
        <w:widowControl w:val="0"/>
        <w:numPr>
          <w:ilvl w:val="0"/>
          <w:numId w:val="18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60F3C">
        <w:rPr>
          <w:rFonts w:ascii="Times New Roman" w:hAnsi="Times New Roman"/>
          <w:sz w:val="24"/>
          <w:szCs w:val="24"/>
        </w:rPr>
        <w:t>наименование (для юридического лица), фамилия, имя, отчество (при наличии) (для физического лица или индивидуального предпринимателя), почтовый адрес Участника Закупки</w:t>
      </w:r>
      <w:r w:rsidR="007E4109" w:rsidRPr="00260F3C">
        <w:rPr>
          <w:rFonts w:ascii="Times New Roman" w:hAnsi="Times New Roman"/>
          <w:sz w:val="24"/>
          <w:szCs w:val="24"/>
        </w:rPr>
        <w:t>, подавшего единственное</w:t>
      </w:r>
      <w:r w:rsidRPr="00260F3C">
        <w:rPr>
          <w:rFonts w:ascii="Times New Roman" w:hAnsi="Times New Roman"/>
          <w:sz w:val="24"/>
          <w:szCs w:val="24"/>
        </w:rPr>
        <w:t xml:space="preserve"> </w:t>
      </w:r>
      <w:r w:rsidR="007E4109" w:rsidRPr="00260F3C">
        <w:rPr>
          <w:rFonts w:ascii="Times New Roman" w:hAnsi="Times New Roman"/>
          <w:sz w:val="24"/>
          <w:szCs w:val="24"/>
        </w:rPr>
        <w:t>Конкурсное Предложение</w:t>
      </w:r>
      <w:r w:rsidRPr="00260F3C">
        <w:rPr>
          <w:rFonts w:ascii="Times New Roman" w:hAnsi="Times New Roman"/>
          <w:sz w:val="24"/>
          <w:szCs w:val="24"/>
        </w:rPr>
        <w:t>;</w:t>
      </w:r>
    </w:p>
    <w:p w14:paraId="415B0FCE" w14:textId="6FA01DA0" w:rsidR="0052086D" w:rsidRPr="00260F3C" w:rsidRDefault="0052086D" w:rsidP="003D1629">
      <w:pPr>
        <w:pStyle w:val="aff0"/>
        <w:widowControl w:val="0"/>
        <w:numPr>
          <w:ilvl w:val="0"/>
          <w:numId w:val="183"/>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260F3C">
        <w:rPr>
          <w:rFonts w:ascii="Times New Roman" w:hAnsi="Times New Roman"/>
          <w:sz w:val="24"/>
          <w:szCs w:val="24"/>
        </w:rPr>
        <w:t>решение каждого члена Комиссии о соответствии поданно</w:t>
      </w:r>
      <w:r w:rsidR="007E4109" w:rsidRPr="00260F3C">
        <w:rPr>
          <w:rFonts w:ascii="Times New Roman" w:hAnsi="Times New Roman"/>
          <w:sz w:val="24"/>
          <w:szCs w:val="24"/>
        </w:rPr>
        <w:t>го</w:t>
      </w:r>
      <w:r w:rsidRPr="00260F3C">
        <w:rPr>
          <w:rFonts w:ascii="Times New Roman" w:hAnsi="Times New Roman"/>
          <w:sz w:val="24"/>
          <w:szCs w:val="24"/>
        </w:rPr>
        <w:t xml:space="preserve"> </w:t>
      </w:r>
      <w:r w:rsidR="007E4109" w:rsidRPr="00260F3C">
        <w:rPr>
          <w:rFonts w:ascii="Times New Roman" w:hAnsi="Times New Roman"/>
          <w:sz w:val="24"/>
          <w:szCs w:val="24"/>
        </w:rPr>
        <w:t>Конкурсного Предложения</w:t>
      </w:r>
      <w:r w:rsidRPr="00260F3C">
        <w:rPr>
          <w:rFonts w:ascii="Times New Roman" w:hAnsi="Times New Roman"/>
          <w:sz w:val="24"/>
          <w:szCs w:val="24"/>
        </w:rPr>
        <w:t xml:space="preserve"> требованиям настоящего Порядка и Конкурсной Документации, а также о соответствии</w:t>
      </w:r>
      <w:r w:rsidR="00201817" w:rsidRPr="00260F3C">
        <w:rPr>
          <w:rFonts w:ascii="Times New Roman" w:hAnsi="Times New Roman"/>
          <w:sz w:val="24"/>
          <w:szCs w:val="24"/>
        </w:rPr>
        <w:t>, если применимо,</w:t>
      </w:r>
      <w:r w:rsidRPr="00260F3C">
        <w:rPr>
          <w:rFonts w:ascii="Times New Roman" w:hAnsi="Times New Roman"/>
          <w:sz w:val="24"/>
          <w:szCs w:val="24"/>
        </w:rPr>
        <w:t xml:space="preserve"> </w:t>
      </w:r>
      <w:r w:rsidRPr="00260F3C">
        <w:rPr>
          <w:rFonts w:ascii="Times New Roman" w:hAnsi="Times New Roman"/>
          <w:sz w:val="24"/>
          <w:szCs w:val="24"/>
          <w:lang w:eastAsia="ar-SA"/>
        </w:rPr>
        <w:t>Участника Закупки, подавший такую единственную Конкурсную Заявку</w:t>
      </w:r>
      <w:r w:rsidRPr="00260F3C">
        <w:rPr>
          <w:rFonts w:ascii="Times New Roman" w:hAnsi="Times New Roman"/>
          <w:sz w:val="24"/>
          <w:szCs w:val="24"/>
        </w:rPr>
        <w:t xml:space="preserve">, </w:t>
      </w:r>
      <w:r w:rsidRPr="00260F3C">
        <w:rPr>
          <w:rFonts w:ascii="Times New Roman" w:hAnsi="Times New Roman"/>
          <w:sz w:val="24"/>
          <w:szCs w:val="24"/>
          <w:lang w:eastAsia="ar-SA"/>
        </w:rPr>
        <w:t xml:space="preserve">всех лиц, выступающих на </w:t>
      </w:r>
      <w:r w:rsidRPr="00260F3C">
        <w:rPr>
          <w:rFonts w:ascii="Times New Roman" w:hAnsi="Times New Roman"/>
          <w:sz w:val="24"/>
          <w:szCs w:val="24"/>
        </w:rPr>
        <w:t>стороне</w:t>
      </w:r>
      <w:r w:rsidRPr="00260F3C">
        <w:rPr>
          <w:rFonts w:ascii="Times New Roman" w:hAnsi="Times New Roman"/>
          <w:sz w:val="24"/>
          <w:szCs w:val="24"/>
          <w:lang w:eastAsia="ar-SA"/>
        </w:rPr>
        <w:t xml:space="preserve"> такого Участника Закупки (если применимо), его Стратегический Партнер (если применимо) установленным в Конкурсной Документации Общим Требованиям и Квалификационным Требованиям, а также о соблюдении иных условий допуска к Конкурсу</w:t>
      </w:r>
      <w:r w:rsidR="00671A94" w:rsidRPr="00260F3C">
        <w:rPr>
          <w:rFonts w:ascii="Times New Roman" w:hAnsi="Times New Roman"/>
          <w:sz w:val="24"/>
          <w:szCs w:val="24"/>
        </w:rPr>
        <w:t>;</w:t>
      </w:r>
    </w:p>
    <w:p w14:paraId="5D7A253B" w14:textId="77777777" w:rsidR="00671A94" w:rsidRPr="00B258A6" w:rsidRDefault="00671A94" w:rsidP="00EE5353">
      <w:pPr>
        <w:widowControl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5) иные сведения, предусмотренные нормативными актами Российской Федерации. </w:t>
      </w:r>
    </w:p>
    <w:p w14:paraId="586AFE1C" w14:textId="3A6E67E5" w:rsidR="00EF6BDF" w:rsidRPr="00B258A6"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Протокол рассмотрения Конкурсных Предложений</w:t>
      </w:r>
      <w:r w:rsidR="007E4109" w:rsidRPr="00B258A6">
        <w:rPr>
          <w:rFonts w:ascii="Times New Roman" w:hAnsi="Times New Roman"/>
          <w:sz w:val="24"/>
          <w:szCs w:val="24"/>
        </w:rPr>
        <w:t>/единственного Конкурсного Предложения</w:t>
      </w:r>
      <w:r w:rsidRPr="00B258A6">
        <w:rPr>
          <w:rFonts w:ascii="Times New Roman" w:hAnsi="Times New Roman"/>
          <w:sz w:val="24"/>
          <w:szCs w:val="24"/>
        </w:rPr>
        <w:t xml:space="preserve"> </w:t>
      </w:r>
      <w:r w:rsidR="00954FF9" w:rsidRPr="00B258A6">
        <w:rPr>
          <w:rFonts w:ascii="Times New Roman" w:hAnsi="Times New Roman"/>
          <w:sz w:val="24"/>
          <w:szCs w:val="24"/>
        </w:rPr>
        <w:t xml:space="preserve">не позднее чем через 3 (три) дня со дня его подписания </w:t>
      </w:r>
      <w:r w:rsidRPr="00B258A6">
        <w:rPr>
          <w:rFonts w:ascii="Times New Roman" w:hAnsi="Times New Roman"/>
          <w:sz w:val="24"/>
          <w:szCs w:val="24"/>
        </w:rPr>
        <w:t xml:space="preserve">размещается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w:t>
      </w:r>
      <w:r w:rsidR="004A0753" w:rsidRPr="00B258A6">
        <w:rPr>
          <w:rFonts w:ascii="Times New Roman" w:hAnsi="Times New Roman"/>
          <w:sz w:val="24"/>
          <w:szCs w:val="24"/>
        </w:rPr>
        <w:t>в ЕИС</w:t>
      </w:r>
      <w:r w:rsidRPr="00B258A6">
        <w:rPr>
          <w:rFonts w:ascii="Times New Roman" w:hAnsi="Times New Roman"/>
          <w:sz w:val="24"/>
          <w:szCs w:val="24"/>
        </w:rPr>
        <w:t xml:space="preserve">, </w:t>
      </w:r>
      <w:r w:rsidR="004A0753" w:rsidRPr="00B258A6">
        <w:rPr>
          <w:rFonts w:ascii="Times New Roman" w:hAnsi="Times New Roman"/>
          <w:sz w:val="24"/>
          <w:szCs w:val="24"/>
        </w:rPr>
        <w:t xml:space="preserve">на </w:t>
      </w:r>
      <w:r w:rsidRPr="00B258A6">
        <w:rPr>
          <w:rFonts w:ascii="Times New Roman" w:hAnsi="Times New Roman"/>
          <w:sz w:val="24"/>
          <w:szCs w:val="24"/>
        </w:rPr>
        <w:t xml:space="preserve">Интернет-сайте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 ЭТП (если применимо). </w:t>
      </w:r>
    </w:p>
    <w:p w14:paraId="62BC3833" w14:textId="0CDEEEBC" w:rsidR="00EF6BDF" w:rsidRPr="00B258A6"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В соответствии с положениями Конкурсной Документации может быть установлено, что указанные выше решения будут отражены в протоколе подведения итогов Конкурса.</w:t>
      </w:r>
    </w:p>
    <w:p w14:paraId="69C4F635" w14:textId="65F4596B" w:rsidR="00EF6BDF" w:rsidRPr="00B258A6"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Конкурсного Предложения на счет, открытый Оператором ЭТП Участнику Закупки для проведения операций по обеспечению участия в Торгах</w:t>
      </w:r>
      <w:r w:rsidR="001D61C9"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Конкурсного Предложения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Оператор ЭТП в течение 1 (одного) рабочего дня, следующего после дня размещения на ЭТП указанного в пункте </w:t>
      </w:r>
      <w:r w:rsidR="001D61C9" w:rsidRPr="00B258A6">
        <w:rPr>
          <w:rFonts w:ascii="Times New Roman" w:hAnsi="Times New Roman"/>
          <w:sz w:val="24"/>
          <w:szCs w:val="24"/>
        </w:rPr>
        <w:t xml:space="preserve">5 или </w:t>
      </w:r>
      <w:r w:rsidR="00CE06AC">
        <w:rPr>
          <w:rFonts w:ascii="Times New Roman" w:hAnsi="Times New Roman"/>
          <w:sz w:val="24"/>
          <w:szCs w:val="24"/>
        </w:rPr>
        <w:t>7</w:t>
      </w:r>
      <w:r w:rsidR="001D61C9" w:rsidRPr="00B258A6">
        <w:rPr>
          <w:rFonts w:ascii="Times New Roman" w:hAnsi="Times New Roman"/>
          <w:sz w:val="24"/>
          <w:szCs w:val="24"/>
        </w:rPr>
        <w:t xml:space="preserve">  </w:t>
      </w:r>
      <w:r w:rsidRPr="00B258A6">
        <w:rPr>
          <w:rFonts w:ascii="Times New Roman" w:hAnsi="Times New Roman"/>
          <w:sz w:val="24"/>
          <w:szCs w:val="24"/>
        </w:rPr>
        <w:t xml:space="preserve">настоящей статьи протокола, прекращает осуществленное в соответствии с частью </w:t>
      </w:r>
      <w:r w:rsidR="00CE06AC">
        <w:rPr>
          <w:rFonts w:ascii="Times New Roman" w:hAnsi="Times New Roman"/>
          <w:sz w:val="24"/>
          <w:szCs w:val="24"/>
        </w:rPr>
        <w:t>7</w:t>
      </w:r>
      <w:r w:rsidR="001D61C9" w:rsidRPr="00B258A6">
        <w:rPr>
          <w:rFonts w:ascii="Times New Roman" w:hAnsi="Times New Roman"/>
          <w:sz w:val="24"/>
          <w:szCs w:val="24"/>
        </w:rPr>
        <w:t xml:space="preserve"> </w:t>
      </w:r>
      <w:hyperlink w:anchor="_Статья_9.3._Порядок" w:history="1">
        <w:r w:rsidR="001D61C9" w:rsidRPr="00F96E82">
          <w:rPr>
            <w:rFonts w:ascii="Times New Roman" w:hAnsi="Times New Roman"/>
            <w:sz w:val="24"/>
            <w:szCs w:val="24"/>
          </w:rPr>
          <w:t>статьи 9.2</w:t>
        </w:r>
      </w:hyperlink>
      <w:r w:rsidR="001D61C9" w:rsidRPr="00B258A6">
        <w:rPr>
          <w:rFonts w:ascii="Times New Roman" w:hAnsi="Times New Roman"/>
          <w:sz w:val="24"/>
          <w:szCs w:val="24"/>
        </w:rPr>
        <w:t xml:space="preserve"> </w:t>
      </w:r>
      <w:r w:rsidRPr="00B258A6">
        <w:rPr>
          <w:rFonts w:ascii="Times New Roman" w:hAnsi="Times New Roman"/>
          <w:sz w:val="24"/>
          <w:szCs w:val="24"/>
        </w:rPr>
        <w:t>настоящего Порядка блокирование операций по счетам для проведения операций по обеспечению участия в Торгах не допущенных к участию в Конкурсе Участников Закупки</w:t>
      </w:r>
      <w:r w:rsidR="001D61C9" w:rsidRPr="00B258A6">
        <w:rPr>
          <w:rFonts w:ascii="Times New Roman" w:hAnsi="Times New Roman"/>
          <w:sz w:val="24"/>
          <w:szCs w:val="24"/>
        </w:rPr>
        <w:t>/Участника Конкурса, подавшего единственное Конкурсное Предложение, в случае принятия решения о не соответствии его Конкурсного Предложения требованиям и условиям, предусмотренным Конкурсной Документацией,</w:t>
      </w:r>
      <w:r w:rsidRPr="00B258A6">
        <w:rPr>
          <w:rFonts w:ascii="Times New Roman" w:hAnsi="Times New Roman"/>
          <w:sz w:val="24"/>
          <w:szCs w:val="24"/>
        </w:rPr>
        <w:t xml:space="preserve"> в отношении денежных средств в размере обеспечения Конкурсного Предложения. </w:t>
      </w:r>
    </w:p>
    <w:p w14:paraId="0CAC0E37" w14:textId="1C9DBACB" w:rsidR="00EF6BDF" w:rsidRPr="00B258A6"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установления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требования о внесении денежных средств в качестве обеспечения Конкурсного Предложения на счет </w:t>
      </w:r>
      <w:r w:rsidR="00531E4C" w:rsidRPr="00B258A6">
        <w:rPr>
          <w:rFonts w:ascii="Times New Roman" w:hAnsi="Times New Roman"/>
          <w:sz w:val="24"/>
          <w:szCs w:val="24"/>
        </w:rPr>
        <w:t>Компании</w:t>
      </w:r>
      <w:r w:rsidR="000F128A" w:rsidRPr="00B258A6">
        <w:rPr>
          <w:rFonts w:ascii="Times New Roman" w:hAnsi="Times New Roman"/>
          <w:sz w:val="24"/>
          <w:szCs w:val="24"/>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Конкурсного Предложения путем внесения денежных средств на счет </w:t>
      </w:r>
      <w:r w:rsidR="00531E4C" w:rsidRPr="00B258A6">
        <w:rPr>
          <w:rFonts w:ascii="Times New Roman" w:hAnsi="Times New Roman"/>
          <w:sz w:val="24"/>
          <w:szCs w:val="24"/>
        </w:rPr>
        <w:t>Компании</w:t>
      </w:r>
      <w:r w:rsidR="000F128A" w:rsidRPr="00B258A6">
        <w:rPr>
          <w:rFonts w:ascii="Times New Roman" w:hAnsi="Times New Roman"/>
          <w:sz w:val="24"/>
          <w:szCs w:val="24"/>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возвращает внесенные в качестве обеспечения Конкурсной Заявки денежные средства Участнику Закупки, подавшему Конкурсное Предложения и чья Конкурсная Заявка не допущена к процедуре оценки и сопоставления</w:t>
      </w:r>
      <w:r w:rsidR="000F128A" w:rsidRPr="00B258A6">
        <w:rPr>
          <w:rFonts w:ascii="Times New Roman" w:hAnsi="Times New Roman"/>
          <w:sz w:val="24"/>
          <w:szCs w:val="24"/>
        </w:rPr>
        <w:t>/Участника Конкурса, подавшего единственное Конкурсное Предложение, в случае принятия решения о не соответствии его Конкурсного Предложения требованиям и условиям, предусмотренным Конкурсной Документацией</w:t>
      </w:r>
      <w:r w:rsidRPr="00B258A6">
        <w:rPr>
          <w:rFonts w:ascii="Times New Roman" w:hAnsi="Times New Roman"/>
          <w:sz w:val="24"/>
          <w:szCs w:val="24"/>
        </w:rPr>
        <w:t xml:space="preserve">, в течение 5 (пяти) рабочих дней со дня подписания протокола, указанного в пункте </w:t>
      </w:r>
      <w:r w:rsidR="000F128A" w:rsidRPr="00B258A6">
        <w:rPr>
          <w:rFonts w:ascii="Times New Roman" w:hAnsi="Times New Roman"/>
          <w:sz w:val="24"/>
          <w:szCs w:val="24"/>
        </w:rPr>
        <w:t xml:space="preserve">5 или </w:t>
      </w:r>
      <w:r w:rsidR="00CE06AC">
        <w:rPr>
          <w:rFonts w:ascii="Times New Roman" w:hAnsi="Times New Roman"/>
          <w:sz w:val="24"/>
          <w:szCs w:val="24"/>
        </w:rPr>
        <w:t>7</w:t>
      </w:r>
      <w:r w:rsidR="000F128A" w:rsidRPr="00B258A6">
        <w:rPr>
          <w:rFonts w:ascii="Times New Roman" w:hAnsi="Times New Roman"/>
          <w:sz w:val="24"/>
          <w:szCs w:val="24"/>
        </w:rPr>
        <w:t xml:space="preserve"> </w:t>
      </w:r>
      <w:r w:rsidRPr="00B258A6">
        <w:rPr>
          <w:rFonts w:ascii="Times New Roman" w:hAnsi="Times New Roman"/>
          <w:sz w:val="24"/>
          <w:szCs w:val="24"/>
        </w:rPr>
        <w:t>настоящей статьи.</w:t>
      </w:r>
    </w:p>
    <w:p w14:paraId="780CAF43" w14:textId="4EAD823E" w:rsidR="00EF6BDF" w:rsidRPr="00B258A6"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на основании результатов рассмотрения Конкурсных Заявок принято решение об отказе в допуске к процедуре оценки и сопоставления Конкурсных Заявок всех Участников Конкурса, подавших Конкурсные Предложения, или о допуске к процедуре оценки и сопоставления только Конкурсного Предложения одного Участника Конкурса, Конкурс признается несостоявшимся. </w:t>
      </w:r>
    </w:p>
    <w:p w14:paraId="19AC8545" w14:textId="092200BB" w:rsidR="000F128A" w:rsidRPr="00B258A6"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В случае если Конкурсной Документацией предусмотрено 2 (два) и более </w:t>
      </w:r>
      <w:r w:rsidR="000F128A" w:rsidRPr="00B258A6">
        <w:rPr>
          <w:rFonts w:ascii="Times New Roman" w:hAnsi="Times New Roman"/>
          <w:sz w:val="24"/>
          <w:szCs w:val="24"/>
        </w:rPr>
        <w:t>лота</w:t>
      </w:r>
      <w:r w:rsidRPr="00B258A6">
        <w:rPr>
          <w:rFonts w:ascii="Times New Roman" w:hAnsi="Times New Roman"/>
          <w:sz w:val="24"/>
          <w:szCs w:val="24"/>
        </w:rPr>
        <w:t xml:space="preserve">, Конкурс признается несостоявшимся только в отношении того </w:t>
      </w:r>
      <w:r w:rsidR="000F128A" w:rsidRPr="00B258A6">
        <w:rPr>
          <w:rFonts w:ascii="Times New Roman" w:hAnsi="Times New Roman"/>
          <w:sz w:val="24"/>
          <w:szCs w:val="24"/>
        </w:rPr>
        <w:t>лота</w:t>
      </w:r>
      <w:r w:rsidRPr="00B258A6">
        <w:rPr>
          <w:rFonts w:ascii="Times New Roman" w:hAnsi="Times New Roman"/>
          <w:sz w:val="24"/>
          <w:szCs w:val="24"/>
        </w:rPr>
        <w:t>,</w:t>
      </w:r>
      <w:r w:rsidR="000F128A" w:rsidRPr="00B258A6">
        <w:rPr>
          <w:rFonts w:ascii="Times New Roman" w:hAnsi="Times New Roman"/>
          <w:sz w:val="24"/>
          <w:szCs w:val="24"/>
        </w:rPr>
        <w:t xml:space="preserve"> в котором не участвовал ни один Участник, или в отношении которого подана только одно Конкурсное Предложение, или</w:t>
      </w:r>
      <w:r w:rsidRPr="00B258A6">
        <w:rPr>
          <w:rFonts w:ascii="Times New Roman" w:hAnsi="Times New Roman"/>
          <w:sz w:val="24"/>
          <w:szCs w:val="24"/>
        </w:rPr>
        <w:t xml:space="preserve"> решение об отказе в допуске к процедуре оценки и сопоставления принято относительно всех Участников Конкурса, подавших Конкурсные Предложения в отношении этого </w:t>
      </w:r>
      <w:r w:rsidR="000F128A" w:rsidRPr="00B258A6">
        <w:rPr>
          <w:rFonts w:ascii="Times New Roman" w:hAnsi="Times New Roman"/>
          <w:sz w:val="24"/>
          <w:szCs w:val="24"/>
        </w:rPr>
        <w:t>лота</w:t>
      </w:r>
      <w:r w:rsidRPr="00B258A6">
        <w:rPr>
          <w:rFonts w:ascii="Times New Roman" w:hAnsi="Times New Roman"/>
          <w:sz w:val="24"/>
          <w:szCs w:val="24"/>
        </w:rPr>
        <w:t xml:space="preserve">, или решение о допуске к участию в процедуре оценки и сопоставления принято относительно только одного Участника Конкурса, подавшего Конкурсное Предложение в отношении этого </w:t>
      </w:r>
      <w:r w:rsidR="000F128A" w:rsidRPr="00B258A6">
        <w:rPr>
          <w:rFonts w:ascii="Times New Roman" w:hAnsi="Times New Roman"/>
          <w:sz w:val="24"/>
          <w:szCs w:val="24"/>
        </w:rPr>
        <w:t>лота</w:t>
      </w:r>
      <w:r w:rsidRPr="00B258A6">
        <w:rPr>
          <w:rFonts w:ascii="Times New Roman" w:hAnsi="Times New Roman"/>
          <w:sz w:val="24"/>
          <w:szCs w:val="24"/>
        </w:rPr>
        <w:t>.</w:t>
      </w:r>
    </w:p>
    <w:p w14:paraId="1F45B94F" w14:textId="6B752BE6" w:rsidR="00EF6BDF" w:rsidRPr="00B258A6" w:rsidRDefault="00EF6BDF" w:rsidP="003D1629">
      <w:pPr>
        <w:pStyle w:val="aff0"/>
        <w:widowControl w:val="0"/>
        <w:numPr>
          <w:ilvl w:val="3"/>
          <w:numId w:val="180"/>
        </w:numPr>
        <w:tabs>
          <w:tab w:val="left" w:pos="1134"/>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Любой Участник Конкурса, подавший Конкурсное Предложение, после размещения протокола рассмотрения Конкурсных Предложений вправе направить </w:t>
      </w:r>
      <w:r w:rsidR="00531E4C" w:rsidRPr="00B258A6">
        <w:rPr>
          <w:rFonts w:ascii="Times New Roman" w:hAnsi="Times New Roman"/>
          <w:sz w:val="24"/>
          <w:szCs w:val="24"/>
        </w:rPr>
        <w:t>Компании</w:t>
      </w:r>
      <w:r w:rsidRPr="00B258A6">
        <w:rPr>
          <w:rFonts w:ascii="Times New Roman" w:hAnsi="Times New Roman"/>
          <w:sz w:val="24"/>
          <w:szCs w:val="24"/>
        </w:rPr>
        <w:t xml:space="preserve"> в письменной форме или в форме электронного документа запрос о разъяснении результатов рассмотрения Конкурсных Предложений. В течение 3 (трех) рабочих дней  (для инвестиционных Конкурсов – в течение 10 (десяти) рабочих дней) со дня поступления указанного запроса </w:t>
      </w:r>
      <w:r w:rsidR="00531E4C" w:rsidRPr="00B258A6">
        <w:rPr>
          <w:rFonts w:ascii="Times New Roman" w:hAnsi="Times New Roman"/>
          <w:sz w:val="24"/>
          <w:szCs w:val="24"/>
        </w:rPr>
        <w:t>Компания</w:t>
      </w:r>
      <w:r w:rsidRPr="00B258A6">
        <w:rPr>
          <w:rFonts w:ascii="Times New Roman" w:hAnsi="Times New Roman"/>
          <w:sz w:val="24"/>
          <w:szCs w:val="24"/>
        </w:rPr>
        <w:t xml:space="preserve"> обязана направить Участнику Конкурса в письменной форме или в форме электронного документа разъяснения результатов рассмотрения Конкурсных Предложений.</w:t>
      </w:r>
    </w:p>
    <w:p w14:paraId="50E2CF82" w14:textId="6C9D7D08"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33" w:name="_Toc331756943"/>
      <w:bookmarkStart w:id="534" w:name="_Toc353782972"/>
      <w:bookmarkStart w:id="535" w:name="_Toc486247929"/>
      <w:bookmarkStart w:id="536" w:name="_Toc485722691"/>
      <w:bookmarkStart w:id="537" w:name="_Toc486408570"/>
      <w:r w:rsidRPr="00465161">
        <w:t>Оценка и сопоставление Конкурсных Предложений и подведение итогов Конкурса</w:t>
      </w:r>
      <w:bookmarkEnd w:id="533"/>
      <w:bookmarkEnd w:id="534"/>
      <w:bookmarkEnd w:id="535"/>
      <w:bookmarkEnd w:id="536"/>
      <w:bookmarkEnd w:id="537"/>
    </w:p>
    <w:p w14:paraId="283F96D4" w14:textId="0E1549CF" w:rsidR="00EF6BDF" w:rsidRPr="00260F3C" w:rsidRDefault="00EF6BDF" w:rsidP="003D1629">
      <w:pPr>
        <w:pStyle w:val="aff0"/>
        <w:widowControl w:val="0"/>
        <w:numPr>
          <w:ilvl w:val="3"/>
          <w:numId w:val="184"/>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Конкурсная Комиссия осуществляет оценку и сопоставление Конкурсных Предложений, поданных Участниками Конкурса. Срок оценки и сопоставления таких Конкурсных Предложений не может превышать 30 (тридцать) календарных дней со дня подписания протокола, указанного в </w:t>
      </w:r>
      <w:r w:rsidR="0071435B" w:rsidRPr="00260F3C">
        <w:rPr>
          <w:rFonts w:ascii="Times New Roman" w:hAnsi="Times New Roman"/>
          <w:sz w:val="24"/>
          <w:szCs w:val="24"/>
          <w:lang w:eastAsia="ar-SA"/>
        </w:rPr>
        <w:t xml:space="preserve">части  5 </w:t>
      </w:r>
      <w:hyperlink w:anchor="_Статья_8.4._Порядок_1" w:history="1">
        <w:r w:rsidRPr="00260F3C">
          <w:rPr>
            <w:rFonts w:ascii="Times New Roman" w:hAnsi="Times New Roman"/>
            <w:sz w:val="24"/>
            <w:szCs w:val="24"/>
            <w:lang w:eastAsia="ar-SA"/>
          </w:rPr>
          <w:t xml:space="preserve">статьи </w:t>
        </w:r>
        <w:r w:rsidR="0071435B" w:rsidRPr="00260F3C">
          <w:rPr>
            <w:rFonts w:ascii="Times New Roman" w:hAnsi="Times New Roman"/>
            <w:sz w:val="24"/>
            <w:szCs w:val="24"/>
            <w:lang w:eastAsia="ar-SA"/>
          </w:rPr>
          <w:t>9.7</w:t>
        </w:r>
      </w:hyperlink>
      <w:r w:rsidRPr="00260F3C">
        <w:rPr>
          <w:rFonts w:ascii="Times New Roman" w:hAnsi="Times New Roman"/>
          <w:sz w:val="24"/>
          <w:szCs w:val="24"/>
          <w:lang w:eastAsia="ar-SA"/>
        </w:rPr>
        <w:t xml:space="preserve"> настоящего Порядка, а для инвестиционных Конкурсов – не более 30 (тридцати) рабочих дней со дня подписания протокола, указанного в </w:t>
      </w:r>
      <w:r w:rsidR="0071435B" w:rsidRPr="00260F3C">
        <w:rPr>
          <w:rFonts w:ascii="Times New Roman" w:hAnsi="Times New Roman"/>
          <w:sz w:val="24"/>
          <w:szCs w:val="24"/>
          <w:lang w:eastAsia="ar-SA"/>
        </w:rPr>
        <w:t xml:space="preserve">части 5 </w:t>
      </w:r>
      <w:r w:rsidRPr="00260F3C">
        <w:rPr>
          <w:rFonts w:ascii="Times New Roman" w:hAnsi="Times New Roman"/>
          <w:sz w:val="24"/>
          <w:szCs w:val="24"/>
          <w:lang w:eastAsia="ar-SA"/>
        </w:rPr>
        <w:t>статьи 9.</w:t>
      </w:r>
      <w:r w:rsidR="0071435B" w:rsidRPr="00260F3C">
        <w:rPr>
          <w:rFonts w:ascii="Times New Roman" w:hAnsi="Times New Roman"/>
          <w:sz w:val="24"/>
          <w:szCs w:val="24"/>
          <w:lang w:eastAsia="ar-SA"/>
        </w:rPr>
        <w:t xml:space="preserve">7 </w:t>
      </w:r>
      <w:r w:rsidRPr="00260F3C">
        <w:rPr>
          <w:rFonts w:ascii="Times New Roman" w:hAnsi="Times New Roman"/>
          <w:sz w:val="24"/>
          <w:szCs w:val="24"/>
          <w:lang w:eastAsia="ar-SA"/>
        </w:rPr>
        <w:t>настоящего Порядка.</w:t>
      </w:r>
    </w:p>
    <w:p w14:paraId="0D096BB0" w14:textId="37C356E9" w:rsidR="00EF6BDF" w:rsidRPr="00260F3C" w:rsidRDefault="00EF6BDF" w:rsidP="003D1629">
      <w:pPr>
        <w:pStyle w:val="aff0"/>
        <w:widowControl w:val="0"/>
        <w:numPr>
          <w:ilvl w:val="3"/>
          <w:numId w:val="184"/>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Оценка и сопоставление Конкурсных Предложений осуществляется Конкурсной Комиссией в целях выявления лучших условий исполнения Договора в соответствии с Критериями Конкурса и в порядке, которые установлены Конкурсной Документацией. Совокупная значимость таких Критериев Конкурса должна составлять 100% (сто процентов).</w:t>
      </w:r>
    </w:p>
    <w:p w14:paraId="3D74E3E1" w14:textId="2D3C00CA" w:rsidR="00EF6BDF" w:rsidRPr="00260F3C" w:rsidRDefault="00EF6BDF" w:rsidP="003D1629">
      <w:pPr>
        <w:pStyle w:val="aff0"/>
        <w:widowControl w:val="0"/>
        <w:numPr>
          <w:ilvl w:val="3"/>
          <w:numId w:val="184"/>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Критерии Конкурса и параметры Критериев Конкурса устанавливаются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в Конкурсной Документации в соответствии с требованиями настоящего Порядка. Использование Критериев Конкурса, не предусмотренных требованиями настоящего Порядка, не допускается. </w:t>
      </w:r>
    </w:p>
    <w:p w14:paraId="4856F745" w14:textId="7C1FE563" w:rsidR="00EF6BDF" w:rsidRPr="00260F3C" w:rsidRDefault="00EF6BDF" w:rsidP="003D1629">
      <w:pPr>
        <w:pStyle w:val="aff0"/>
        <w:widowControl w:val="0"/>
        <w:numPr>
          <w:ilvl w:val="3"/>
          <w:numId w:val="184"/>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Порядок оценки Конкурсных Предложений  устанавливается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и указывается в Конкурсной Документации. При установлении порядка оценки Конкурсных Заявок в Конкурсной Документации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устанавливаются Критерии Конкурса, их содержание и значимость в соответствии с требованиями настоящего Порядка в зависимости от предмета Закупки.</w:t>
      </w:r>
    </w:p>
    <w:p w14:paraId="4B58E550" w14:textId="2E2A8F79" w:rsidR="00EF6BDF" w:rsidRPr="00260F3C" w:rsidRDefault="00EF6BDF" w:rsidP="003D1629">
      <w:pPr>
        <w:pStyle w:val="aff0"/>
        <w:widowControl w:val="0"/>
        <w:numPr>
          <w:ilvl w:val="3"/>
          <w:numId w:val="184"/>
        </w:numPr>
        <w:tabs>
          <w:tab w:val="left" w:pos="993"/>
        </w:tabs>
        <w:autoSpaceDE w:val="0"/>
        <w:spacing w:after="0" w:line="240" w:lineRule="auto"/>
        <w:ind w:left="0" w:firstLine="567"/>
        <w:jc w:val="both"/>
        <w:rPr>
          <w:rFonts w:ascii="Times New Roman" w:hAnsi="Times New Roman"/>
          <w:sz w:val="24"/>
          <w:szCs w:val="24"/>
        </w:rPr>
      </w:pPr>
      <w:r w:rsidRPr="00260F3C">
        <w:rPr>
          <w:rFonts w:ascii="Times New Roman" w:hAnsi="Times New Roman"/>
          <w:sz w:val="24"/>
          <w:szCs w:val="24"/>
        </w:rPr>
        <w:t xml:space="preserve">При проведении оценки каждого Конкурсного Предложения </w:t>
      </w:r>
      <w:r w:rsidRPr="00260F3C">
        <w:rPr>
          <w:rFonts w:ascii="Times New Roman" w:hAnsi="Times New Roman"/>
          <w:sz w:val="24"/>
          <w:szCs w:val="24"/>
          <w:lang w:eastAsia="ar-SA"/>
        </w:rPr>
        <w:t xml:space="preserve">Конкурсная </w:t>
      </w:r>
      <w:r w:rsidRPr="00260F3C">
        <w:rPr>
          <w:rFonts w:ascii="Times New Roman" w:hAnsi="Times New Roman"/>
          <w:sz w:val="24"/>
          <w:szCs w:val="24"/>
        </w:rPr>
        <w:t xml:space="preserve">Комиссия в соответствии с требованиями Порядка и Конкурсной Документации осуществляет выставление баллов каждому такому Конкурсному Предложению по каждому Критерию Конкурса (подкритерию), а затем осуществляет сопоставление условий, предложенных Участниками Конкурса согласно Критериям Конкурса и выставленным баллам, в порядке, определенном Конкурсной Документацией, и производит их сопоставление (ранжирование). </w:t>
      </w:r>
    </w:p>
    <w:p w14:paraId="2C620056" w14:textId="7DFC7802" w:rsidR="00EF6BDF" w:rsidRPr="00260F3C" w:rsidRDefault="00EF6BDF" w:rsidP="003D1629">
      <w:pPr>
        <w:pStyle w:val="aff0"/>
        <w:widowControl w:val="0"/>
        <w:numPr>
          <w:ilvl w:val="3"/>
          <w:numId w:val="184"/>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На основании результатов оценки и сопоставления Конкурсных Предложений Конкурсной Комиссией каждого Конкурсного Предложения относительно других Конкурсных Предложений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же условия.</w:t>
      </w:r>
    </w:p>
    <w:p w14:paraId="46B3A7A7" w14:textId="4C749CA9" w:rsidR="00EF6BDF" w:rsidRPr="00260F3C" w:rsidRDefault="00EF6BDF" w:rsidP="003D1629">
      <w:pPr>
        <w:pStyle w:val="aff0"/>
        <w:widowControl w:val="0"/>
        <w:numPr>
          <w:ilvl w:val="3"/>
          <w:numId w:val="184"/>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75338549" w14:textId="4432FE71" w:rsidR="00EF6BDF" w:rsidRPr="00260F3C" w:rsidRDefault="00EF6BDF" w:rsidP="003D1629">
      <w:pPr>
        <w:pStyle w:val="aff0"/>
        <w:widowControl w:val="0"/>
        <w:numPr>
          <w:ilvl w:val="3"/>
          <w:numId w:val="184"/>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Конкурсная Комиссия ведет протокол оценки и сопоставления Конкурсных Заявок (подведения итогов Конкурса), в котором должны содержаться следующие сведения:</w:t>
      </w:r>
    </w:p>
    <w:p w14:paraId="548D36A2" w14:textId="1760B574" w:rsidR="00EF6BDF" w:rsidRPr="00260F3C" w:rsidRDefault="00EF6BDF" w:rsidP="003D1629">
      <w:pPr>
        <w:pStyle w:val="aff0"/>
        <w:widowControl w:val="0"/>
        <w:numPr>
          <w:ilvl w:val="1"/>
          <w:numId w:val="185"/>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о месте, дате, времени проведения оценки и сопоставления Конкурсных Заявок; </w:t>
      </w:r>
    </w:p>
    <w:p w14:paraId="4875BB18" w14:textId="696C83C5" w:rsidR="00EF6BDF" w:rsidRPr="00260F3C" w:rsidRDefault="00EF6BDF" w:rsidP="003D1629">
      <w:pPr>
        <w:pStyle w:val="aff0"/>
        <w:widowControl w:val="0"/>
        <w:numPr>
          <w:ilvl w:val="1"/>
          <w:numId w:val="185"/>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об Участниках Конкурса, Конкурсные Заявки которых были рассмотрены;</w:t>
      </w:r>
    </w:p>
    <w:p w14:paraId="6797642E" w14:textId="00C2BFF0" w:rsidR="00EF6BDF" w:rsidRPr="00260F3C" w:rsidRDefault="00EF6BDF" w:rsidP="003D1629">
      <w:pPr>
        <w:pStyle w:val="aff0"/>
        <w:widowControl w:val="0"/>
        <w:numPr>
          <w:ilvl w:val="1"/>
          <w:numId w:val="185"/>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о порядке оценки и сопоставления Конкурсных Заявок; </w:t>
      </w:r>
    </w:p>
    <w:p w14:paraId="35EB1818" w14:textId="40E5D3D2" w:rsidR="00EF6BDF" w:rsidRPr="00260F3C" w:rsidRDefault="00EF6BDF" w:rsidP="003D1629">
      <w:pPr>
        <w:pStyle w:val="aff0"/>
        <w:widowControl w:val="0"/>
        <w:numPr>
          <w:ilvl w:val="1"/>
          <w:numId w:val="185"/>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о принятом на основании результатов оценки и сопоставления Конкурсных Заявок решении о присвоении Конкурсным Заявкам порядковых номеров; </w:t>
      </w:r>
    </w:p>
    <w:p w14:paraId="17083354" w14:textId="6F9FA60D" w:rsidR="00EF6BDF" w:rsidRPr="00260F3C" w:rsidRDefault="00EF6BDF" w:rsidP="003D1629">
      <w:pPr>
        <w:pStyle w:val="aff0"/>
        <w:widowControl w:val="0"/>
        <w:numPr>
          <w:ilvl w:val="1"/>
          <w:numId w:val="185"/>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сведения о решении каждого члена Конкурсной Комиссии о присвоении Конкурсным Заявкам значений по каждому из предусмотренных Критериев Конкурса;</w:t>
      </w:r>
    </w:p>
    <w:p w14:paraId="30A5D27E" w14:textId="1962A8B1" w:rsidR="00EF6BDF" w:rsidRPr="00260F3C" w:rsidRDefault="00EF6BDF" w:rsidP="003D1629">
      <w:pPr>
        <w:pStyle w:val="aff0"/>
        <w:widowControl w:val="0"/>
        <w:numPr>
          <w:ilvl w:val="1"/>
          <w:numId w:val="185"/>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наименования (для юридических лиц), фамилии, имена, отчества (если применимо) (для физических лиц) и почтовые адреса Участников Конкурса, Конкурсным Заявкам которых присвоены первый и второй номера;</w:t>
      </w:r>
    </w:p>
    <w:p w14:paraId="6488EF5B" w14:textId="4724B1DB" w:rsidR="00EF6BDF" w:rsidRPr="00260F3C" w:rsidRDefault="00EF6BDF" w:rsidP="003D1629">
      <w:pPr>
        <w:pStyle w:val="aff0"/>
        <w:widowControl w:val="0"/>
        <w:numPr>
          <w:ilvl w:val="1"/>
          <w:numId w:val="185"/>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в случае необходимости – сведения о необоснованности снижения Участником Конкурса Цены Договора на 10 (десять) или более процентов от начальной (максимальной) Цены Договора и/или иных установленных несоответствиях конкурсных предложений Участников Конкурса требованиям Порядка и/или Конкурсной Документации;</w:t>
      </w:r>
    </w:p>
    <w:p w14:paraId="7453701D" w14:textId="69C1F9DB" w:rsidR="00671A94" w:rsidRPr="00260F3C" w:rsidRDefault="00EF6BDF" w:rsidP="003D1629">
      <w:pPr>
        <w:pStyle w:val="aff0"/>
        <w:widowControl w:val="0"/>
        <w:numPr>
          <w:ilvl w:val="1"/>
          <w:numId w:val="185"/>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в случае необходимости – сведения об отстранении Участника Конкурса от участия в Конкурсе</w:t>
      </w:r>
      <w:r w:rsidR="00671A94" w:rsidRPr="00260F3C">
        <w:rPr>
          <w:rFonts w:ascii="Times New Roman" w:hAnsi="Times New Roman"/>
          <w:sz w:val="24"/>
          <w:szCs w:val="24"/>
          <w:lang w:eastAsia="ar-SA"/>
        </w:rPr>
        <w:t>;</w:t>
      </w:r>
    </w:p>
    <w:p w14:paraId="4001049E" w14:textId="5603EE70" w:rsidR="00671A94" w:rsidRPr="00260F3C" w:rsidRDefault="00671A94" w:rsidP="003D1629">
      <w:pPr>
        <w:pStyle w:val="aff0"/>
        <w:widowControl w:val="0"/>
        <w:numPr>
          <w:ilvl w:val="1"/>
          <w:numId w:val="185"/>
        </w:numPr>
        <w:tabs>
          <w:tab w:val="left" w:pos="993"/>
        </w:tabs>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5EFA3248" w14:textId="17A86AFB" w:rsidR="00EF6BDF" w:rsidRPr="00B258A6" w:rsidRDefault="00EF6BDF" w:rsidP="003D1629">
      <w:pPr>
        <w:pStyle w:val="aff0"/>
        <w:widowControl w:val="0"/>
        <w:numPr>
          <w:ilvl w:val="3"/>
          <w:numId w:val="1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оценки и сопоставления Конкурсных Заявок подлежит составлению не позднее 3 (трех) рабочих дней от даты проведения соответствующего заседания Конкурсной Комиссии. Протокол подписывается всеми присутствовавшими на заседании членами Конкурсной Комиссии, Секретарем Конкурсной Комиссии 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Протокол подлежит подписанию Победителем Конкурса в месте нахождения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день его составления. Секретарь Конкурсной Комиссии уведомляет Победителя Конкурса о необходимости подписания такого протокола. Протокол составляется в 2 (двух) экземплярах, один из которых хранится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14:paraId="3F67D424" w14:textId="19DB87B1" w:rsidR="004A0753" w:rsidRPr="00260F3C" w:rsidRDefault="00EF6BDF" w:rsidP="003D1629">
      <w:pPr>
        <w:pStyle w:val="aff0"/>
        <w:widowControl w:val="0"/>
        <w:numPr>
          <w:ilvl w:val="3"/>
          <w:numId w:val="1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оценки и сопоставления Конкурсных Заявок размещается </w:t>
      </w:r>
      <w:r w:rsidR="004A0753" w:rsidRPr="00B258A6">
        <w:rPr>
          <w:rFonts w:ascii="Times New Roman" w:hAnsi="Times New Roman"/>
          <w:sz w:val="24"/>
          <w:szCs w:val="24"/>
          <w:lang w:eastAsia="ar-SA"/>
        </w:rPr>
        <w:t>в ЕИ</w:t>
      </w:r>
      <w:r w:rsidR="00AB31A8" w:rsidRPr="00B258A6">
        <w:rPr>
          <w:rFonts w:ascii="Times New Roman" w:hAnsi="Times New Roman"/>
          <w:sz w:val="24"/>
          <w:szCs w:val="24"/>
          <w:lang w:eastAsia="ar-SA"/>
        </w:rPr>
        <w:t>С</w:t>
      </w:r>
      <w:r w:rsidRPr="00B258A6">
        <w:rPr>
          <w:rFonts w:ascii="Times New Roman" w:hAnsi="Times New Roman"/>
          <w:sz w:val="24"/>
          <w:szCs w:val="24"/>
          <w:lang w:eastAsia="ar-SA"/>
        </w:rPr>
        <w:t xml:space="preserve">,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на ЭТП (если применимо) в течение рабочего дня, следующего после дня подписания указанного протокола.</w:t>
      </w:r>
    </w:p>
    <w:p w14:paraId="43ABF06C" w14:textId="22365805" w:rsidR="00EF6BDF" w:rsidRPr="00B258A6" w:rsidRDefault="00EF6BDF" w:rsidP="003D1629">
      <w:pPr>
        <w:pStyle w:val="aff0"/>
        <w:widowControl w:val="0"/>
        <w:numPr>
          <w:ilvl w:val="3"/>
          <w:numId w:val="1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неподписания (уклонения от подписания) указанного протокола Победителем Конкурса в установленный срок, Победитель Конкурса считается уклонившимся от заключения Договора, при этом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реализовать обеспечение Конкурсной Заявки Победителя Конкурса (удержать сумму обеспечения / осуществить взыскание по банковской гарантии, предоставленной таким Победителем Конкурса).</w:t>
      </w:r>
    </w:p>
    <w:p w14:paraId="363326A4" w14:textId="2505DAC7" w:rsidR="00EF6BDF" w:rsidRPr="00B258A6" w:rsidRDefault="00EF6BDF" w:rsidP="003D1629">
      <w:pPr>
        <w:pStyle w:val="aff0"/>
        <w:widowControl w:val="0"/>
        <w:numPr>
          <w:ilvl w:val="3"/>
          <w:numId w:val="1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размещения протокола оценки и сопоставления Конкурсных Заявок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и </w:t>
      </w:r>
      <w:r w:rsidR="004A0753"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Конкурсная Комиссия прекращает свою деятельность.</w:t>
      </w:r>
    </w:p>
    <w:p w14:paraId="31B2A2B1" w14:textId="6F45014D" w:rsidR="00EF6BDF" w:rsidRPr="00B258A6" w:rsidRDefault="00EF6BDF" w:rsidP="003D1629">
      <w:pPr>
        <w:pStyle w:val="aff0"/>
        <w:widowControl w:val="0"/>
        <w:numPr>
          <w:ilvl w:val="3"/>
          <w:numId w:val="1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Протоколы, составленные в ходе Конкурса, Конкурсная Документация, решения органов управления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связанные с проведением Конкурса, Конкурсные Заявки, изменения, внесенные в Конкурсную Документацию, разъяснения Конкурсной Документации, практические рекомендации Участникам Закупки хранятся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не менее 3 (трех) лет от даты размещения данных документов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Протокол подведения итогов Конкурса хранится 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течение всего срока действия соответствующего Договора, но не менее 3 (трех) лет от даты его размещения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w:t>
      </w:r>
    </w:p>
    <w:p w14:paraId="116D9771" w14:textId="1661BE54" w:rsidR="00EF6BDF" w:rsidRPr="00B258A6" w:rsidRDefault="00EF6BDF" w:rsidP="003D1629">
      <w:pPr>
        <w:pStyle w:val="aff0"/>
        <w:widowControl w:val="0"/>
        <w:numPr>
          <w:ilvl w:val="3"/>
          <w:numId w:val="1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Любой Участник Конкурса после размещения протокола оценки и сопоставления Заявок на Участие в Конкурсе вправе направить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письменной форме или в форме электронного документа запрос о разъяснении результатов Конкурса. В течение 3 (трех) рабочих дней  (для Конкурсов на право заключения Инвестиционного Соглашения – в течение 10 (десяти) рабочих дней) со дня поступления указанного запроса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направить Участнику Конкурса в письменной форме или в форме электронного документа разъяснения результатов Конкурса.</w:t>
      </w:r>
    </w:p>
    <w:p w14:paraId="3457749C" w14:textId="594710F0" w:rsidR="00EF6BDF" w:rsidRPr="00B258A6" w:rsidRDefault="00097FC7" w:rsidP="003D1629">
      <w:pPr>
        <w:pStyle w:val="aff0"/>
        <w:widowControl w:val="0"/>
        <w:numPr>
          <w:ilvl w:val="3"/>
          <w:numId w:val="1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заключении Договора в бумажной (письменной) форме, Победитель Конкурса в порядке и в сроки, предусмотренные Конкурсной Документацией, обязан предоставить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месту ее нахождения сведения и документы, предусмотренные Конкурсной Документацией, Договор в количестве экземпляров, предусмотренном в Документации, с подписью и печатью (в случае наличия) Победителя Конкурса. Договор составляется путем включения условий исполнения Договора, предложенных Победителем Конкурса в Конкурсном Предложении, в проект Договора, прилагаемый к Конкурсной Документации.</w:t>
      </w:r>
      <w:r w:rsidRPr="00B258A6" w:rsidDel="00584754">
        <w:rPr>
          <w:rFonts w:ascii="Times New Roman" w:hAnsi="Times New Roman"/>
          <w:sz w:val="24"/>
          <w:szCs w:val="24"/>
          <w:lang w:eastAsia="ar-SA"/>
        </w:rPr>
        <w:t xml:space="preserve"> </w:t>
      </w:r>
      <w:r w:rsidRPr="00B258A6">
        <w:rPr>
          <w:rFonts w:ascii="Times New Roman" w:hAnsi="Times New Roman"/>
          <w:sz w:val="24"/>
          <w:szCs w:val="24"/>
          <w:lang w:eastAsia="ar-SA"/>
        </w:rPr>
        <w:t>Порядок заключения Договора в электронной форме установлен в статье 7.12 настоящего Порядка</w:t>
      </w:r>
      <w:r w:rsidR="00EF6BDF" w:rsidRPr="00B258A6">
        <w:rPr>
          <w:rFonts w:ascii="Times New Roman" w:hAnsi="Times New Roman"/>
          <w:sz w:val="24"/>
          <w:szCs w:val="24"/>
          <w:lang w:eastAsia="ar-SA"/>
        </w:rPr>
        <w:t>.</w:t>
      </w:r>
      <w:r w:rsidR="00EF6BDF" w:rsidRPr="00B258A6" w:rsidDel="00584754">
        <w:rPr>
          <w:rFonts w:ascii="Times New Roman" w:hAnsi="Times New Roman"/>
          <w:sz w:val="24"/>
          <w:szCs w:val="24"/>
          <w:lang w:eastAsia="ar-SA"/>
        </w:rPr>
        <w:t xml:space="preserve"> </w:t>
      </w:r>
    </w:p>
    <w:p w14:paraId="0E308DE2" w14:textId="211E41A5" w:rsidR="0052086D" w:rsidRPr="00260F3C" w:rsidRDefault="00EF6BDF" w:rsidP="003D1629">
      <w:pPr>
        <w:pStyle w:val="aff0"/>
        <w:widowControl w:val="0"/>
        <w:numPr>
          <w:ilvl w:val="3"/>
          <w:numId w:val="1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открытый Оператором ЭТП Участнику Закупки для проведения операций по обеспечению участия в торгах</w:t>
      </w:r>
      <w:r w:rsidR="00FE1770"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Конкурса способа предоставления обеспечения Конкурсной Заявки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Оператор ЭТП в течение 1 (одного) рабочего дня, следующего после дня размещения на ЭТП указанного в пункте 9 настоящей статьи протокола, прекращает осуществленное в соответствии с частью </w:t>
      </w:r>
      <w:r w:rsidR="00CE06AC">
        <w:rPr>
          <w:rFonts w:ascii="Times New Roman" w:hAnsi="Times New Roman"/>
          <w:sz w:val="24"/>
          <w:szCs w:val="24"/>
          <w:lang w:eastAsia="ar-SA"/>
        </w:rPr>
        <w:t>7</w:t>
      </w:r>
      <w:r w:rsidR="00FE1770" w:rsidRPr="00B258A6">
        <w:rPr>
          <w:rFonts w:ascii="Times New Roman" w:hAnsi="Times New Roman"/>
          <w:sz w:val="24"/>
          <w:szCs w:val="24"/>
          <w:lang w:eastAsia="ar-SA"/>
        </w:rPr>
        <w:t xml:space="preserve"> </w:t>
      </w:r>
      <w:hyperlink w:anchor="_Статья_9.3._Порядок" w:history="1">
        <w:r w:rsidRPr="00260F3C">
          <w:rPr>
            <w:rFonts w:ascii="Times New Roman" w:hAnsi="Times New Roman"/>
            <w:sz w:val="24"/>
            <w:szCs w:val="24"/>
            <w:lang w:eastAsia="ar-SA"/>
          </w:rPr>
          <w:t>статьи 9.</w:t>
        </w:r>
      </w:hyperlink>
      <w:r w:rsidR="00FE1770" w:rsidRPr="00260F3C">
        <w:rPr>
          <w:rFonts w:ascii="Times New Roman" w:hAnsi="Times New Roman"/>
          <w:sz w:val="24"/>
          <w:szCs w:val="24"/>
          <w:lang w:eastAsia="ar-SA"/>
        </w:rPr>
        <w:t>2</w:t>
      </w:r>
      <w:r w:rsidRPr="00B258A6">
        <w:rPr>
          <w:rFonts w:ascii="Times New Roman" w:hAnsi="Times New Roman"/>
          <w:sz w:val="24"/>
          <w:szCs w:val="24"/>
          <w:lang w:eastAsia="ar-SA"/>
        </w:rPr>
        <w:t xml:space="preserve"> настоящего Порядка блокирование операций по счетам для проведения операций по обеспечению участия в торгах Участников Конкурса, не ставших Победителями Конкурса, в отношении денежных средств в размере обеспечения Конкурсной Заявки, за исключением Участника Конкурса, Конкурсной Заявке которого присвоен второй номер и которому денежные средства, внесенные в качестве обеспечения Конкурсной Заявки, возвращаются в порядке, предусмотренном </w:t>
      </w:r>
      <w:r w:rsidR="0050121B" w:rsidRPr="00B258A6">
        <w:rPr>
          <w:rFonts w:ascii="Times New Roman" w:hAnsi="Times New Roman"/>
          <w:sz w:val="24"/>
          <w:szCs w:val="24"/>
          <w:lang w:eastAsia="ar-SA"/>
        </w:rPr>
        <w:t>частями 13</w:t>
      </w:r>
      <w:r w:rsidR="00CE06AC">
        <w:rPr>
          <w:rFonts w:ascii="Times New Roman" w:hAnsi="Times New Roman"/>
          <w:sz w:val="24"/>
          <w:szCs w:val="24"/>
          <w:lang w:eastAsia="ar-SA"/>
        </w:rPr>
        <w:t>,</w:t>
      </w:r>
      <w:r w:rsidR="0050121B" w:rsidRPr="00B258A6">
        <w:rPr>
          <w:rFonts w:ascii="Times New Roman" w:hAnsi="Times New Roman"/>
          <w:sz w:val="24"/>
          <w:szCs w:val="24"/>
          <w:lang w:eastAsia="ar-SA"/>
        </w:rPr>
        <w:t xml:space="preserve"> </w:t>
      </w:r>
      <w:r w:rsidR="00CE06AC">
        <w:rPr>
          <w:rFonts w:ascii="Times New Roman" w:hAnsi="Times New Roman"/>
          <w:sz w:val="24"/>
          <w:szCs w:val="24"/>
          <w:lang w:eastAsia="ar-SA"/>
        </w:rPr>
        <w:t xml:space="preserve">14 </w:t>
      </w:r>
      <w:hyperlink w:anchor="_Статья_8.6._Признание" w:history="1">
        <w:r w:rsidR="0050121B" w:rsidRPr="00B258A6">
          <w:rPr>
            <w:rFonts w:ascii="Times New Roman" w:hAnsi="Times New Roman"/>
            <w:sz w:val="24"/>
            <w:szCs w:val="24"/>
            <w:lang w:eastAsia="ar-SA"/>
          </w:rPr>
          <w:t>статьи 7.12</w:t>
        </w:r>
      </w:hyperlink>
      <w:r w:rsidRPr="00B258A6">
        <w:rPr>
          <w:rFonts w:ascii="Times New Roman" w:hAnsi="Times New Roman"/>
          <w:sz w:val="24"/>
          <w:szCs w:val="24"/>
          <w:lang w:eastAsia="ar-SA"/>
        </w:rPr>
        <w:t xml:space="preserve"> настоящего Порядка. </w:t>
      </w:r>
      <w:r w:rsidR="0052086D" w:rsidRPr="00260F3C">
        <w:rPr>
          <w:rFonts w:ascii="Times New Roman" w:hAnsi="Times New Roman"/>
          <w:sz w:val="24"/>
          <w:szCs w:val="24"/>
          <w:lang w:eastAsia="ar-SA"/>
        </w:rPr>
        <w:t xml:space="preserve">Срок возврата обеспечения </w:t>
      </w:r>
      <w:r w:rsidR="0052086D" w:rsidRPr="00B258A6">
        <w:rPr>
          <w:rFonts w:ascii="Times New Roman" w:hAnsi="Times New Roman"/>
          <w:sz w:val="24"/>
          <w:szCs w:val="24"/>
          <w:lang w:eastAsia="ar-SA"/>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0052086D" w:rsidRPr="00260F3C">
        <w:rPr>
          <w:rFonts w:ascii="Times New Roman" w:hAnsi="Times New Roman"/>
          <w:sz w:val="24"/>
          <w:szCs w:val="24"/>
          <w:lang w:eastAsia="ar-SA"/>
        </w:rPr>
        <w:t xml:space="preserve"> регулируется частью 6 статьи 7.10 настоящего Порядка. </w:t>
      </w:r>
    </w:p>
    <w:p w14:paraId="77BFDF1B" w14:textId="71AFCB40" w:rsidR="00FE1770" w:rsidRPr="00B258A6" w:rsidRDefault="00FE1770" w:rsidP="00EE5353">
      <w:pPr>
        <w:widowControl w:val="0"/>
        <w:autoSpaceDE w:val="0"/>
        <w:spacing w:after="0" w:line="240" w:lineRule="auto"/>
        <w:ind w:firstLine="540"/>
        <w:jc w:val="both"/>
        <w:rPr>
          <w:rFonts w:ascii="Times New Roman" w:hAnsi="Times New Roman"/>
          <w:sz w:val="24"/>
          <w:szCs w:val="24"/>
        </w:rPr>
      </w:pPr>
      <w:r w:rsidRPr="00B258A6">
        <w:rPr>
          <w:rFonts w:ascii="Times New Roman" w:eastAsia="Calibri" w:hAnsi="Times New Roman"/>
          <w:sz w:val="24"/>
          <w:szCs w:val="24"/>
        </w:rPr>
        <w:t xml:space="preserve">В случае выбора Участниками Конкурса, не ставшими Победителем Конкурса, способа обеспечения Конкурсной Заявки путем предоставления банковской гарантии, возврат банковской гарантии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Конкурсной Документацией.</w:t>
      </w:r>
      <w:r w:rsidRPr="00B258A6">
        <w:rPr>
          <w:rFonts w:ascii="Times New Roman" w:eastAsia="Calibri" w:hAnsi="Times New Roman"/>
          <w:sz w:val="24"/>
          <w:szCs w:val="24"/>
        </w:rPr>
        <w:t xml:space="preserve"> </w:t>
      </w:r>
    </w:p>
    <w:p w14:paraId="03C3351F" w14:textId="6DA8F0CD" w:rsidR="0052086D" w:rsidRPr="00260F3C" w:rsidRDefault="00EF6BDF" w:rsidP="003D1629">
      <w:pPr>
        <w:pStyle w:val="aff0"/>
        <w:widowControl w:val="0"/>
        <w:numPr>
          <w:ilvl w:val="3"/>
          <w:numId w:val="184"/>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Конкурсной Заявки на счет </w:t>
      </w:r>
      <w:r w:rsidR="00531E4C" w:rsidRPr="00B258A6">
        <w:rPr>
          <w:rFonts w:ascii="Times New Roman" w:hAnsi="Times New Roman"/>
          <w:sz w:val="24"/>
          <w:szCs w:val="24"/>
          <w:lang w:eastAsia="ar-SA"/>
        </w:rPr>
        <w:t>Компании</w:t>
      </w:r>
      <w:r w:rsidR="00FE1770"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Конкурсной Заявки путем внесения денежных средств на счет </w:t>
      </w:r>
      <w:r w:rsidR="00531E4C" w:rsidRPr="00B258A6">
        <w:rPr>
          <w:rFonts w:ascii="Times New Roman" w:hAnsi="Times New Roman"/>
          <w:sz w:val="24"/>
          <w:szCs w:val="24"/>
          <w:lang w:eastAsia="ar-SA"/>
        </w:rPr>
        <w:t>Компании</w:t>
      </w:r>
      <w:r w:rsidR="00FE1770"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возвращает в течение 5 (пяти) рабочих дней со дня подписания протокола оценки и сопоставления Конкурсных Заявок денежные средства, внесенные в качестве обеспечения Конкурсной Заявки (и/или банковскую гарантию, если применимо), Участникам Конкурса, которые участвовали в Конкурсе, но не стали Победителями Конкурса, за исключением Участника Конкурса, Конкурсной Заявке которого присвоен второй номер и которому денежные средства, внесенные в качестве обеспечения Конкурсной Заявки (и/или банковская гарантия, если применимо), возвращаются в порядке, предусмотренном </w:t>
      </w:r>
      <w:r w:rsidR="0050121B" w:rsidRPr="00B258A6">
        <w:rPr>
          <w:rFonts w:ascii="Times New Roman" w:hAnsi="Times New Roman"/>
          <w:sz w:val="24"/>
          <w:szCs w:val="24"/>
          <w:lang w:eastAsia="ar-SA"/>
        </w:rPr>
        <w:t xml:space="preserve">частью 15 </w:t>
      </w:r>
      <w:hyperlink w:anchor="_Статья_8.6._Признание" w:history="1">
        <w:r w:rsidR="0050121B" w:rsidRPr="00B258A6">
          <w:rPr>
            <w:rFonts w:ascii="Times New Roman" w:hAnsi="Times New Roman"/>
            <w:sz w:val="24"/>
            <w:szCs w:val="24"/>
            <w:lang w:eastAsia="ar-SA"/>
          </w:rPr>
          <w:t>статьи 7.12</w:t>
        </w:r>
      </w:hyperlink>
      <w:r w:rsidRPr="00B258A6">
        <w:rPr>
          <w:rFonts w:ascii="Times New Roman" w:hAnsi="Times New Roman"/>
          <w:sz w:val="24"/>
          <w:szCs w:val="24"/>
          <w:lang w:eastAsia="ar-SA"/>
        </w:rPr>
        <w:t xml:space="preserve"> настоящего Порядка.</w:t>
      </w:r>
      <w:r w:rsidR="0052086D" w:rsidRPr="00260F3C">
        <w:rPr>
          <w:rFonts w:ascii="Times New Roman" w:hAnsi="Times New Roman"/>
          <w:sz w:val="24"/>
          <w:szCs w:val="24"/>
          <w:lang w:eastAsia="ar-SA"/>
        </w:rPr>
        <w:t xml:space="preserve"> Срок возврата обеспечения </w:t>
      </w:r>
      <w:r w:rsidR="0052086D" w:rsidRPr="00B258A6">
        <w:rPr>
          <w:rFonts w:ascii="Times New Roman" w:hAnsi="Times New Roman"/>
          <w:sz w:val="24"/>
          <w:szCs w:val="24"/>
          <w:lang w:eastAsia="ar-SA"/>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0052086D" w:rsidRPr="00260F3C">
        <w:rPr>
          <w:rFonts w:ascii="Times New Roman" w:hAnsi="Times New Roman"/>
          <w:sz w:val="24"/>
          <w:szCs w:val="24"/>
          <w:lang w:eastAsia="ar-SA"/>
        </w:rPr>
        <w:t xml:space="preserve"> регулируется частью 6 статьи 7.10 настоящего Порядка. </w:t>
      </w:r>
    </w:p>
    <w:p w14:paraId="72D9A80C" w14:textId="12F7500C" w:rsidR="00FE1770" w:rsidRPr="00B258A6" w:rsidRDefault="00FE1770" w:rsidP="00EE5353">
      <w:pPr>
        <w:widowControl w:val="0"/>
        <w:autoSpaceDE w:val="0"/>
        <w:spacing w:after="0" w:line="240" w:lineRule="auto"/>
        <w:ind w:firstLine="540"/>
        <w:jc w:val="both"/>
        <w:rPr>
          <w:rFonts w:ascii="Times New Roman" w:hAnsi="Times New Roman"/>
          <w:sz w:val="24"/>
          <w:szCs w:val="24"/>
        </w:rPr>
      </w:pPr>
      <w:r w:rsidRPr="00B258A6">
        <w:rPr>
          <w:rFonts w:ascii="Times New Roman" w:eastAsia="Calibri" w:hAnsi="Times New Roman"/>
          <w:sz w:val="24"/>
          <w:szCs w:val="24"/>
        </w:rPr>
        <w:t xml:space="preserve">В случае выбора Участниками Конкурса, не ставшими Победителем Конкурса, способа обеспечения Конкурсной Заявки путем предоставления банковской гарантии, возврат банковской гарантии </w:t>
      </w:r>
      <w:r w:rsidR="00531E4C" w:rsidRPr="00B258A6">
        <w:rPr>
          <w:rFonts w:ascii="Times New Roman" w:eastAsia="Calibri" w:hAnsi="Times New Roman"/>
          <w:sz w:val="24"/>
          <w:szCs w:val="24"/>
        </w:rPr>
        <w:t>Компанией</w:t>
      </w:r>
      <w:r w:rsidRPr="00B258A6">
        <w:rPr>
          <w:rFonts w:ascii="Times New Roman" w:eastAsia="Calibri" w:hAnsi="Times New Roman"/>
          <w:sz w:val="24"/>
          <w:szCs w:val="24"/>
        </w:rPr>
        <w:t xml:space="preserve"> предоставившему ее лицу или гаранту не осуществляется</w:t>
      </w:r>
      <w:r w:rsidR="005A1D17" w:rsidRPr="00B258A6">
        <w:rPr>
          <w:rFonts w:ascii="Times New Roman" w:eastAsia="Calibri" w:hAnsi="Times New Roman"/>
          <w:sz w:val="24"/>
          <w:szCs w:val="24"/>
        </w:rPr>
        <w:t>, если иное не установлено Конкурсной Документацией.</w:t>
      </w:r>
    </w:p>
    <w:p w14:paraId="54BACC76" w14:textId="331CED2F"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38" w:name="_Toc331756944"/>
      <w:bookmarkStart w:id="539" w:name="_Toc353782973"/>
      <w:bookmarkStart w:id="540" w:name="_Toc486247930"/>
      <w:bookmarkStart w:id="541" w:name="_Toc485722692"/>
      <w:bookmarkStart w:id="542" w:name="_Toc486408571"/>
      <w:r w:rsidRPr="00465161">
        <w:t>Признание и последствия признания Конкурса несостоявшимся</w:t>
      </w:r>
      <w:bookmarkEnd w:id="538"/>
      <w:bookmarkEnd w:id="539"/>
      <w:bookmarkEnd w:id="540"/>
      <w:bookmarkEnd w:id="541"/>
      <w:bookmarkEnd w:id="542"/>
    </w:p>
    <w:p w14:paraId="1D429AE5" w14:textId="1BBBF5D1" w:rsidR="00EF6BDF" w:rsidRPr="00260F3C" w:rsidRDefault="00EF6BDF" w:rsidP="003D1629">
      <w:pPr>
        <w:pStyle w:val="aff0"/>
        <w:widowControl w:val="0"/>
        <w:numPr>
          <w:ilvl w:val="3"/>
          <w:numId w:val="18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В случае если по окончании срока подачи Заявлений об Участии в Конкурсе подано только одно Заявление об Участии в Конкурсе или не подано ни одного Заявления об Участии в Конкурсе, Конкурс признается несостоявшимся.</w:t>
      </w:r>
    </w:p>
    <w:p w14:paraId="0649D094" w14:textId="5088B99A" w:rsidR="00EF6BDF" w:rsidRPr="00260F3C" w:rsidRDefault="00EF6BDF" w:rsidP="003D1629">
      <w:pPr>
        <w:pStyle w:val="aff0"/>
        <w:widowControl w:val="0"/>
        <w:numPr>
          <w:ilvl w:val="3"/>
          <w:numId w:val="18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В случае если по окончании срока подачи Заявлений об Участии в Конкурсе подано только одно Заявление об Участии в Конкурсе, конверт с указанным Заявлением об Участии в Конкурсе вскрывается и/или открывается доступ к поданному в форме электронного документа Заявлению об Участии в Конкурсе. После составления протокола вскрытия конвертов с Заявлениями об Участии в Конкурсе дальнейшие процедуры Конкурса прекращаются. Обеспечение Заявления об Участии в Конкурсе, в случае, если оно устанавливалось, возвращается такому Участнику Закупки.</w:t>
      </w:r>
    </w:p>
    <w:p w14:paraId="58D36421" w14:textId="6A5BD456" w:rsidR="00EF6BDF" w:rsidRPr="00260F3C" w:rsidRDefault="00EF6BDF" w:rsidP="003D1629">
      <w:pPr>
        <w:pStyle w:val="aff0"/>
        <w:widowControl w:val="0"/>
        <w:numPr>
          <w:ilvl w:val="3"/>
          <w:numId w:val="18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В случае, если по итогам поведения Предварительного Отбора ни один из Участников Закупки или только один Участник Закупки допущен к Конкурсу и признан Участником Конкурса, Конкурс признается несостоявшимся, а дальнейшие процедуры Конкурса прекращаются. Обеспечение Заявления об Участии в Конкурсе, в случае, если оно устанавливалось, возвращается такому Участнику Конкурса.</w:t>
      </w:r>
    </w:p>
    <w:p w14:paraId="40B52B53" w14:textId="1C7AC032" w:rsidR="00EF6BDF" w:rsidRPr="00260F3C" w:rsidRDefault="00EF6BDF" w:rsidP="003D1629">
      <w:pPr>
        <w:pStyle w:val="aff0"/>
        <w:widowControl w:val="0"/>
        <w:numPr>
          <w:ilvl w:val="3"/>
          <w:numId w:val="18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В случае если по окончании срока подачи Конкурсных Предложений подано только одно Конкурсное Предложение </w:t>
      </w:r>
      <w:r w:rsidR="0041104A" w:rsidRPr="00260F3C">
        <w:rPr>
          <w:rFonts w:ascii="Times New Roman" w:hAnsi="Times New Roman"/>
          <w:sz w:val="24"/>
          <w:szCs w:val="24"/>
          <w:lang w:eastAsia="ar-SA"/>
        </w:rPr>
        <w:t xml:space="preserve">или только одно Конкурсное Предложением </w:t>
      </w:r>
      <w:r w:rsidR="0041104A" w:rsidRPr="00260F3C">
        <w:rPr>
          <w:rFonts w:ascii="Times New Roman" w:hAnsi="Times New Roman"/>
          <w:sz w:val="24"/>
          <w:szCs w:val="24"/>
        </w:rPr>
        <w:t>признано соответствующим требованиям, установленным Конкурсной Документацией,</w:t>
      </w:r>
      <w:r w:rsidR="0041104A" w:rsidRPr="00260F3C">
        <w:rPr>
          <w:rFonts w:ascii="Times New Roman" w:hAnsi="Times New Roman"/>
          <w:sz w:val="24"/>
          <w:szCs w:val="24"/>
          <w:lang w:eastAsia="ar-SA"/>
        </w:rPr>
        <w:t xml:space="preserve"> </w:t>
      </w:r>
      <w:r w:rsidRPr="00260F3C">
        <w:rPr>
          <w:rFonts w:ascii="Times New Roman" w:hAnsi="Times New Roman"/>
          <w:sz w:val="24"/>
          <w:szCs w:val="24"/>
          <w:lang w:eastAsia="ar-SA"/>
        </w:rPr>
        <w:t>или не подано ни одно Конкурсное Предложение, Конкурс признается несостоявшимся. В случае</w:t>
      </w:r>
      <w:r w:rsidR="0041104A" w:rsidRPr="00260F3C">
        <w:rPr>
          <w:rFonts w:ascii="Times New Roman" w:hAnsi="Times New Roman"/>
          <w:sz w:val="24"/>
          <w:szCs w:val="24"/>
          <w:lang w:eastAsia="ar-SA"/>
        </w:rPr>
        <w:t xml:space="preserve">, если подано только одно Конкурсное Предложение </w:t>
      </w:r>
      <w:r w:rsidRPr="00260F3C">
        <w:rPr>
          <w:rFonts w:ascii="Times New Roman" w:hAnsi="Times New Roman"/>
          <w:sz w:val="24"/>
          <w:szCs w:val="24"/>
          <w:lang w:eastAsia="ar-SA"/>
        </w:rPr>
        <w:t xml:space="preserve">Конкурсная Комиссия осуществляет вскрытие единственного Конкурсного Предложения и рассматривает ее в </w:t>
      </w:r>
      <w:r w:rsidR="007E4109" w:rsidRPr="00260F3C">
        <w:rPr>
          <w:rFonts w:ascii="Times New Roman" w:hAnsi="Times New Roman"/>
          <w:sz w:val="24"/>
          <w:szCs w:val="24"/>
          <w:lang w:eastAsia="ar-SA"/>
        </w:rPr>
        <w:t xml:space="preserve">порядке, </w:t>
      </w:r>
      <w:r w:rsidRPr="00260F3C">
        <w:rPr>
          <w:rFonts w:ascii="Times New Roman" w:hAnsi="Times New Roman"/>
          <w:sz w:val="24"/>
          <w:szCs w:val="24"/>
          <w:lang w:eastAsia="ar-SA"/>
        </w:rPr>
        <w:t xml:space="preserve">установленном Конкурсной Документацией </w:t>
      </w:r>
      <w:r w:rsidR="007E4109" w:rsidRPr="00260F3C">
        <w:rPr>
          <w:rFonts w:ascii="Times New Roman" w:hAnsi="Times New Roman"/>
          <w:sz w:val="24"/>
          <w:szCs w:val="24"/>
          <w:lang w:eastAsia="ar-SA"/>
        </w:rPr>
        <w:t>и настоящим Порядком</w:t>
      </w:r>
      <w:r w:rsidRPr="00260F3C">
        <w:rPr>
          <w:rFonts w:ascii="Times New Roman" w:hAnsi="Times New Roman"/>
          <w:sz w:val="24"/>
          <w:szCs w:val="24"/>
          <w:lang w:eastAsia="ar-SA"/>
        </w:rPr>
        <w:t>.</w:t>
      </w:r>
    </w:p>
    <w:p w14:paraId="6A9090FB" w14:textId="227CBC5D" w:rsidR="007E4109" w:rsidRPr="00260F3C" w:rsidRDefault="0050121B" w:rsidP="003D1629">
      <w:pPr>
        <w:pStyle w:val="aff0"/>
        <w:widowControl w:val="0"/>
        <w:numPr>
          <w:ilvl w:val="3"/>
          <w:numId w:val="18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В случае если </w:t>
      </w:r>
      <w:r w:rsidR="0041104A" w:rsidRPr="00260F3C">
        <w:rPr>
          <w:rFonts w:ascii="Times New Roman" w:hAnsi="Times New Roman"/>
          <w:sz w:val="24"/>
          <w:szCs w:val="24"/>
          <w:lang w:eastAsia="ar-SA"/>
        </w:rPr>
        <w:t xml:space="preserve">по окончании срока подачи Конкурсных Предложений подано только одно Конкурсное Предложение или только одно Конкурсное Предложением </w:t>
      </w:r>
      <w:r w:rsidR="0041104A" w:rsidRPr="00260F3C">
        <w:rPr>
          <w:rFonts w:ascii="Times New Roman" w:hAnsi="Times New Roman"/>
          <w:sz w:val="24"/>
          <w:szCs w:val="24"/>
        </w:rPr>
        <w:t xml:space="preserve">признано соответствующим требованиям, установленным Конкурсной Документацией, и такое Конкурсное Предложение </w:t>
      </w:r>
      <w:r w:rsidRPr="00260F3C">
        <w:rPr>
          <w:rFonts w:ascii="Times New Roman" w:hAnsi="Times New Roman"/>
          <w:sz w:val="24"/>
          <w:szCs w:val="24"/>
          <w:lang w:eastAsia="ar-SA"/>
        </w:rPr>
        <w:t xml:space="preserve">соответствует требованиям и условиям, предусмотренным Конкурсной Документацией, а также если соблюдаются иные условий допуска к Конкурсу,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может быть принято решение о заключении Договора с Участником Конкурса, подавшим </w:t>
      </w:r>
      <w:r w:rsidR="0041104A" w:rsidRPr="00260F3C">
        <w:rPr>
          <w:rFonts w:ascii="Times New Roman" w:hAnsi="Times New Roman"/>
          <w:sz w:val="24"/>
          <w:szCs w:val="24"/>
          <w:lang w:eastAsia="ar-SA"/>
        </w:rPr>
        <w:t xml:space="preserve">указанное </w:t>
      </w:r>
      <w:r w:rsidRPr="00260F3C">
        <w:rPr>
          <w:rFonts w:ascii="Times New Roman" w:hAnsi="Times New Roman"/>
          <w:sz w:val="24"/>
          <w:szCs w:val="24"/>
          <w:lang w:eastAsia="ar-SA"/>
        </w:rPr>
        <w:t>Конкурсное Предложение</w:t>
      </w:r>
      <w:r w:rsidR="007E4109" w:rsidRPr="00260F3C">
        <w:rPr>
          <w:rFonts w:ascii="Times New Roman" w:hAnsi="Times New Roman"/>
          <w:sz w:val="24"/>
          <w:szCs w:val="24"/>
          <w:lang w:eastAsia="ar-SA"/>
        </w:rPr>
        <w:t>.</w:t>
      </w:r>
      <w:r w:rsidRPr="00260F3C">
        <w:rPr>
          <w:rFonts w:ascii="Times New Roman" w:hAnsi="Times New Roman"/>
          <w:sz w:val="24"/>
          <w:szCs w:val="24"/>
          <w:lang w:eastAsia="ar-SA"/>
        </w:rPr>
        <w:t xml:space="preserve"> </w:t>
      </w:r>
      <w:r w:rsidR="00531E4C" w:rsidRPr="00260F3C">
        <w:rPr>
          <w:rFonts w:ascii="Times New Roman" w:hAnsi="Times New Roman"/>
          <w:sz w:val="24"/>
          <w:szCs w:val="24"/>
          <w:lang w:eastAsia="ar-SA"/>
        </w:rPr>
        <w:t>Компания</w:t>
      </w:r>
      <w:r w:rsidR="007E4109" w:rsidRPr="00260F3C">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Закупки. </w:t>
      </w:r>
      <w:r w:rsidR="00531E4C" w:rsidRPr="00260F3C">
        <w:rPr>
          <w:rFonts w:ascii="Times New Roman" w:hAnsi="Times New Roman"/>
          <w:sz w:val="24"/>
          <w:szCs w:val="24"/>
          <w:lang w:eastAsia="ar-SA"/>
        </w:rPr>
        <w:t>Компания</w:t>
      </w:r>
      <w:r w:rsidR="007E4109" w:rsidRPr="00260F3C">
        <w:rPr>
          <w:rFonts w:ascii="Times New Roman" w:hAnsi="Times New Roman"/>
          <w:sz w:val="24"/>
          <w:szCs w:val="24"/>
          <w:lang w:eastAsia="ar-SA"/>
        </w:rPr>
        <w:t xml:space="preserve"> уведомляет Участника Закупки о принятом решении в течение 3 (трех) </w:t>
      </w:r>
      <w:r w:rsidR="001E386A" w:rsidRPr="00260F3C">
        <w:rPr>
          <w:rFonts w:ascii="Times New Roman" w:hAnsi="Times New Roman"/>
          <w:sz w:val="24"/>
          <w:szCs w:val="24"/>
          <w:lang w:eastAsia="ar-SA"/>
        </w:rPr>
        <w:t>рабочих</w:t>
      </w:r>
      <w:r w:rsidR="007E4109" w:rsidRPr="00260F3C">
        <w:rPr>
          <w:rFonts w:ascii="Times New Roman" w:hAnsi="Times New Roman"/>
          <w:sz w:val="24"/>
          <w:szCs w:val="24"/>
          <w:lang w:eastAsia="ar-SA"/>
        </w:rPr>
        <w:t xml:space="preserve"> дней с момента (даты) опубликования соответствующего протокола, в котором Конкурс признается несостоявшимся, путем направления соответствующего уведомления (в случае проведения Конкурса в бумажной форме) или опубликования (размещения) соответствующего уведомления на ЭТП (в случае проведения Конкурса в электронной форме).</w:t>
      </w:r>
    </w:p>
    <w:p w14:paraId="4716E5BE" w14:textId="260A8E67" w:rsidR="007E4109" w:rsidRPr="00B258A6" w:rsidRDefault="007E4109"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получения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 о заключении Договора, при заключении Договора в бумажной (письменной) форме такой Участник Закупки в порядке и в сроки, предусмотренные Конкурсной Документацией, обязан предоставить в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 xml:space="preserve"> по месту ее нахождения сведения и документы, предусмотренные Конкурсной Документацией, Договор в количестве экземпляров, предусмотренном в Документации, с подписью и печатью (в случае наличия) Участника Закупки, подавшего единственную Заявку. </w:t>
      </w:r>
    </w:p>
    <w:p w14:paraId="54788DD4" w14:textId="415E63A4" w:rsidR="00EF6BDF" w:rsidRPr="00B258A6" w:rsidRDefault="007E4109"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После опубликования  (размещения) уведомления от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о принятом решении о заключении Договора, при заключении Договора в электронной форме, Участник Закупки и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осуществляют соответствующие действия, в порядке установленном в статье 7.12 настоящего Порядка. </w:t>
      </w:r>
      <w:r w:rsidR="00EF6BDF" w:rsidRPr="00B258A6">
        <w:rPr>
          <w:rFonts w:ascii="Times New Roman" w:hAnsi="Times New Roman"/>
          <w:sz w:val="24"/>
          <w:szCs w:val="24"/>
          <w:lang w:eastAsia="ar-SA"/>
        </w:rPr>
        <w:t xml:space="preserve"> </w:t>
      </w:r>
    </w:p>
    <w:p w14:paraId="1F4641DB" w14:textId="1F2AF7BE" w:rsidR="0050121B" w:rsidRPr="00B258A6" w:rsidRDefault="0050121B" w:rsidP="003D1629">
      <w:pPr>
        <w:pStyle w:val="aff0"/>
        <w:widowControl w:val="0"/>
        <w:numPr>
          <w:ilvl w:val="3"/>
          <w:numId w:val="18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 этом в случае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заключении Договора с Участником Конкурса, подавшим единственное Конкурсное Предложение, Договор заключается с Участником Конкурса, подавшим указанное Конкурсное Предложение, с учетом положений настоящего Порядка на условиях и по Цене Договора, которые предусмотрены Конкурсным Предложением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Конкурса, подавший указанное Конкурсное Предложение, не вправе отказаться от заключения Договора. </w:t>
      </w:r>
    </w:p>
    <w:p w14:paraId="66544D5E" w14:textId="69989F7A" w:rsidR="0050121B" w:rsidRPr="00B258A6" w:rsidRDefault="0050121B" w:rsidP="003D1629">
      <w:pPr>
        <w:pStyle w:val="aff0"/>
        <w:widowControl w:val="0"/>
        <w:numPr>
          <w:ilvl w:val="3"/>
          <w:numId w:val="18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Конкурсного Предложения на счет, открытый Оператором ЭТП Участнику Закупки для проведения операций по обеспечению участия в </w:t>
      </w:r>
      <w:r w:rsidR="001E386A" w:rsidRPr="00B258A6">
        <w:rPr>
          <w:rFonts w:ascii="Times New Roman" w:hAnsi="Times New Roman"/>
          <w:sz w:val="24"/>
          <w:szCs w:val="24"/>
          <w:lang w:eastAsia="ar-SA"/>
        </w:rPr>
        <w:t>Торгах (за исключением случаев, когда Конкурс проводится в соответствии с пунктом «б» части 1 статьи 2.7 настоящего Порядка) или выбора Участником Конкурса способа предоставления обеспечения Конкурсного предложения путем внесения денежных средств на счет, открытый Оператором ЭТП Участнику Закупки для проведения операций по обеспечению участия в Торгах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w:t>
      </w:r>
      <w:r w:rsidR="0028597C" w:rsidRPr="00B258A6">
        <w:rPr>
          <w:rFonts w:ascii="Times New Roman" w:hAnsi="Times New Roman"/>
          <w:sz w:val="24"/>
          <w:szCs w:val="24"/>
          <w:lang w:eastAsia="ar-SA"/>
        </w:rPr>
        <w:t>не заключении Договора с Участником Конкурса, указанным в части 7 настоящей статьи</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сообщает Оператору ЭТП о принятом решении в течение 1 (одного) рабочего дня с момента (даты) принятия такого решения.  Оператор ЭТП в течение 1 (одного) рабочего дня со дня получения соответствующего уведомления прекращает осуществленное в соответствии с частью </w:t>
      </w:r>
      <w:r w:rsidR="001E386A" w:rsidRPr="00B258A6">
        <w:rPr>
          <w:rFonts w:ascii="Times New Roman" w:hAnsi="Times New Roman"/>
          <w:sz w:val="24"/>
          <w:szCs w:val="24"/>
          <w:lang w:eastAsia="ar-SA"/>
        </w:rPr>
        <w:t>5.2</w:t>
      </w:r>
      <w:r w:rsidRPr="00B258A6">
        <w:rPr>
          <w:rFonts w:ascii="Times New Roman" w:hAnsi="Times New Roman"/>
          <w:sz w:val="24"/>
          <w:szCs w:val="24"/>
          <w:lang w:eastAsia="ar-SA"/>
        </w:rPr>
        <w:t xml:space="preserve"> </w:t>
      </w:r>
      <w:hyperlink w:anchor="_Статья_9.3._Порядок" w:history="1">
        <w:r w:rsidRPr="00260F3C">
          <w:rPr>
            <w:rFonts w:ascii="Times New Roman" w:hAnsi="Times New Roman"/>
            <w:sz w:val="24"/>
            <w:szCs w:val="24"/>
            <w:lang w:eastAsia="ar-SA"/>
          </w:rPr>
          <w:t>статьи 9.</w:t>
        </w:r>
      </w:hyperlink>
      <w:r w:rsidR="001E386A" w:rsidRPr="00260F3C">
        <w:rPr>
          <w:rFonts w:ascii="Times New Roman" w:hAnsi="Times New Roman"/>
          <w:sz w:val="24"/>
          <w:szCs w:val="24"/>
          <w:lang w:eastAsia="ar-SA"/>
        </w:rPr>
        <w:t>2</w:t>
      </w:r>
      <w:r w:rsidRPr="00B258A6">
        <w:rPr>
          <w:rFonts w:ascii="Times New Roman" w:hAnsi="Times New Roman"/>
          <w:sz w:val="24"/>
          <w:szCs w:val="24"/>
          <w:lang w:eastAsia="ar-SA"/>
        </w:rPr>
        <w:t xml:space="preserve"> настоящего Порядка блокирование операций по счету для проведения операций по обеспечению участия в торгах такого Участника Закупки в отношении денежных средств, заблокированных для обеспечения участия в таком Конкурсе.</w:t>
      </w:r>
      <w:r w:rsidR="00201817" w:rsidRPr="00260F3C">
        <w:rPr>
          <w:rFonts w:ascii="Times New Roman" w:hAnsi="Times New Roman"/>
          <w:sz w:val="24"/>
          <w:szCs w:val="24"/>
          <w:lang w:eastAsia="ar-SA"/>
        </w:rPr>
        <w:t xml:space="preserve"> Срок возврата обеспечения </w:t>
      </w:r>
      <w:r w:rsidR="00201817" w:rsidRPr="00B258A6">
        <w:rPr>
          <w:rFonts w:ascii="Times New Roman" w:hAnsi="Times New Roman"/>
          <w:sz w:val="24"/>
          <w:szCs w:val="24"/>
          <w:lang w:eastAsia="ar-SA"/>
        </w:rPr>
        <w:t>в случае выбора Участником Закупки, осуществляемой согласно п. «б» ч. 1 ст. 2.7 настоящего Порядка, способа обеспечения Конкурсной Заявки путем внесения денежных средств</w:t>
      </w:r>
      <w:r w:rsidR="00201817" w:rsidRPr="00260F3C">
        <w:rPr>
          <w:rFonts w:ascii="Times New Roman" w:hAnsi="Times New Roman"/>
          <w:sz w:val="24"/>
          <w:szCs w:val="24"/>
          <w:lang w:eastAsia="ar-SA"/>
        </w:rPr>
        <w:t xml:space="preserve"> регулируется частью 6 статьи 7.10 настоящего Порядка, указанный порядок распространяет свое действие и на обеспечения Конкурсного Предложения. </w:t>
      </w:r>
    </w:p>
    <w:p w14:paraId="11BA05B5" w14:textId="6C21D942" w:rsidR="0050121B" w:rsidRPr="00B258A6" w:rsidRDefault="0050121B" w:rsidP="003D1629">
      <w:pPr>
        <w:pStyle w:val="aff0"/>
        <w:widowControl w:val="0"/>
        <w:numPr>
          <w:ilvl w:val="3"/>
          <w:numId w:val="18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установления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требования о внесении денежных средств в качестве обеспечения Конкурсного Предложения на счет </w:t>
      </w:r>
      <w:r w:rsidR="00531E4C" w:rsidRPr="00B258A6">
        <w:rPr>
          <w:rFonts w:ascii="Times New Roman" w:hAnsi="Times New Roman"/>
          <w:sz w:val="24"/>
          <w:szCs w:val="24"/>
          <w:lang w:eastAsia="ar-SA"/>
        </w:rPr>
        <w:t>Компании</w:t>
      </w:r>
      <w:r w:rsidR="001E386A" w:rsidRPr="00B258A6">
        <w:rPr>
          <w:rFonts w:ascii="Times New Roman" w:hAnsi="Times New Roman"/>
          <w:sz w:val="24"/>
          <w:szCs w:val="24"/>
          <w:lang w:eastAsia="ar-SA"/>
        </w:rPr>
        <w:t xml:space="preserve"> (за исключением случаев, когда Конкурс проводится в соответствии с пунктом «б» части 1 статьи 2.7 настоящего Порядка) или выбора Участником Закупки способа предоставления обеспечения Конкурсного Предложения путем внесения денежных средств на счет </w:t>
      </w:r>
      <w:r w:rsidR="00531E4C" w:rsidRPr="00B258A6">
        <w:rPr>
          <w:rFonts w:ascii="Times New Roman" w:hAnsi="Times New Roman"/>
          <w:sz w:val="24"/>
          <w:szCs w:val="24"/>
          <w:lang w:eastAsia="ar-SA"/>
        </w:rPr>
        <w:t>Компании</w:t>
      </w:r>
      <w:r w:rsidR="001E386A" w:rsidRPr="00B258A6">
        <w:rPr>
          <w:rFonts w:ascii="Times New Roman" w:hAnsi="Times New Roman"/>
          <w:sz w:val="24"/>
          <w:szCs w:val="24"/>
          <w:lang w:eastAsia="ar-SA"/>
        </w:rPr>
        <w:t xml:space="preserve"> (при проведении Конкурса в соответствии с пунктом «б» части 1 статьи 2.7 настоящего Порядка)</w:t>
      </w:r>
      <w:r w:rsidRPr="00B258A6">
        <w:rPr>
          <w:rFonts w:ascii="Times New Roman" w:hAnsi="Times New Roman"/>
          <w:sz w:val="24"/>
          <w:szCs w:val="24"/>
          <w:lang w:eastAsia="ar-SA"/>
        </w:rPr>
        <w:t xml:space="preserve"> и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решения о </w:t>
      </w:r>
      <w:r w:rsidR="0028597C" w:rsidRPr="00B258A6">
        <w:rPr>
          <w:rFonts w:ascii="Times New Roman" w:hAnsi="Times New Roman"/>
          <w:sz w:val="24"/>
          <w:szCs w:val="24"/>
          <w:lang w:eastAsia="ar-SA"/>
        </w:rPr>
        <w:t>не заключении Договора с Участником Конкурса, указанным в части 7 настоящей статьи</w:t>
      </w:r>
      <w:r w:rsidRPr="00B258A6">
        <w:rPr>
          <w:rFonts w:ascii="Times New Roman" w:hAnsi="Times New Roman"/>
          <w:sz w:val="24"/>
          <w:szCs w:val="24"/>
          <w:lang w:eastAsia="ar-SA"/>
        </w:rPr>
        <w:t xml:space="preserve">, денежные средства, внесенные в качестве обеспечения Конкурсного Предложения, возвращаются Участнику Конкурса в течение 5 (пяти) рабочих дней со дня принятия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советующего решения</w:t>
      </w:r>
      <w:r w:rsidR="00201817" w:rsidRPr="00B258A6">
        <w:rPr>
          <w:rFonts w:ascii="Times New Roman" w:hAnsi="Times New Roman"/>
          <w:sz w:val="24"/>
          <w:szCs w:val="24"/>
          <w:lang w:eastAsia="ar-SA"/>
        </w:rPr>
        <w:t>, если иной срок не установлен настоящим Порядком</w:t>
      </w:r>
      <w:r w:rsidRPr="00B258A6">
        <w:rPr>
          <w:rFonts w:ascii="Times New Roman" w:hAnsi="Times New Roman"/>
          <w:sz w:val="24"/>
          <w:szCs w:val="24"/>
          <w:lang w:eastAsia="ar-SA"/>
        </w:rPr>
        <w:t>.</w:t>
      </w:r>
    </w:p>
    <w:p w14:paraId="4C4D9168" w14:textId="172E73EC" w:rsidR="0050121B" w:rsidRPr="00B258A6" w:rsidRDefault="0050121B" w:rsidP="003D1629">
      <w:pPr>
        <w:pStyle w:val="aff0"/>
        <w:widowControl w:val="0"/>
        <w:numPr>
          <w:ilvl w:val="3"/>
          <w:numId w:val="18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случаях если Конкурс признан несостоявшимся и</w:t>
      </w:r>
      <w:r w:rsidR="00201817" w:rsidRPr="00B258A6">
        <w:rPr>
          <w:rFonts w:ascii="Times New Roman" w:hAnsi="Times New Roman"/>
          <w:sz w:val="24"/>
          <w:szCs w:val="24"/>
          <w:lang w:eastAsia="ar-SA"/>
        </w:rPr>
        <w:t>/или</w:t>
      </w:r>
      <w:r w:rsidRPr="00B258A6">
        <w:rPr>
          <w:rFonts w:ascii="Times New Roman" w:hAnsi="Times New Roman"/>
          <w:sz w:val="24"/>
          <w:szCs w:val="24"/>
          <w:lang w:eastAsia="ar-SA"/>
        </w:rPr>
        <w:t xml:space="preserve"> Договор не заключен с </w:t>
      </w:r>
      <w:r w:rsidR="00201817" w:rsidRPr="00B258A6">
        <w:rPr>
          <w:rFonts w:ascii="Times New Roman" w:hAnsi="Times New Roman"/>
          <w:sz w:val="24"/>
          <w:szCs w:val="24"/>
          <w:lang w:eastAsia="ar-SA"/>
        </w:rPr>
        <w:t>Участником Конкурса, подавшим единственное Конкурсное Предложение</w:t>
      </w:r>
      <w:r w:rsidR="0041104A" w:rsidRPr="00B258A6">
        <w:rPr>
          <w:rFonts w:ascii="Times New Roman" w:hAnsi="Times New Roman"/>
          <w:sz w:val="24"/>
          <w:szCs w:val="24"/>
          <w:lang w:eastAsia="ar-SA"/>
        </w:rPr>
        <w:t>/Участником Конкурса, Конкурсное Предложение которого признано единственным соответствующим требованиям Конкурсной Документации и настоящего Порядка</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принять решение о проведении нового Конкурса или о заключении Договора способом прямой закупки, в случаях, установленных ст. 11.1 настоящего Порядка.</w:t>
      </w:r>
    </w:p>
    <w:p w14:paraId="0800DBC9" w14:textId="4E6F077E" w:rsidR="00EF6BDF" w:rsidRPr="00465161" w:rsidRDefault="00EF6BDF" w:rsidP="00EE5353">
      <w:pPr>
        <w:pStyle w:val="1"/>
        <w:keepNext w:val="0"/>
        <w:keepLines w:val="0"/>
        <w:widowControl w:val="0"/>
        <w:numPr>
          <w:ilvl w:val="0"/>
          <w:numId w:val="24"/>
        </w:numPr>
        <w:spacing w:before="240" w:after="120" w:line="240" w:lineRule="auto"/>
        <w:ind w:left="0" w:firstLine="0"/>
      </w:pPr>
      <w:bookmarkStart w:id="543" w:name="_Toc331756945"/>
      <w:bookmarkStart w:id="544" w:name="_Toc353782974"/>
      <w:bookmarkStart w:id="545" w:name="_Toc486247931"/>
      <w:bookmarkStart w:id="546" w:name="_Toc485722693"/>
      <w:bookmarkStart w:id="547" w:name="_Toc486408572"/>
      <w:r w:rsidRPr="00B258A6">
        <w:t>ОСУЩЕСТВЛЕНИЕ ЗАКУПОК ПУТЕМ ЗАПРОСА КОТИРОВОК</w:t>
      </w:r>
      <w:bookmarkEnd w:id="543"/>
      <w:bookmarkEnd w:id="544"/>
      <w:bookmarkEnd w:id="545"/>
      <w:bookmarkEnd w:id="546"/>
      <w:bookmarkEnd w:id="547"/>
    </w:p>
    <w:p w14:paraId="23FC5176" w14:textId="147F53F4" w:rsidR="00EF6BDF" w:rsidRPr="00465161" w:rsidRDefault="00EF6BDF" w:rsidP="00EE5353">
      <w:pPr>
        <w:pStyle w:val="1"/>
        <w:keepNext w:val="0"/>
        <w:keepLines w:val="0"/>
        <w:widowControl w:val="0"/>
        <w:numPr>
          <w:ilvl w:val="1"/>
          <w:numId w:val="25"/>
        </w:numPr>
        <w:spacing w:before="120" w:after="120" w:line="240" w:lineRule="auto"/>
        <w:ind w:left="0" w:firstLine="0"/>
        <w:jc w:val="left"/>
      </w:pPr>
      <w:bookmarkStart w:id="548" w:name="_Toc331756946"/>
      <w:bookmarkStart w:id="549" w:name="_Toc353782975"/>
      <w:bookmarkStart w:id="550" w:name="_Toc486247932"/>
      <w:bookmarkStart w:id="551" w:name="_Toc485722694"/>
      <w:bookmarkStart w:id="552" w:name="_Toc486408573"/>
      <w:r w:rsidRPr="00465161">
        <w:t>Требования, предъявляемые к Запросу Котировок</w:t>
      </w:r>
      <w:bookmarkEnd w:id="548"/>
      <w:bookmarkEnd w:id="549"/>
      <w:bookmarkEnd w:id="550"/>
      <w:bookmarkEnd w:id="551"/>
      <w:bookmarkEnd w:id="552"/>
    </w:p>
    <w:p w14:paraId="21CDF27D" w14:textId="23AF0E82" w:rsidR="00EF6BDF" w:rsidRPr="00260F3C" w:rsidRDefault="00CC2213" w:rsidP="003D1629">
      <w:pPr>
        <w:pStyle w:val="aff0"/>
        <w:widowControl w:val="0"/>
        <w:numPr>
          <w:ilvl w:val="3"/>
          <w:numId w:val="187"/>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eastAsia="Calibri" w:hAnsi="Times New Roman"/>
          <w:sz w:val="24"/>
          <w:szCs w:val="24"/>
        </w:rPr>
        <w:t>Извещение о проведении Запроса Котировок</w:t>
      </w:r>
      <w:r w:rsidRPr="00260F3C" w:rsidDel="00CC2213">
        <w:rPr>
          <w:rFonts w:ascii="Times New Roman" w:hAnsi="Times New Roman"/>
          <w:sz w:val="24"/>
          <w:szCs w:val="24"/>
          <w:lang w:eastAsia="ar-SA"/>
        </w:rPr>
        <w:t xml:space="preserve"> </w:t>
      </w:r>
      <w:r w:rsidRPr="00260F3C">
        <w:rPr>
          <w:rFonts w:ascii="Times New Roman" w:hAnsi="Times New Roman"/>
          <w:sz w:val="24"/>
          <w:szCs w:val="24"/>
          <w:lang w:eastAsia="ar-SA"/>
        </w:rPr>
        <w:t xml:space="preserve"> </w:t>
      </w:r>
      <w:r w:rsidR="00EF6BDF" w:rsidRPr="00260F3C">
        <w:rPr>
          <w:rFonts w:ascii="Times New Roman" w:hAnsi="Times New Roman"/>
          <w:sz w:val="24"/>
          <w:szCs w:val="24"/>
          <w:lang w:eastAsia="ar-SA"/>
        </w:rPr>
        <w:t>должн</w:t>
      </w:r>
      <w:r w:rsidR="00FE1770" w:rsidRPr="00260F3C">
        <w:rPr>
          <w:rFonts w:ascii="Times New Roman" w:hAnsi="Times New Roman"/>
          <w:sz w:val="24"/>
          <w:szCs w:val="24"/>
          <w:lang w:eastAsia="ar-SA"/>
        </w:rPr>
        <w:t>о</w:t>
      </w:r>
      <w:r w:rsidR="00EF6BDF" w:rsidRPr="00260F3C">
        <w:rPr>
          <w:rFonts w:ascii="Times New Roman" w:hAnsi="Times New Roman"/>
          <w:sz w:val="24"/>
          <w:szCs w:val="24"/>
          <w:lang w:eastAsia="ar-SA"/>
        </w:rPr>
        <w:t xml:space="preserve"> содержать следующие сведения:</w:t>
      </w:r>
    </w:p>
    <w:p w14:paraId="44284FB0" w14:textId="410C2409" w:rsidR="00EF6BDF" w:rsidRPr="00260F3C"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наименование </w:t>
      </w:r>
      <w:r w:rsidR="00531E4C" w:rsidRPr="00260F3C">
        <w:rPr>
          <w:rFonts w:ascii="Times New Roman" w:hAnsi="Times New Roman"/>
          <w:sz w:val="24"/>
          <w:szCs w:val="24"/>
          <w:lang w:eastAsia="ar-SA"/>
        </w:rPr>
        <w:t>Компании</w:t>
      </w:r>
      <w:r w:rsidRPr="00260F3C">
        <w:rPr>
          <w:rFonts w:ascii="Times New Roman" w:hAnsi="Times New Roman"/>
          <w:sz w:val="24"/>
          <w:szCs w:val="24"/>
          <w:lang w:eastAsia="ar-SA"/>
        </w:rPr>
        <w:t xml:space="preserve">, ее почтовый адрес, адрес электронной почты </w:t>
      </w:r>
      <w:r w:rsidR="00531E4C" w:rsidRPr="00260F3C">
        <w:rPr>
          <w:rFonts w:ascii="Times New Roman" w:hAnsi="Times New Roman"/>
          <w:sz w:val="24"/>
          <w:szCs w:val="24"/>
          <w:lang w:eastAsia="ar-SA"/>
        </w:rPr>
        <w:t>Компании</w:t>
      </w:r>
      <w:r w:rsidRPr="00260F3C">
        <w:rPr>
          <w:rFonts w:ascii="Times New Roman" w:hAnsi="Times New Roman"/>
          <w:sz w:val="24"/>
          <w:szCs w:val="24"/>
          <w:lang w:eastAsia="ar-SA"/>
        </w:rPr>
        <w:t>;</w:t>
      </w:r>
    </w:p>
    <w:p w14:paraId="5985F791" w14:textId="4435A6DF" w:rsidR="00891BED" w:rsidRPr="00260F3C"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адреса Интернет-сайта </w:t>
      </w:r>
      <w:r w:rsidR="00531E4C" w:rsidRPr="00260F3C">
        <w:rPr>
          <w:rFonts w:ascii="Times New Roman" w:hAnsi="Times New Roman"/>
          <w:sz w:val="24"/>
          <w:szCs w:val="24"/>
          <w:lang w:eastAsia="ar-SA"/>
        </w:rPr>
        <w:t>Компании</w:t>
      </w:r>
      <w:r w:rsidRPr="00260F3C">
        <w:rPr>
          <w:rFonts w:ascii="Times New Roman" w:hAnsi="Times New Roman"/>
          <w:sz w:val="24"/>
          <w:szCs w:val="24"/>
          <w:lang w:eastAsia="ar-SA"/>
        </w:rPr>
        <w:t xml:space="preserve">, </w:t>
      </w:r>
      <w:r w:rsidR="004A0753" w:rsidRPr="00260F3C">
        <w:rPr>
          <w:rFonts w:ascii="Times New Roman" w:hAnsi="Times New Roman"/>
          <w:sz w:val="24"/>
          <w:szCs w:val="24"/>
          <w:lang w:eastAsia="ar-SA"/>
        </w:rPr>
        <w:t>ЕИС</w:t>
      </w:r>
      <w:r w:rsidRPr="00260F3C">
        <w:rPr>
          <w:rFonts w:ascii="Times New Roman" w:hAnsi="Times New Roman"/>
          <w:sz w:val="24"/>
          <w:szCs w:val="24"/>
          <w:lang w:eastAsia="ar-SA"/>
        </w:rPr>
        <w:t>, ЭТП, на которых размещено извещение о проведении Запроса Котировок;</w:t>
      </w:r>
    </w:p>
    <w:p w14:paraId="12DEF061" w14:textId="4AFB9ACC" w:rsidR="00891BED" w:rsidRPr="00260F3C" w:rsidRDefault="00891BED"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способ закупки (</w:t>
      </w:r>
      <w:r w:rsidR="00DE0BF7" w:rsidRPr="00260F3C">
        <w:rPr>
          <w:rFonts w:ascii="Times New Roman" w:hAnsi="Times New Roman"/>
          <w:sz w:val="24"/>
          <w:szCs w:val="24"/>
          <w:lang w:eastAsia="ar-SA"/>
        </w:rPr>
        <w:t>Запрос</w:t>
      </w:r>
      <w:r w:rsidRPr="00260F3C">
        <w:rPr>
          <w:rFonts w:ascii="Times New Roman" w:hAnsi="Times New Roman"/>
          <w:sz w:val="24"/>
          <w:szCs w:val="24"/>
          <w:lang w:eastAsia="ar-SA"/>
        </w:rPr>
        <w:t xml:space="preserve"> Котировок);</w:t>
      </w:r>
    </w:p>
    <w:p w14:paraId="77C7D34C" w14:textId="7294A144" w:rsidR="007422B8" w:rsidRPr="00260F3C" w:rsidRDefault="00891BED"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предмет договора с указанием количества поставляемого товара, объема выполняемых работ, оказываемых услуг;</w:t>
      </w:r>
      <w:r w:rsidR="007422B8" w:rsidRPr="00260F3C">
        <w:rPr>
          <w:rFonts w:ascii="Times New Roman" w:hAnsi="Times New Roman"/>
          <w:sz w:val="24"/>
          <w:szCs w:val="24"/>
          <w:lang w:eastAsia="ar-SA"/>
        </w:rPr>
        <w:t xml:space="preserve"> </w:t>
      </w:r>
    </w:p>
    <w:p w14:paraId="0D57EE13" w14:textId="2FFEBAFC" w:rsidR="00EF6BDF" w:rsidRPr="00B258A6"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требования к содержанию, форме, оформлению и составу Котировочной Заявки</w:t>
      </w:r>
      <w:r w:rsidR="00891BED" w:rsidRPr="00B258A6">
        <w:rPr>
          <w:rFonts w:ascii="Times New Roman" w:hAnsi="Times New Roman"/>
          <w:sz w:val="24"/>
          <w:szCs w:val="24"/>
          <w:lang w:eastAsia="ar-SA"/>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B258A6">
        <w:rPr>
          <w:rFonts w:ascii="Times New Roman" w:hAnsi="Times New Roman"/>
          <w:sz w:val="24"/>
          <w:szCs w:val="24"/>
          <w:lang w:eastAsia="ar-SA"/>
        </w:rPr>
        <w:t>. Если применимо, также указываются требования к содержанию, форме, оформлению и составу Котировочной Заявки, подаваемой в форме электронного документа, подписанного в соответствии с требованиями законодательства Российской Федерации; инструкция по заполнению формы Котировочной Заявки;</w:t>
      </w:r>
    </w:p>
    <w:p w14:paraId="3609AC3F" w14:textId="5A582665" w:rsidR="00EF6BDF" w:rsidRPr="00260F3C"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требования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w:t>
      </w:r>
      <w:r w:rsidR="00531E4C" w:rsidRPr="00260F3C">
        <w:rPr>
          <w:rFonts w:ascii="Times New Roman" w:hAnsi="Times New Roman"/>
          <w:sz w:val="24"/>
          <w:szCs w:val="24"/>
          <w:lang w:eastAsia="ar-SA"/>
        </w:rPr>
        <w:t>Компании</w:t>
      </w:r>
      <w:r w:rsidRPr="00260F3C">
        <w:rPr>
          <w:rFonts w:ascii="Times New Roman" w:hAnsi="Times New Roman"/>
          <w:sz w:val="24"/>
          <w:szCs w:val="24"/>
          <w:lang w:eastAsia="ar-SA"/>
        </w:rPr>
        <w:t>; может содержать эскиз, рисунок, чертеж, фотографию, иное графическое изображение, связанное с объектом Запроса Котировок, и требование о соответствии предложения Котировочной Заявки такому изображению;</w:t>
      </w:r>
    </w:p>
    <w:p w14:paraId="2C21BEB6" w14:textId="225C6CB4" w:rsidR="00EF6BDF" w:rsidRPr="00260F3C"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место поставки товара, место выполнения работ, оказания услуг;</w:t>
      </w:r>
    </w:p>
    <w:p w14:paraId="3D2070D3" w14:textId="39715427" w:rsidR="00EF6BDF" w:rsidRPr="00260F3C"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сроки поставки товара, выполнения работ, оказания услуг;</w:t>
      </w:r>
    </w:p>
    <w:p w14:paraId="209530D0" w14:textId="7881644F" w:rsidR="00EF6BDF" w:rsidRPr="00260F3C"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сведения о включенных (не включенных) в цену товара, работ, услуг расходах, в том числе расходах на перевозку, страхование, уплату таможенных пошлин, налогов, сборов и других обязательных платежей;</w:t>
      </w:r>
    </w:p>
    <w:p w14:paraId="167E4D18" w14:textId="651E7CBF" w:rsidR="00EF6BDF" w:rsidRPr="00260F3C"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сведения о максимальной Цене Договора, в том числе обоснование максимальной Цены Договора;</w:t>
      </w:r>
    </w:p>
    <w:p w14:paraId="066047AC" w14:textId="5FDE69FB" w:rsidR="00891BED" w:rsidRPr="00B258A6" w:rsidRDefault="00891BED"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срок, место и порядок предоставления </w:t>
      </w:r>
      <w:r w:rsidR="00736B67" w:rsidRPr="00B258A6">
        <w:rPr>
          <w:rFonts w:ascii="Times New Roman" w:hAnsi="Times New Roman"/>
          <w:sz w:val="24"/>
          <w:szCs w:val="24"/>
          <w:lang w:eastAsia="ar-SA"/>
        </w:rPr>
        <w:t>Извещения о проведении Запроса Котировок</w:t>
      </w:r>
      <w:r w:rsidRPr="00B258A6">
        <w:rPr>
          <w:rFonts w:ascii="Times New Roman" w:hAnsi="Times New Roman"/>
          <w:sz w:val="24"/>
          <w:szCs w:val="24"/>
          <w:lang w:eastAsia="ar-SA"/>
        </w:rPr>
        <w:t xml:space="preserve">, размер, порядок и сроки внесения платы, взимаемой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за предоставление </w:t>
      </w:r>
      <w:r w:rsidR="00736B67" w:rsidRPr="00B258A6">
        <w:rPr>
          <w:rFonts w:ascii="Times New Roman" w:hAnsi="Times New Roman"/>
          <w:sz w:val="24"/>
          <w:szCs w:val="24"/>
          <w:lang w:eastAsia="ar-SA"/>
        </w:rPr>
        <w:t>Извещения о проведении Запроса Котировок</w:t>
      </w:r>
      <w:r w:rsidRPr="00B258A6">
        <w:rPr>
          <w:rFonts w:ascii="Times New Roman" w:hAnsi="Times New Roman"/>
          <w:sz w:val="24"/>
          <w:szCs w:val="24"/>
          <w:lang w:eastAsia="ar-SA"/>
        </w:rPr>
        <w:t xml:space="preserve">, если такая плата установлена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за исключением случаев предоставления </w:t>
      </w:r>
      <w:r w:rsidR="00736B67" w:rsidRPr="00B258A6">
        <w:rPr>
          <w:rFonts w:ascii="Times New Roman" w:hAnsi="Times New Roman"/>
          <w:sz w:val="24"/>
          <w:szCs w:val="24"/>
          <w:lang w:eastAsia="ar-SA"/>
        </w:rPr>
        <w:t xml:space="preserve">Извещения о проведении Запроса Котировок </w:t>
      </w:r>
      <w:r w:rsidRPr="00B258A6">
        <w:rPr>
          <w:rFonts w:ascii="Times New Roman" w:hAnsi="Times New Roman"/>
          <w:sz w:val="24"/>
          <w:szCs w:val="24"/>
          <w:lang w:eastAsia="ar-SA"/>
        </w:rPr>
        <w:t>в форме электронного документа;</w:t>
      </w:r>
    </w:p>
    <w:p w14:paraId="3BE27186" w14:textId="0F60CE9A" w:rsidR="00EF6BDF" w:rsidRPr="00260F3C"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место подачи Котировочных Заявок, срок их подачи, в том числе дата и время окончания срока подачи Котировочных Заявок;</w:t>
      </w:r>
    </w:p>
    <w:p w14:paraId="7929FC44" w14:textId="37F57D8D" w:rsidR="00891BED" w:rsidRPr="00B258A6" w:rsidRDefault="00891BED"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место и дата рассмотрения и оценки Котировочных Заявок и подведения итогов Запроса Котировок;</w:t>
      </w:r>
    </w:p>
    <w:p w14:paraId="06775C36" w14:textId="37BBBAAE" w:rsidR="007422B8" w:rsidRPr="00B258A6" w:rsidRDefault="007422B8"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порядок оценки и сопоставления Котировочных Заявок;</w:t>
      </w:r>
    </w:p>
    <w:p w14:paraId="5D3592F8" w14:textId="77028BD7" w:rsidR="00255A83" w:rsidRPr="00260F3C" w:rsidRDefault="00255A83"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критерии оценки и сопоставления Котировочных Заявок;</w:t>
      </w:r>
    </w:p>
    <w:p w14:paraId="3D1C9B9F" w14:textId="51EDC309" w:rsidR="0050121B" w:rsidRPr="00260F3C"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срок и условия оплаты поставок товаров, выполнения работ, оказания услуг</w:t>
      </w:r>
      <w:r w:rsidR="0050121B" w:rsidRPr="00260F3C">
        <w:rPr>
          <w:rFonts w:ascii="Times New Roman" w:hAnsi="Times New Roman"/>
          <w:sz w:val="24"/>
          <w:szCs w:val="24"/>
          <w:lang w:eastAsia="ar-SA"/>
        </w:rPr>
        <w:t xml:space="preserve">. </w:t>
      </w:r>
      <w:r w:rsidR="00531E4C" w:rsidRPr="00260F3C">
        <w:rPr>
          <w:rFonts w:ascii="Times New Roman" w:hAnsi="Times New Roman"/>
          <w:sz w:val="24"/>
          <w:szCs w:val="24"/>
          <w:lang w:eastAsia="ar-SA"/>
        </w:rPr>
        <w:t>Компания</w:t>
      </w:r>
      <w:r w:rsidR="0050121B" w:rsidRPr="00260F3C">
        <w:rPr>
          <w:rFonts w:ascii="Times New Roman" w:hAnsi="Times New Roman"/>
          <w:sz w:val="24"/>
          <w:szCs w:val="24"/>
          <w:lang w:eastAsia="ar-SA"/>
        </w:rPr>
        <w:t xml:space="preserve"> вправе установить возможность выплаты Участнику Закупки, с которым заключается Договор, аванса в размере до 30 (тридцати) % от </w:t>
      </w:r>
      <w:r w:rsidR="0034001F" w:rsidRPr="00260F3C">
        <w:rPr>
          <w:rFonts w:ascii="Times New Roman" w:hAnsi="Times New Roman"/>
          <w:sz w:val="24"/>
          <w:szCs w:val="24"/>
          <w:lang w:eastAsia="ar-SA"/>
        </w:rPr>
        <w:t xml:space="preserve">Начальной </w:t>
      </w:r>
      <w:r w:rsidR="0050121B" w:rsidRPr="00260F3C">
        <w:rPr>
          <w:rFonts w:ascii="Times New Roman" w:hAnsi="Times New Roman"/>
          <w:sz w:val="24"/>
          <w:szCs w:val="24"/>
          <w:lang w:eastAsia="ar-SA"/>
        </w:rPr>
        <w:t>(максимальной) Цены Договора</w:t>
      </w:r>
      <w:r w:rsidR="00453D30" w:rsidRPr="00260F3C">
        <w:rPr>
          <w:rFonts w:ascii="Times New Roman" w:hAnsi="Times New Roman"/>
          <w:sz w:val="24"/>
          <w:szCs w:val="24"/>
          <w:lang w:eastAsia="ar-SA"/>
        </w:rPr>
        <w:t>. При осуществлении Закупки в соответствии с пунктом «б» части 1 статьи 2.7 настоящего Порядка максимальный срок оплаты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r w:rsidRPr="00260F3C">
        <w:rPr>
          <w:rFonts w:ascii="Times New Roman" w:hAnsi="Times New Roman"/>
          <w:sz w:val="24"/>
          <w:szCs w:val="24"/>
          <w:lang w:eastAsia="ar-SA"/>
        </w:rPr>
        <w:t>;</w:t>
      </w:r>
    </w:p>
    <w:p w14:paraId="0D8B04EC" w14:textId="09EA27B9" w:rsidR="00736B67" w:rsidRPr="00B258A6" w:rsidRDefault="00736B67"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формы, порядок, дата начала и дата окончания срока предоставления Участникам Закупки разъяснений положений Извещения о проведении Запроса Котировок;</w:t>
      </w:r>
    </w:p>
    <w:p w14:paraId="5DE07DA6" w14:textId="3BFA031B" w:rsidR="00EF6BDF" w:rsidRPr="00260F3C" w:rsidRDefault="00EF6BDF"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срок подписания Победителем в проведении Запроса Котировок Договора со дня подписания протокола рассмотрения и оценки Котировочных Заявок;</w:t>
      </w:r>
    </w:p>
    <w:p w14:paraId="0841411E" w14:textId="50E8923C" w:rsidR="00EF6BDF" w:rsidRPr="00260F3C" w:rsidRDefault="00FD509E"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Общие Требования к Участникам Закупки, устанавливаемые в соответствии с пунктами 1 - 10 части 1 статьи 4.1 настоящего Порядка, а также перечень документов, представляемых Участниками Закупки для подтверждения соответствия таким требованиям</w:t>
      </w:r>
      <w:r w:rsidR="00EF6BDF" w:rsidRPr="00260F3C">
        <w:rPr>
          <w:rFonts w:ascii="Times New Roman" w:hAnsi="Times New Roman"/>
          <w:sz w:val="24"/>
          <w:szCs w:val="24"/>
          <w:lang w:eastAsia="ar-SA"/>
        </w:rPr>
        <w:t>;</w:t>
      </w:r>
    </w:p>
    <w:p w14:paraId="278BEA31" w14:textId="7339BB13" w:rsidR="00EF6BDF" w:rsidRPr="00260F3C" w:rsidRDefault="00736B67" w:rsidP="003D1629">
      <w:pPr>
        <w:pStyle w:val="aff0"/>
        <w:widowControl w:val="0"/>
        <w:numPr>
          <w:ilvl w:val="0"/>
          <w:numId w:val="188"/>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при </w:t>
      </w:r>
      <w:r w:rsidR="00EF6BDF" w:rsidRPr="00260F3C">
        <w:rPr>
          <w:rFonts w:ascii="Times New Roman" w:hAnsi="Times New Roman"/>
          <w:sz w:val="24"/>
          <w:szCs w:val="24"/>
          <w:lang w:eastAsia="ar-SA"/>
        </w:rPr>
        <w:t>предоставлении Котировочной Заявки на бумажном носителе (в письменной форме), Котировочной Документацией может быть предусмотрено, что к оригиналу Котировочной Заявки на бумажном носителе должна прилагаться его полная копия на электронно-оптическом носителе (CD или DVD), исключающем возможность вторичной записи на него.</w:t>
      </w:r>
    </w:p>
    <w:p w14:paraId="5D166680" w14:textId="69901837" w:rsidR="00507766" w:rsidRPr="00260F3C" w:rsidRDefault="00507766" w:rsidP="003D1629">
      <w:pPr>
        <w:pStyle w:val="aff0"/>
        <w:widowControl w:val="0"/>
        <w:numPr>
          <w:ilvl w:val="3"/>
          <w:numId w:val="187"/>
        </w:numPr>
        <w:tabs>
          <w:tab w:val="left" w:pos="993"/>
        </w:tabs>
        <w:autoSpaceDE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Извещение о проведении Запроса Котировок</w:t>
      </w:r>
      <w:r w:rsidRPr="00260F3C" w:rsidDel="00CC2213">
        <w:rPr>
          <w:rFonts w:ascii="Times New Roman" w:eastAsia="Calibri" w:hAnsi="Times New Roman"/>
          <w:sz w:val="24"/>
          <w:szCs w:val="24"/>
        </w:rPr>
        <w:t xml:space="preserve"> </w:t>
      </w:r>
      <w:r w:rsidRPr="00260F3C">
        <w:rPr>
          <w:rFonts w:ascii="Times New Roman" w:eastAsia="Calibri" w:hAnsi="Times New Roman"/>
          <w:sz w:val="24"/>
          <w:szCs w:val="24"/>
        </w:rPr>
        <w:t>должно быть доступн</w:t>
      </w:r>
      <w:r w:rsidR="00FD509E" w:rsidRPr="00260F3C">
        <w:rPr>
          <w:rFonts w:ascii="Times New Roman" w:eastAsia="Calibri" w:hAnsi="Times New Roman"/>
          <w:sz w:val="24"/>
          <w:szCs w:val="24"/>
        </w:rPr>
        <w:t>о</w:t>
      </w:r>
      <w:r w:rsidRPr="00260F3C">
        <w:rPr>
          <w:rFonts w:ascii="Times New Roman" w:eastAsia="Calibri" w:hAnsi="Times New Roman"/>
          <w:sz w:val="24"/>
          <w:szCs w:val="24"/>
        </w:rPr>
        <w:t xml:space="preserve"> для ознакомления на Интернет-сайте </w:t>
      </w:r>
      <w:r w:rsidR="00531E4C" w:rsidRPr="00260F3C">
        <w:rPr>
          <w:rFonts w:ascii="Times New Roman" w:eastAsia="Calibri" w:hAnsi="Times New Roman"/>
          <w:sz w:val="24"/>
          <w:szCs w:val="24"/>
        </w:rPr>
        <w:t>Компании</w:t>
      </w:r>
      <w:r w:rsidRPr="00260F3C">
        <w:rPr>
          <w:rFonts w:ascii="Times New Roman" w:eastAsia="Calibri" w:hAnsi="Times New Roman"/>
          <w:sz w:val="24"/>
          <w:szCs w:val="24"/>
        </w:rPr>
        <w:t xml:space="preserve">, ЭТП и </w:t>
      </w:r>
      <w:r w:rsidR="004A0753" w:rsidRPr="00260F3C">
        <w:rPr>
          <w:rFonts w:ascii="Times New Roman" w:eastAsia="Calibri" w:hAnsi="Times New Roman"/>
          <w:sz w:val="24"/>
          <w:szCs w:val="24"/>
        </w:rPr>
        <w:t>в ЕИС</w:t>
      </w:r>
      <w:r w:rsidRPr="00260F3C">
        <w:rPr>
          <w:rFonts w:ascii="Times New Roman" w:eastAsia="Calibri" w:hAnsi="Times New Roman"/>
          <w:sz w:val="24"/>
          <w:szCs w:val="24"/>
        </w:rPr>
        <w:t xml:space="preserve"> без взимания платы.</w:t>
      </w:r>
    </w:p>
    <w:p w14:paraId="7562C4A4" w14:textId="0741275F" w:rsidR="00507766" w:rsidRPr="00260F3C" w:rsidRDefault="00507766" w:rsidP="003D1629">
      <w:pPr>
        <w:pStyle w:val="aff0"/>
        <w:widowControl w:val="0"/>
        <w:numPr>
          <w:ilvl w:val="3"/>
          <w:numId w:val="187"/>
        </w:numPr>
        <w:tabs>
          <w:tab w:val="left" w:pos="993"/>
        </w:tabs>
        <w:autoSpaceDE w:val="0"/>
        <w:spacing w:after="0" w:line="240" w:lineRule="auto"/>
        <w:ind w:left="0" w:firstLine="567"/>
        <w:jc w:val="both"/>
        <w:rPr>
          <w:rFonts w:ascii="Times New Roman" w:eastAsia="Calibri" w:hAnsi="Times New Roman"/>
          <w:sz w:val="24"/>
          <w:szCs w:val="24"/>
        </w:rPr>
      </w:pPr>
      <w:r w:rsidRPr="00260F3C">
        <w:rPr>
          <w:rFonts w:ascii="Times New Roman" w:eastAsia="Calibri" w:hAnsi="Times New Roman"/>
          <w:sz w:val="24"/>
          <w:szCs w:val="24"/>
        </w:rPr>
        <w:t xml:space="preserve">Любой Участник Закупки, получивший аккредитацию на ЭТП, вправе направить на адрес ЭТП, на которой планируется проведение Запроса Котировок, запрос о разъяснении положений </w:t>
      </w:r>
      <w:r w:rsidRPr="00B258A6">
        <w:rPr>
          <w:rFonts w:ascii="Times New Roman" w:eastAsia="Calibri" w:hAnsi="Times New Roman"/>
          <w:sz w:val="24"/>
          <w:szCs w:val="24"/>
        </w:rPr>
        <w:t>Извещения о проведении Запроса Котировок</w:t>
      </w:r>
      <w:r w:rsidRPr="00260F3C">
        <w:rPr>
          <w:rFonts w:ascii="Times New Roman" w:eastAsia="Calibri" w:hAnsi="Times New Roman"/>
          <w:sz w:val="24"/>
          <w:szCs w:val="24"/>
        </w:rPr>
        <w:t xml:space="preserve">. В течение одного часа с момента поступления указанного запроса оператор ЭТП направляет запрос </w:t>
      </w:r>
      <w:r w:rsidR="00531E4C" w:rsidRPr="00260F3C">
        <w:rPr>
          <w:rFonts w:ascii="Times New Roman" w:eastAsia="Calibri" w:hAnsi="Times New Roman"/>
          <w:sz w:val="24"/>
          <w:szCs w:val="24"/>
        </w:rPr>
        <w:t>Компании</w:t>
      </w:r>
      <w:r w:rsidRPr="00260F3C">
        <w:rPr>
          <w:rFonts w:ascii="Times New Roman" w:eastAsia="Calibri" w:hAnsi="Times New Roman"/>
          <w:sz w:val="24"/>
          <w:szCs w:val="24"/>
        </w:rPr>
        <w:t>.</w:t>
      </w:r>
    </w:p>
    <w:p w14:paraId="58AD25D3" w14:textId="4649384B" w:rsidR="00507766" w:rsidRPr="00260F3C" w:rsidRDefault="00507766" w:rsidP="003D1629">
      <w:pPr>
        <w:pStyle w:val="aff0"/>
        <w:widowControl w:val="0"/>
        <w:numPr>
          <w:ilvl w:val="3"/>
          <w:numId w:val="187"/>
        </w:numPr>
        <w:tabs>
          <w:tab w:val="left" w:pos="993"/>
        </w:tabs>
        <w:autoSpaceDE w:val="0"/>
        <w:spacing w:after="0" w:line="240" w:lineRule="auto"/>
        <w:ind w:left="0" w:firstLine="567"/>
        <w:jc w:val="both"/>
        <w:rPr>
          <w:rFonts w:ascii="Times New Roman" w:eastAsia="Calibri" w:hAnsi="Times New Roman"/>
          <w:sz w:val="24"/>
          <w:szCs w:val="24"/>
        </w:rPr>
      </w:pPr>
      <w:r w:rsidRPr="00260F3C">
        <w:rPr>
          <w:rFonts w:ascii="Times New Roman" w:eastAsia="Calibri" w:hAnsi="Times New Roman"/>
          <w:sz w:val="24"/>
          <w:szCs w:val="24"/>
        </w:rPr>
        <w:t xml:space="preserve">В течение 2 (двух) рабочих дней со дня поступления от оператора ЭТП указанного в части </w:t>
      </w:r>
      <w:r w:rsidR="00AE7CF0" w:rsidRPr="00260F3C">
        <w:rPr>
          <w:rFonts w:ascii="Times New Roman" w:eastAsia="Calibri" w:hAnsi="Times New Roman"/>
          <w:sz w:val="24"/>
          <w:szCs w:val="24"/>
        </w:rPr>
        <w:t xml:space="preserve">3 </w:t>
      </w:r>
      <w:r w:rsidRPr="00260F3C">
        <w:rPr>
          <w:rFonts w:ascii="Times New Roman" w:eastAsia="Calibri" w:hAnsi="Times New Roman"/>
          <w:sz w:val="24"/>
          <w:szCs w:val="24"/>
        </w:rPr>
        <w:t xml:space="preserve">настоящей статьи запроса </w:t>
      </w:r>
      <w:r w:rsidR="00531E4C" w:rsidRPr="00260F3C">
        <w:rPr>
          <w:rFonts w:ascii="Times New Roman" w:eastAsia="Calibri" w:hAnsi="Times New Roman"/>
          <w:sz w:val="24"/>
          <w:szCs w:val="24"/>
        </w:rPr>
        <w:t>Компания</w:t>
      </w:r>
      <w:r w:rsidRPr="00260F3C">
        <w:rPr>
          <w:rFonts w:ascii="Times New Roman" w:eastAsia="Calibri" w:hAnsi="Times New Roman"/>
          <w:sz w:val="24"/>
          <w:szCs w:val="24"/>
        </w:rPr>
        <w:t xml:space="preserve"> размещает разъяснение положений </w:t>
      </w:r>
      <w:r w:rsidR="00391B29" w:rsidRPr="00B258A6">
        <w:rPr>
          <w:rFonts w:ascii="Times New Roman" w:eastAsia="Calibri" w:hAnsi="Times New Roman"/>
          <w:sz w:val="24"/>
          <w:szCs w:val="24"/>
        </w:rPr>
        <w:t>Извещения о проведении Запроса Котировок</w:t>
      </w:r>
      <w:r w:rsidR="00391B29" w:rsidRPr="00260F3C">
        <w:rPr>
          <w:rFonts w:ascii="Times New Roman" w:eastAsia="Calibri" w:hAnsi="Times New Roman"/>
          <w:sz w:val="24"/>
          <w:szCs w:val="24"/>
        </w:rPr>
        <w:t xml:space="preserve"> </w:t>
      </w:r>
      <w:r w:rsidRPr="00260F3C">
        <w:rPr>
          <w:rFonts w:ascii="Times New Roman" w:eastAsia="Calibri" w:hAnsi="Times New Roman"/>
          <w:sz w:val="24"/>
          <w:szCs w:val="24"/>
        </w:rPr>
        <w:t xml:space="preserve">с указанием предмета запроса, но без указания Участника Закупки, от которого поступил запрос, на Интернет-сайте </w:t>
      </w:r>
      <w:r w:rsidR="00531E4C" w:rsidRPr="00260F3C">
        <w:rPr>
          <w:rFonts w:ascii="Times New Roman" w:eastAsia="Calibri" w:hAnsi="Times New Roman"/>
          <w:sz w:val="24"/>
          <w:szCs w:val="24"/>
        </w:rPr>
        <w:t>Компании</w:t>
      </w:r>
      <w:r w:rsidRPr="00260F3C">
        <w:rPr>
          <w:rFonts w:ascii="Times New Roman" w:eastAsia="Calibri" w:hAnsi="Times New Roman"/>
          <w:sz w:val="24"/>
          <w:szCs w:val="24"/>
        </w:rPr>
        <w:t xml:space="preserve">, ЭТП и </w:t>
      </w:r>
      <w:r w:rsidR="004A0753" w:rsidRPr="00260F3C">
        <w:rPr>
          <w:rFonts w:ascii="Times New Roman" w:eastAsia="Calibri" w:hAnsi="Times New Roman"/>
          <w:sz w:val="24"/>
          <w:szCs w:val="24"/>
        </w:rPr>
        <w:t>в ЕИС</w:t>
      </w:r>
      <w:r w:rsidRPr="00260F3C">
        <w:rPr>
          <w:rFonts w:ascii="Times New Roman" w:eastAsia="Calibri" w:hAnsi="Times New Roman"/>
          <w:sz w:val="24"/>
          <w:szCs w:val="24"/>
        </w:rPr>
        <w:t xml:space="preserve"> при условии, что указанный запрос поступил Заказчику не позднее, чем за </w:t>
      </w:r>
      <w:r w:rsidR="00750B99" w:rsidRPr="00260F3C">
        <w:rPr>
          <w:rFonts w:ascii="Times New Roman" w:eastAsia="Calibri" w:hAnsi="Times New Roman"/>
          <w:sz w:val="24"/>
          <w:szCs w:val="24"/>
        </w:rPr>
        <w:t>3</w:t>
      </w:r>
      <w:r w:rsidRPr="00260F3C">
        <w:rPr>
          <w:rFonts w:ascii="Times New Roman" w:eastAsia="Calibri" w:hAnsi="Times New Roman"/>
          <w:sz w:val="24"/>
          <w:szCs w:val="24"/>
        </w:rPr>
        <w:t xml:space="preserve"> (</w:t>
      </w:r>
      <w:r w:rsidR="00750B99" w:rsidRPr="00260F3C">
        <w:rPr>
          <w:rFonts w:ascii="Times New Roman" w:eastAsia="Calibri" w:hAnsi="Times New Roman"/>
          <w:sz w:val="24"/>
          <w:szCs w:val="24"/>
        </w:rPr>
        <w:t>три</w:t>
      </w:r>
      <w:r w:rsidRPr="00260F3C">
        <w:rPr>
          <w:rFonts w:ascii="Times New Roman" w:eastAsia="Calibri" w:hAnsi="Times New Roman"/>
          <w:sz w:val="24"/>
          <w:szCs w:val="24"/>
        </w:rPr>
        <w:t>) дн</w:t>
      </w:r>
      <w:r w:rsidR="00750B99" w:rsidRPr="00260F3C">
        <w:rPr>
          <w:rFonts w:ascii="Times New Roman" w:eastAsia="Calibri" w:hAnsi="Times New Roman"/>
          <w:sz w:val="24"/>
          <w:szCs w:val="24"/>
        </w:rPr>
        <w:t>я</w:t>
      </w:r>
      <w:r w:rsidRPr="00260F3C">
        <w:rPr>
          <w:rFonts w:ascii="Times New Roman" w:eastAsia="Calibri" w:hAnsi="Times New Roman"/>
          <w:sz w:val="24"/>
          <w:szCs w:val="24"/>
        </w:rPr>
        <w:t xml:space="preserve"> до даты окончания срока подачи Котировочных Заявок.</w:t>
      </w:r>
    </w:p>
    <w:p w14:paraId="3C3B659B" w14:textId="243095B8" w:rsidR="00391B29" w:rsidRPr="00260F3C" w:rsidRDefault="00531E4C" w:rsidP="003D1629">
      <w:pPr>
        <w:pStyle w:val="aff0"/>
        <w:widowControl w:val="0"/>
        <w:numPr>
          <w:ilvl w:val="3"/>
          <w:numId w:val="187"/>
        </w:numPr>
        <w:tabs>
          <w:tab w:val="left" w:pos="993"/>
        </w:tabs>
        <w:autoSpaceDE w:val="0"/>
        <w:spacing w:after="0" w:line="240" w:lineRule="auto"/>
        <w:ind w:left="0" w:firstLine="567"/>
        <w:jc w:val="both"/>
        <w:rPr>
          <w:rFonts w:ascii="Times New Roman" w:eastAsia="Calibri" w:hAnsi="Times New Roman"/>
          <w:sz w:val="24"/>
          <w:szCs w:val="24"/>
        </w:rPr>
      </w:pPr>
      <w:r w:rsidRPr="00260F3C">
        <w:rPr>
          <w:rFonts w:ascii="Times New Roman" w:eastAsia="Calibri" w:hAnsi="Times New Roman"/>
          <w:sz w:val="24"/>
          <w:szCs w:val="24"/>
        </w:rPr>
        <w:t>Компания</w:t>
      </w:r>
      <w:r w:rsidR="00507766" w:rsidRPr="00260F3C">
        <w:rPr>
          <w:rFonts w:ascii="Times New Roman" w:eastAsia="Calibri" w:hAnsi="Times New Roman"/>
          <w:sz w:val="24"/>
          <w:szCs w:val="24"/>
        </w:rPr>
        <w:t xml:space="preserve"> по собственной инициативе или в соответствии с поступившим запросом о разъяснении положений </w:t>
      </w:r>
      <w:r w:rsidR="00391B29" w:rsidRPr="00B258A6">
        <w:rPr>
          <w:rFonts w:ascii="Times New Roman" w:eastAsia="Calibri" w:hAnsi="Times New Roman"/>
          <w:sz w:val="24"/>
          <w:szCs w:val="24"/>
        </w:rPr>
        <w:t>Извещения о проведении Запроса Котировок</w:t>
      </w:r>
      <w:r w:rsidR="00391B29" w:rsidRPr="00260F3C">
        <w:rPr>
          <w:rFonts w:ascii="Times New Roman" w:eastAsia="Calibri" w:hAnsi="Times New Roman"/>
          <w:sz w:val="24"/>
          <w:szCs w:val="24"/>
        </w:rPr>
        <w:t xml:space="preserve"> </w:t>
      </w:r>
      <w:r w:rsidR="00507766" w:rsidRPr="00260F3C">
        <w:rPr>
          <w:rFonts w:ascii="Times New Roman" w:eastAsia="Calibri" w:hAnsi="Times New Roman"/>
          <w:sz w:val="24"/>
          <w:szCs w:val="24"/>
        </w:rPr>
        <w:t xml:space="preserve">вправе принять решение о внесении изменений в </w:t>
      </w:r>
      <w:r w:rsidR="00391B29" w:rsidRPr="00B258A6">
        <w:rPr>
          <w:rFonts w:ascii="Times New Roman" w:eastAsia="Calibri" w:hAnsi="Times New Roman"/>
          <w:sz w:val="24"/>
          <w:szCs w:val="24"/>
        </w:rPr>
        <w:t>Извещение о проведении Запроса Котировок</w:t>
      </w:r>
      <w:r w:rsidR="00391B29" w:rsidRPr="00260F3C">
        <w:rPr>
          <w:rFonts w:ascii="Times New Roman" w:eastAsia="Calibri" w:hAnsi="Times New Roman"/>
          <w:sz w:val="24"/>
          <w:szCs w:val="24"/>
        </w:rPr>
        <w:t xml:space="preserve"> </w:t>
      </w:r>
      <w:r w:rsidR="00507766" w:rsidRPr="00260F3C">
        <w:rPr>
          <w:rFonts w:ascii="Times New Roman" w:eastAsia="Calibri" w:hAnsi="Times New Roman"/>
          <w:sz w:val="24"/>
          <w:szCs w:val="24"/>
        </w:rPr>
        <w:t xml:space="preserve">не позднее, чем за </w:t>
      </w:r>
      <w:r w:rsidR="00391B29" w:rsidRPr="00260F3C">
        <w:rPr>
          <w:rFonts w:ascii="Times New Roman" w:eastAsia="Calibri" w:hAnsi="Times New Roman"/>
          <w:sz w:val="24"/>
          <w:szCs w:val="24"/>
        </w:rPr>
        <w:t>2</w:t>
      </w:r>
      <w:r w:rsidR="00507766" w:rsidRPr="00260F3C">
        <w:rPr>
          <w:rFonts w:ascii="Times New Roman" w:eastAsia="Calibri" w:hAnsi="Times New Roman"/>
          <w:sz w:val="24"/>
          <w:szCs w:val="24"/>
        </w:rPr>
        <w:t> (</w:t>
      </w:r>
      <w:r w:rsidR="00391B29" w:rsidRPr="00260F3C">
        <w:rPr>
          <w:rFonts w:ascii="Times New Roman" w:eastAsia="Calibri" w:hAnsi="Times New Roman"/>
          <w:sz w:val="24"/>
          <w:szCs w:val="24"/>
        </w:rPr>
        <w:t>два</w:t>
      </w:r>
      <w:r w:rsidR="00507766" w:rsidRPr="00260F3C">
        <w:rPr>
          <w:rFonts w:ascii="Times New Roman" w:eastAsia="Calibri" w:hAnsi="Times New Roman"/>
          <w:sz w:val="24"/>
          <w:szCs w:val="24"/>
        </w:rPr>
        <w:t>) дн</w:t>
      </w:r>
      <w:r w:rsidR="00391B29" w:rsidRPr="00260F3C">
        <w:rPr>
          <w:rFonts w:ascii="Times New Roman" w:eastAsia="Calibri" w:hAnsi="Times New Roman"/>
          <w:sz w:val="24"/>
          <w:szCs w:val="24"/>
        </w:rPr>
        <w:t>я</w:t>
      </w:r>
      <w:r w:rsidR="00507766" w:rsidRPr="00260F3C">
        <w:rPr>
          <w:rFonts w:ascii="Times New Roman" w:eastAsia="Calibri" w:hAnsi="Times New Roman"/>
          <w:sz w:val="24"/>
          <w:szCs w:val="24"/>
        </w:rPr>
        <w:t xml:space="preserve"> до даты окончания подачи </w:t>
      </w:r>
      <w:r w:rsidR="00391B29" w:rsidRPr="00B258A6">
        <w:rPr>
          <w:rFonts w:ascii="Times New Roman" w:eastAsia="Calibri" w:hAnsi="Times New Roman"/>
          <w:sz w:val="24"/>
          <w:szCs w:val="24"/>
        </w:rPr>
        <w:t>Котировочных Заявок</w:t>
      </w:r>
      <w:r w:rsidR="00507766" w:rsidRPr="00260F3C">
        <w:rPr>
          <w:rFonts w:ascii="Times New Roman" w:eastAsia="Calibri" w:hAnsi="Times New Roman"/>
          <w:sz w:val="24"/>
          <w:szCs w:val="24"/>
        </w:rPr>
        <w:t xml:space="preserve">. Изменение предмета </w:t>
      </w:r>
      <w:r w:rsidR="00391B29" w:rsidRPr="00260F3C">
        <w:rPr>
          <w:rFonts w:ascii="Times New Roman" w:eastAsia="Calibri" w:hAnsi="Times New Roman"/>
          <w:sz w:val="24"/>
          <w:szCs w:val="24"/>
        </w:rPr>
        <w:t>Запроса Котировок (предмета Договора)</w:t>
      </w:r>
      <w:r w:rsidR="00507766" w:rsidRPr="00260F3C">
        <w:rPr>
          <w:rFonts w:ascii="Times New Roman" w:eastAsia="Calibri" w:hAnsi="Times New Roman"/>
          <w:sz w:val="24"/>
          <w:szCs w:val="24"/>
        </w:rPr>
        <w:t xml:space="preserve"> не допускается. В течение 1 (одного) рабочего дня со дня принятия указанного решения изменения, внесенные в </w:t>
      </w:r>
      <w:r w:rsidR="00391B29" w:rsidRPr="00B258A6">
        <w:rPr>
          <w:rFonts w:ascii="Times New Roman" w:eastAsia="Calibri" w:hAnsi="Times New Roman"/>
          <w:sz w:val="24"/>
          <w:szCs w:val="24"/>
        </w:rPr>
        <w:t>Извещение о проведении Запроса Котировок</w:t>
      </w:r>
      <w:r w:rsidR="00507766" w:rsidRPr="00260F3C">
        <w:rPr>
          <w:rFonts w:ascii="Times New Roman" w:eastAsia="Calibri" w:hAnsi="Times New Roman"/>
          <w:sz w:val="24"/>
          <w:szCs w:val="24"/>
        </w:rPr>
        <w:t xml:space="preserve">, размещаются </w:t>
      </w:r>
      <w:r w:rsidRPr="00260F3C">
        <w:rPr>
          <w:rFonts w:ascii="Times New Roman" w:eastAsia="Calibri" w:hAnsi="Times New Roman"/>
          <w:sz w:val="24"/>
          <w:szCs w:val="24"/>
        </w:rPr>
        <w:t>Компанией</w:t>
      </w:r>
      <w:r w:rsidR="00507766" w:rsidRPr="00260F3C">
        <w:rPr>
          <w:rFonts w:ascii="Times New Roman" w:eastAsia="Calibri" w:hAnsi="Times New Roman"/>
          <w:sz w:val="24"/>
          <w:szCs w:val="24"/>
        </w:rPr>
        <w:t xml:space="preserve"> на Интернет-сайте </w:t>
      </w:r>
      <w:r w:rsidRPr="00260F3C">
        <w:rPr>
          <w:rFonts w:ascii="Times New Roman" w:eastAsia="Calibri" w:hAnsi="Times New Roman"/>
          <w:sz w:val="24"/>
          <w:szCs w:val="24"/>
        </w:rPr>
        <w:t>Компании</w:t>
      </w:r>
      <w:r w:rsidR="00507766" w:rsidRPr="00260F3C">
        <w:rPr>
          <w:rFonts w:ascii="Times New Roman" w:eastAsia="Calibri" w:hAnsi="Times New Roman"/>
          <w:sz w:val="24"/>
          <w:szCs w:val="24"/>
        </w:rPr>
        <w:t xml:space="preserve">, ЭТП и </w:t>
      </w:r>
      <w:r w:rsidR="004A0753" w:rsidRPr="00260F3C">
        <w:rPr>
          <w:rFonts w:ascii="Times New Roman" w:eastAsia="Calibri" w:hAnsi="Times New Roman"/>
          <w:sz w:val="24"/>
          <w:szCs w:val="24"/>
        </w:rPr>
        <w:t>в ЕИС</w:t>
      </w:r>
      <w:r w:rsidR="00507766" w:rsidRPr="00260F3C">
        <w:rPr>
          <w:rFonts w:ascii="Times New Roman" w:eastAsia="Calibri" w:hAnsi="Times New Roman"/>
          <w:sz w:val="24"/>
          <w:szCs w:val="24"/>
        </w:rPr>
        <w:t xml:space="preserve">. При этом срок подачи </w:t>
      </w:r>
      <w:r w:rsidR="00391B29" w:rsidRPr="00260F3C">
        <w:rPr>
          <w:rFonts w:ascii="Times New Roman" w:eastAsia="Calibri" w:hAnsi="Times New Roman"/>
          <w:sz w:val="24"/>
          <w:szCs w:val="24"/>
        </w:rPr>
        <w:t>Котировочных</w:t>
      </w:r>
      <w:r w:rsidR="00507766" w:rsidRPr="00260F3C">
        <w:rPr>
          <w:rFonts w:ascii="Times New Roman" w:eastAsia="Calibri" w:hAnsi="Times New Roman"/>
          <w:sz w:val="24"/>
          <w:szCs w:val="24"/>
        </w:rPr>
        <w:t xml:space="preserve"> Заявок должен быть продлен так, чтобы со дня размещения таких изменений до даты окончания подачи </w:t>
      </w:r>
      <w:r w:rsidR="00391B29" w:rsidRPr="00260F3C">
        <w:rPr>
          <w:rFonts w:ascii="Times New Roman" w:eastAsia="Calibri" w:hAnsi="Times New Roman"/>
          <w:sz w:val="24"/>
          <w:szCs w:val="24"/>
        </w:rPr>
        <w:t>Котировочных</w:t>
      </w:r>
      <w:r w:rsidR="00507766" w:rsidRPr="00260F3C">
        <w:rPr>
          <w:rFonts w:ascii="Times New Roman" w:eastAsia="Calibri" w:hAnsi="Times New Roman"/>
          <w:sz w:val="24"/>
          <w:szCs w:val="24"/>
        </w:rPr>
        <w:t xml:space="preserve"> Заявок этот срок составлял не менее чем </w:t>
      </w:r>
      <w:r w:rsidR="00391B29" w:rsidRPr="00260F3C">
        <w:rPr>
          <w:rFonts w:ascii="Times New Roman" w:eastAsia="Calibri" w:hAnsi="Times New Roman"/>
          <w:sz w:val="24"/>
          <w:szCs w:val="24"/>
        </w:rPr>
        <w:t>3</w:t>
      </w:r>
      <w:r w:rsidR="00507766" w:rsidRPr="00260F3C">
        <w:rPr>
          <w:rFonts w:ascii="Times New Roman" w:eastAsia="Calibri" w:hAnsi="Times New Roman"/>
          <w:sz w:val="24"/>
          <w:szCs w:val="24"/>
        </w:rPr>
        <w:t> (</w:t>
      </w:r>
      <w:r w:rsidR="00391B29" w:rsidRPr="00260F3C">
        <w:rPr>
          <w:rFonts w:ascii="Times New Roman" w:eastAsia="Calibri" w:hAnsi="Times New Roman"/>
          <w:sz w:val="24"/>
          <w:szCs w:val="24"/>
        </w:rPr>
        <w:t>три</w:t>
      </w:r>
      <w:r w:rsidR="00507766" w:rsidRPr="00260F3C">
        <w:rPr>
          <w:rFonts w:ascii="Times New Roman" w:eastAsia="Calibri" w:hAnsi="Times New Roman"/>
          <w:sz w:val="24"/>
          <w:szCs w:val="24"/>
        </w:rPr>
        <w:t xml:space="preserve">) </w:t>
      </w:r>
      <w:r w:rsidR="00FD509E" w:rsidRPr="00260F3C">
        <w:rPr>
          <w:rFonts w:ascii="Times New Roman" w:eastAsia="Calibri" w:hAnsi="Times New Roman"/>
          <w:sz w:val="24"/>
          <w:szCs w:val="24"/>
        </w:rPr>
        <w:t>рабочих</w:t>
      </w:r>
      <w:r w:rsidR="00507766" w:rsidRPr="00260F3C">
        <w:rPr>
          <w:rFonts w:ascii="Times New Roman" w:eastAsia="Calibri" w:hAnsi="Times New Roman"/>
          <w:sz w:val="24"/>
          <w:szCs w:val="24"/>
        </w:rPr>
        <w:t xml:space="preserve"> дн</w:t>
      </w:r>
      <w:r w:rsidR="00391B29" w:rsidRPr="00260F3C">
        <w:rPr>
          <w:rFonts w:ascii="Times New Roman" w:eastAsia="Calibri" w:hAnsi="Times New Roman"/>
          <w:sz w:val="24"/>
          <w:szCs w:val="24"/>
        </w:rPr>
        <w:t>я</w:t>
      </w:r>
      <w:r w:rsidR="00507766" w:rsidRPr="00260F3C">
        <w:rPr>
          <w:rFonts w:ascii="Times New Roman" w:eastAsia="Calibri" w:hAnsi="Times New Roman"/>
          <w:sz w:val="24"/>
          <w:szCs w:val="24"/>
        </w:rPr>
        <w:t>.</w:t>
      </w:r>
    </w:p>
    <w:p w14:paraId="4DB5C73F" w14:textId="21AF417F" w:rsidR="00F04598" w:rsidRPr="00260F3C" w:rsidRDefault="00531E4C" w:rsidP="003D1629">
      <w:pPr>
        <w:pStyle w:val="aff0"/>
        <w:widowControl w:val="0"/>
        <w:numPr>
          <w:ilvl w:val="3"/>
          <w:numId w:val="187"/>
        </w:numPr>
        <w:tabs>
          <w:tab w:val="left" w:pos="993"/>
        </w:tabs>
        <w:autoSpaceDE w:val="0"/>
        <w:spacing w:after="0" w:line="240" w:lineRule="auto"/>
        <w:ind w:left="0" w:firstLine="567"/>
        <w:jc w:val="both"/>
        <w:rPr>
          <w:rFonts w:ascii="Times New Roman" w:eastAsia="Calibri" w:hAnsi="Times New Roman"/>
          <w:sz w:val="24"/>
          <w:szCs w:val="24"/>
        </w:rPr>
      </w:pPr>
      <w:r w:rsidRPr="00260F3C">
        <w:rPr>
          <w:rFonts w:ascii="Times New Roman" w:eastAsia="Calibri" w:hAnsi="Times New Roman"/>
          <w:sz w:val="24"/>
          <w:szCs w:val="24"/>
        </w:rPr>
        <w:t>Компания</w:t>
      </w:r>
      <w:r w:rsidR="00F04598" w:rsidRPr="00260F3C">
        <w:rPr>
          <w:rFonts w:ascii="Times New Roman" w:eastAsia="Calibri" w:hAnsi="Times New Roman"/>
          <w:sz w:val="24"/>
          <w:szCs w:val="24"/>
        </w:rPr>
        <w:t xml:space="preserve"> не предоставляет разъяснения </w:t>
      </w:r>
      <w:r w:rsidR="00F04598" w:rsidRPr="00B258A6">
        <w:rPr>
          <w:rFonts w:ascii="Times New Roman" w:eastAsia="Calibri" w:hAnsi="Times New Roman"/>
          <w:sz w:val="24"/>
          <w:szCs w:val="24"/>
        </w:rPr>
        <w:t>Извещения о проведении Запроса Котировок</w:t>
      </w:r>
      <w:r w:rsidR="00F04598" w:rsidRPr="00260F3C">
        <w:rPr>
          <w:rFonts w:ascii="Times New Roman" w:eastAsia="Calibri" w:hAnsi="Times New Roman"/>
          <w:sz w:val="24"/>
          <w:szCs w:val="24"/>
        </w:rPr>
        <w:t xml:space="preserve"> на запросы</w:t>
      </w:r>
      <w:r w:rsidR="00B62807" w:rsidRPr="00260F3C">
        <w:rPr>
          <w:rFonts w:ascii="Times New Roman" w:eastAsia="Calibri" w:hAnsi="Times New Roman"/>
          <w:sz w:val="24"/>
          <w:szCs w:val="24"/>
        </w:rPr>
        <w:t>,</w:t>
      </w:r>
      <w:r w:rsidR="00F04598" w:rsidRPr="00260F3C">
        <w:rPr>
          <w:rFonts w:ascii="Times New Roman" w:eastAsia="Calibri" w:hAnsi="Times New Roman"/>
          <w:sz w:val="24"/>
          <w:szCs w:val="24"/>
        </w:rPr>
        <w:t xml:space="preserve"> поступившие менее чем за </w:t>
      </w:r>
      <w:r w:rsidR="00750B99" w:rsidRPr="00260F3C">
        <w:rPr>
          <w:rFonts w:ascii="Times New Roman" w:eastAsia="Calibri" w:hAnsi="Times New Roman"/>
          <w:sz w:val="24"/>
          <w:szCs w:val="24"/>
        </w:rPr>
        <w:t>3</w:t>
      </w:r>
      <w:r w:rsidR="00F04598" w:rsidRPr="00260F3C">
        <w:rPr>
          <w:rFonts w:ascii="Times New Roman" w:eastAsia="Calibri" w:hAnsi="Times New Roman"/>
          <w:sz w:val="24"/>
          <w:szCs w:val="24"/>
        </w:rPr>
        <w:t xml:space="preserve"> (</w:t>
      </w:r>
      <w:r w:rsidR="00750B99" w:rsidRPr="00260F3C">
        <w:rPr>
          <w:rFonts w:ascii="Times New Roman" w:eastAsia="Calibri" w:hAnsi="Times New Roman"/>
          <w:sz w:val="24"/>
          <w:szCs w:val="24"/>
        </w:rPr>
        <w:t>три</w:t>
      </w:r>
      <w:r w:rsidR="00F04598" w:rsidRPr="00260F3C">
        <w:rPr>
          <w:rFonts w:ascii="Times New Roman" w:eastAsia="Calibri" w:hAnsi="Times New Roman"/>
          <w:sz w:val="24"/>
          <w:szCs w:val="24"/>
        </w:rPr>
        <w:t>) дн</w:t>
      </w:r>
      <w:r w:rsidR="00750B99" w:rsidRPr="00260F3C">
        <w:rPr>
          <w:rFonts w:ascii="Times New Roman" w:eastAsia="Calibri" w:hAnsi="Times New Roman"/>
          <w:sz w:val="24"/>
          <w:szCs w:val="24"/>
        </w:rPr>
        <w:t>я</w:t>
      </w:r>
      <w:r w:rsidR="00F04598" w:rsidRPr="00260F3C">
        <w:rPr>
          <w:rFonts w:ascii="Times New Roman" w:eastAsia="Calibri" w:hAnsi="Times New Roman"/>
          <w:sz w:val="24"/>
          <w:szCs w:val="24"/>
        </w:rPr>
        <w:t xml:space="preserve"> до даты окончания срока подачи Котировочных Заявок.</w:t>
      </w:r>
    </w:p>
    <w:p w14:paraId="7126FAA5" w14:textId="316E6FEF" w:rsidR="00EF6BDF" w:rsidRPr="00465161" w:rsidRDefault="00EF6BDF" w:rsidP="00EE5353">
      <w:pPr>
        <w:pStyle w:val="1"/>
        <w:keepNext w:val="0"/>
        <w:keepLines w:val="0"/>
        <w:widowControl w:val="0"/>
        <w:numPr>
          <w:ilvl w:val="1"/>
          <w:numId w:val="25"/>
        </w:numPr>
        <w:spacing w:before="120" w:after="120" w:line="240" w:lineRule="auto"/>
        <w:ind w:left="0" w:firstLine="0"/>
        <w:jc w:val="left"/>
      </w:pPr>
      <w:bookmarkStart w:id="553" w:name="_Toc331756947"/>
      <w:bookmarkStart w:id="554" w:name="_Toc353782976"/>
      <w:bookmarkStart w:id="555" w:name="_Toc486247933"/>
      <w:bookmarkStart w:id="556" w:name="_Toc485722695"/>
      <w:bookmarkStart w:id="557" w:name="_Toc486408574"/>
      <w:r w:rsidRPr="00465161">
        <w:t>Требования, предъявляемые к Котировочной Заявке</w:t>
      </w:r>
      <w:bookmarkEnd w:id="553"/>
      <w:bookmarkEnd w:id="554"/>
      <w:bookmarkEnd w:id="555"/>
      <w:bookmarkEnd w:id="556"/>
      <w:bookmarkEnd w:id="557"/>
    </w:p>
    <w:p w14:paraId="7F6A8B04" w14:textId="06B60D8F" w:rsidR="00EF6BDF" w:rsidRPr="00260F3C" w:rsidRDefault="00EF6BDF" w:rsidP="003D1629">
      <w:pPr>
        <w:pStyle w:val="aff0"/>
        <w:widowControl w:val="0"/>
        <w:numPr>
          <w:ilvl w:val="3"/>
          <w:numId w:val="189"/>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Котировочная Заявка должна содержать следующие сведения, информацию и документы:</w:t>
      </w:r>
    </w:p>
    <w:p w14:paraId="35641B0E" w14:textId="467F586F" w:rsidR="00EF6BDF" w:rsidRPr="00260F3C" w:rsidRDefault="00EF6BDF" w:rsidP="003D1629">
      <w:pPr>
        <w:pStyle w:val="aff0"/>
        <w:widowControl w:val="0"/>
        <w:numPr>
          <w:ilvl w:val="1"/>
          <w:numId w:val="190"/>
        </w:numPr>
        <w:tabs>
          <w:tab w:val="left" w:pos="993"/>
        </w:tabs>
        <w:autoSpaceDE w:val="0"/>
        <w:spacing w:after="0" w:line="240" w:lineRule="auto"/>
        <w:ind w:left="0" w:firstLine="572"/>
        <w:jc w:val="both"/>
        <w:rPr>
          <w:rFonts w:ascii="Times New Roman" w:hAnsi="Times New Roman"/>
          <w:sz w:val="24"/>
          <w:szCs w:val="24"/>
          <w:lang w:eastAsia="ar-SA"/>
        </w:rPr>
      </w:pPr>
      <w:r w:rsidRPr="00260F3C">
        <w:rPr>
          <w:rFonts w:ascii="Times New Roman" w:hAnsi="Times New Roman"/>
          <w:sz w:val="24"/>
          <w:szCs w:val="24"/>
          <w:lang w:eastAsia="ar-SA"/>
        </w:rPr>
        <w:t>наименование, место нахождения (для юридического лица), фамилия, имя, отчество (если применимо), место жительства (для физического лица), банковские реквизиты Участника Закупки;</w:t>
      </w:r>
    </w:p>
    <w:p w14:paraId="5C6EB2A3" w14:textId="40CA1D0F" w:rsidR="00EF6BDF" w:rsidRPr="00260F3C" w:rsidRDefault="00EF6BDF" w:rsidP="003D1629">
      <w:pPr>
        <w:pStyle w:val="aff0"/>
        <w:widowControl w:val="0"/>
        <w:numPr>
          <w:ilvl w:val="1"/>
          <w:numId w:val="190"/>
        </w:numPr>
        <w:tabs>
          <w:tab w:val="left" w:pos="993"/>
        </w:tabs>
        <w:autoSpaceDE w:val="0"/>
        <w:spacing w:after="0" w:line="240" w:lineRule="auto"/>
        <w:ind w:left="0" w:firstLine="572"/>
        <w:jc w:val="both"/>
        <w:rPr>
          <w:rFonts w:ascii="Times New Roman" w:hAnsi="Times New Roman"/>
          <w:sz w:val="24"/>
          <w:szCs w:val="24"/>
          <w:lang w:eastAsia="ar-SA"/>
        </w:rPr>
      </w:pPr>
      <w:r w:rsidRPr="00260F3C">
        <w:rPr>
          <w:rFonts w:ascii="Times New Roman" w:hAnsi="Times New Roman"/>
          <w:sz w:val="24"/>
          <w:szCs w:val="24"/>
          <w:lang w:eastAsia="ar-SA"/>
        </w:rPr>
        <w:t>идентификационный номер налогоплательщика;</w:t>
      </w:r>
    </w:p>
    <w:p w14:paraId="1DC80D28" w14:textId="3B7A9CE9" w:rsidR="00EF6BDF" w:rsidRPr="00260F3C" w:rsidRDefault="00EF6BDF" w:rsidP="003D1629">
      <w:pPr>
        <w:pStyle w:val="aff0"/>
        <w:widowControl w:val="0"/>
        <w:numPr>
          <w:ilvl w:val="1"/>
          <w:numId w:val="190"/>
        </w:numPr>
        <w:tabs>
          <w:tab w:val="left" w:pos="993"/>
        </w:tabs>
        <w:autoSpaceDE w:val="0"/>
        <w:spacing w:after="0" w:line="240" w:lineRule="auto"/>
        <w:ind w:left="0" w:firstLine="572"/>
        <w:jc w:val="both"/>
        <w:rPr>
          <w:rFonts w:ascii="Times New Roman" w:hAnsi="Times New Roman"/>
          <w:sz w:val="24"/>
          <w:szCs w:val="24"/>
          <w:lang w:eastAsia="ar-SA"/>
        </w:rPr>
      </w:pPr>
      <w:r w:rsidRPr="00260F3C">
        <w:rPr>
          <w:rFonts w:ascii="Times New Roman" w:hAnsi="Times New Roman"/>
          <w:sz w:val="24"/>
          <w:szCs w:val="24"/>
          <w:lang w:eastAsia="ar-SA"/>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и иные предложения об условиях исполнения Договора; эскиз, рисунок, чертеж, фотографию, иное графическое изображение, связанное с предметом запроса котировок, в случае если такое требование установлено </w:t>
      </w:r>
      <w:r w:rsidR="00531E4C" w:rsidRPr="00260F3C">
        <w:rPr>
          <w:rFonts w:ascii="Times New Roman" w:hAnsi="Times New Roman"/>
          <w:sz w:val="24"/>
          <w:szCs w:val="24"/>
          <w:lang w:eastAsia="ar-SA"/>
        </w:rPr>
        <w:t>Компанией</w:t>
      </w:r>
      <w:r w:rsidRPr="00260F3C">
        <w:rPr>
          <w:rFonts w:ascii="Times New Roman" w:hAnsi="Times New Roman"/>
          <w:sz w:val="24"/>
          <w:szCs w:val="24"/>
          <w:lang w:eastAsia="ar-SA"/>
        </w:rPr>
        <w:t xml:space="preserve"> в извещении о проведении Запроса Котировок.</w:t>
      </w:r>
    </w:p>
    <w:p w14:paraId="4ABB5CE9" w14:textId="05ECE82F" w:rsidR="00EF6BDF" w:rsidRPr="00260F3C" w:rsidRDefault="00EF6BDF" w:rsidP="003D1629">
      <w:pPr>
        <w:pStyle w:val="aff0"/>
        <w:widowControl w:val="0"/>
        <w:numPr>
          <w:ilvl w:val="1"/>
          <w:numId w:val="190"/>
        </w:numPr>
        <w:tabs>
          <w:tab w:val="left" w:pos="993"/>
        </w:tabs>
        <w:autoSpaceDE w:val="0"/>
        <w:spacing w:after="0" w:line="240" w:lineRule="auto"/>
        <w:ind w:left="0" w:firstLine="572"/>
        <w:jc w:val="both"/>
        <w:rPr>
          <w:rFonts w:ascii="Times New Roman" w:hAnsi="Times New Roman"/>
          <w:sz w:val="24"/>
          <w:szCs w:val="24"/>
          <w:lang w:eastAsia="ar-SA"/>
        </w:rPr>
      </w:pPr>
      <w:r w:rsidRPr="00260F3C">
        <w:rPr>
          <w:rFonts w:ascii="Times New Roman" w:hAnsi="Times New Roman"/>
          <w:sz w:val="24"/>
          <w:szCs w:val="24"/>
          <w:lang w:eastAsia="ar-SA"/>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10E83894" w14:textId="459AE89E" w:rsidR="00C12A45" w:rsidRPr="00260F3C" w:rsidRDefault="00C12A45" w:rsidP="003D1629">
      <w:pPr>
        <w:pStyle w:val="aff0"/>
        <w:widowControl w:val="0"/>
        <w:numPr>
          <w:ilvl w:val="1"/>
          <w:numId w:val="190"/>
        </w:numPr>
        <w:tabs>
          <w:tab w:val="left" w:pos="993"/>
        </w:tabs>
        <w:autoSpaceDE w:val="0"/>
        <w:spacing w:after="0" w:line="240" w:lineRule="auto"/>
        <w:ind w:left="0" w:firstLine="572"/>
        <w:jc w:val="both"/>
        <w:rPr>
          <w:rFonts w:ascii="Times New Roman" w:hAnsi="Times New Roman"/>
          <w:sz w:val="24"/>
          <w:szCs w:val="24"/>
          <w:lang w:eastAsia="ar-SA"/>
        </w:rPr>
      </w:pPr>
      <w:r w:rsidRPr="00260F3C">
        <w:rPr>
          <w:rFonts w:ascii="Times New Roman" w:hAnsi="Times New Roman"/>
          <w:sz w:val="24"/>
          <w:szCs w:val="24"/>
          <w:lang w:eastAsia="ar-SA"/>
        </w:rPr>
        <w:t>документы об Участнике Закупки, подавшем Котировочную Заявку:</w:t>
      </w:r>
    </w:p>
    <w:p w14:paraId="37CF48C1" w14:textId="62C2C72F" w:rsidR="00C12A45" w:rsidRPr="00B258A6" w:rsidRDefault="00C12A45" w:rsidP="00EE5353">
      <w:pPr>
        <w:widowControl w:val="0"/>
        <w:autoSpaceDE w:val="0"/>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 xml:space="preserve">для юридических лиц: </w:t>
      </w:r>
    </w:p>
    <w:p w14:paraId="2626D66D" w14:textId="77777777" w:rsidR="00C12A45" w:rsidRPr="00260F3C" w:rsidRDefault="00C12A45" w:rsidP="003D1629">
      <w:pPr>
        <w:pStyle w:val="aff0"/>
        <w:widowControl w:val="0"/>
        <w:numPr>
          <w:ilvl w:val="0"/>
          <w:numId w:val="191"/>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полученная не ранее, чем за 3 (три) месяца до дня размещения в сети Интернет извещения о проведении Запроса Котировок выписка из единого государственного реестра юридических лиц или копия такой выписки (для юридических лиц, зарегистрированных на территории Российской Федерации);</w:t>
      </w:r>
    </w:p>
    <w:p w14:paraId="3AFCE3EC" w14:textId="77777777" w:rsidR="00C12A45" w:rsidRPr="00260F3C" w:rsidRDefault="00C12A45" w:rsidP="003D1629">
      <w:pPr>
        <w:pStyle w:val="aff0"/>
        <w:widowControl w:val="0"/>
        <w:numPr>
          <w:ilvl w:val="0"/>
          <w:numId w:val="191"/>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полученный не ранее, чем за 3 (три) месяца до дня размещения документ о государственной регистрации юридического лица (сертификат / свидетельство о регистрации / выписка из реестра иностранных юридических лиц соответствующей страны происхождения или иной равный по юридической силе документ, выданный не ранее, чем за 3 (три) месяца до дня размещения в сети Интернет извещения о проведении Запроса Котировок, подтверждающий юридический статус иностранного юридического лица) либо его нотариально заверенная копия (для иностранных юридических лиц) или копия такого документа;</w:t>
      </w:r>
    </w:p>
    <w:p w14:paraId="12C0A3C9" w14:textId="77777777" w:rsidR="00C12A45" w:rsidRPr="00260F3C" w:rsidRDefault="00C12A45" w:rsidP="003D1629">
      <w:pPr>
        <w:pStyle w:val="aff0"/>
        <w:widowControl w:val="0"/>
        <w:numPr>
          <w:ilvl w:val="0"/>
          <w:numId w:val="191"/>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учредительные документы юридического лица (действующая редакция) или копии таких документов;</w:t>
      </w:r>
    </w:p>
    <w:p w14:paraId="035821B3" w14:textId="5F0073D2" w:rsidR="00C12A45" w:rsidRPr="00B258A6" w:rsidRDefault="00C12A45" w:rsidP="00EE5353">
      <w:pPr>
        <w:widowControl w:val="0"/>
        <w:tabs>
          <w:tab w:val="left" w:pos="3256"/>
        </w:tabs>
        <w:autoSpaceDE w:val="0"/>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 xml:space="preserve">для физических лиц: </w:t>
      </w:r>
      <w:r w:rsidRPr="00B258A6">
        <w:rPr>
          <w:rFonts w:ascii="Times New Roman" w:hAnsi="Times New Roman"/>
          <w:sz w:val="24"/>
          <w:szCs w:val="24"/>
          <w:lang w:eastAsia="ar-SA"/>
        </w:rPr>
        <w:tab/>
      </w:r>
    </w:p>
    <w:p w14:paraId="67119509" w14:textId="77777777" w:rsidR="00C12A45" w:rsidRPr="00B258A6" w:rsidRDefault="00C12A45" w:rsidP="003D1629">
      <w:pPr>
        <w:pStyle w:val="aff0"/>
        <w:widowControl w:val="0"/>
        <w:numPr>
          <w:ilvl w:val="0"/>
          <w:numId w:val="19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фамилия, имя, отчество (если применимо), паспортные данные, сведения о месте жительства, контактный номер телефона, адрес электронной почты, идентификационный номер налогоплательщика (если применимо), банковские реквизиты;</w:t>
      </w:r>
    </w:p>
    <w:p w14:paraId="288F5F46" w14:textId="77777777" w:rsidR="00C12A45" w:rsidRPr="00B258A6" w:rsidRDefault="00C12A45" w:rsidP="003D1629">
      <w:pPr>
        <w:pStyle w:val="aff0"/>
        <w:widowControl w:val="0"/>
        <w:numPr>
          <w:ilvl w:val="0"/>
          <w:numId w:val="19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копия всех страниц паспорта, в случае отсутствия – иного документа, удостоверяющего личность;</w:t>
      </w:r>
    </w:p>
    <w:p w14:paraId="1F46D494" w14:textId="77777777" w:rsidR="00C12A45" w:rsidRPr="00B258A6" w:rsidRDefault="00C12A45" w:rsidP="003D1629">
      <w:pPr>
        <w:pStyle w:val="aff0"/>
        <w:widowControl w:val="0"/>
        <w:numPr>
          <w:ilvl w:val="0"/>
          <w:numId w:val="19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полученная не ранее, чем за 3 (три) месяца до дня размещения в сети Интернет извещения о проведении Запроса Котировок выписка из единого государственного реестра индивидуальных предпринимателей или копия такой выписки (для российских индивидуальных предпринимателей);</w:t>
      </w:r>
    </w:p>
    <w:p w14:paraId="7B55E490" w14:textId="77777777" w:rsidR="00EF6BDF" w:rsidRPr="00B258A6" w:rsidRDefault="00C12A45" w:rsidP="003D1629">
      <w:pPr>
        <w:pStyle w:val="aff0"/>
        <w:widowControl w:val="0"/>
        <w:numPr>
          <w:ilvl w:val="0"/>
          <w:numId w:val="19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копии документов, подтверждающих государственную или иную регистрацию (в соответствии с законодательством соответствующего государства) Участника Закупки в качестве лица, на законных основаниях осуществляющего предпринимательскую деятельность, а также его правовой статус, выданные не ранее, чем за 3 (три) месяца до дня размещения в сети Интернет извещения о проведении Запроса Котировок (для иностранных индивидуальных предпринимателей)</w:t>
      </w:r>
      <w:r w:rsidR="00EF6BDF" w:rsidRPr="00B258A6">
        <w:rPr>
          <w:rFonts w:ascii="Times New Roman" w:hAnsi="Times New Roman"/>
          <w:sz w:val="24"/>
          <w:szCs w:val="24"/>
          <w:lang w:eastAsia="ar-SA"/>
        </w:rPr>
        <w:t>.</w:t>
      </w:r>
    </w:p>
    <w:p w14:paraId="754C979C" w14:textId="3EEB4B44" w:rsidR="00C12A45" w:rsidRPr="00B258A6" w:rsidRDefault="00C12A45" w:rsidP="003D1629">
      <w:pPr>
        <w:pStyle w:val="aff0"/>
        <w:widowControl w:val="0"/>
        <w:numPr>
          <w:ilvl w:val="1"/>
          <w:numId w:val="190"/>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документы или копии документов и сведения, подтверждающие полномочия лица, действующего от имени Участника Закупки лиц, выступающих в соответствии с Конкурсной Документацией и Конкурсной Заявкой на стороне Участника Закупки:</w:t>
      </w:r>
    </w:p>
    <w:p w14:paraId="166133DC" w14:textId="7C5ECB6B" w:rsidR="00C12A45" w:rsidRPr="00B258A6" w:rsidRDefault="00260F3C" w:rsidP="003D1629">
      <w:pPr>
        <w:pStyle w:val="aff0"/>
        <w:widowControl w:val="0"/>
        <w:numPr>
          <w:ilvl w:val="0"/>
          <w:numId w:val="191"/>
        </w:numPr>
        <w:tabs>
          <w:tab w:val="left" w:pos="993"/>
        </w:tabs>
        <w:autoSpaceDE w:val="0"/>
        <w:spacing w:after="0" w:line="240" w:lineRule="auto"/>
        <w:ind w:left="0" w:firstLine="567"/>
        <w:jc w:val="both"/>
        <w:rPr>
          <w:rFonts w:ascii="Times New Roman" w:hAnsi="Times New Roman"/>
          <w:sz w:val="24"/>
          <w:szCs w:val="24"/>
          <w:lang w:eastAsia="ar-SA"/>
        </w:rPr>
      </w:pPr>
      <w:r>
        <w:rPr>
          <w:rFonts w:ascii="Times New Roman" w:hAnsi="Times New Roman"/>
          <w:sz w:val="24"/>
          <w:szCs w:val="24"/>
          <w:lang w:eastAsia="ar-SA"/>
        </w:rPr>
        <w:t>в</w:t>
      </w:r>
      <w:r w:rsidR="00C12A45" w:rsidRPr="00B258A6">
        <w:rPr>
          <w:rFonts w:ascii="Times New Roman" w:hAnsi="Times New Roman"/>
          <w:sz w:val="24"/>
          <w:szCs w:val="24"/>
          <w:lang w:eastAsia="ar-SA"/>
        </w:rPr>
        <w:t xml:space="preserve"> случае если Участником Закупки лицом, выступающим на стороне Участника Закупки</w:t>
      </w:r>
      <w:r w:rsidR="003E28BD" w:rsidRPr="00B258A6">
        <w:rPr>
          <w:rFonts w:ascii="Times New Roman" w:hAnsi="Times New Roman"/>
          <w:sz w:val="24"/>
          <w:szCs w:val="24"/>
          <w:lang w:eastAsia="ar-SA"/>
        </w:rPr>
        <w:t xml:space="preserve"> </w:t>
      </w:r>
      <w:r w:rsidR="00C12A45" w:rsidRPr="00B258A6">
        <w:rPr>
          <w:rFonts w:ascii="Times New Roman" w:hAnsi="Times New Roman"/>
          <w:sz w:val="24"/>
          <w:szCs w:val="24"/>
          <w:lang w:eastAsia="ar-SA"/>
        </w:rPr>
        <w:t>является юридическое лицо, предоставляются документы, подтверждающие полномочия лица, действующего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таких лиц без доверенности, или копии таких документов;</w:t>
      </w:r>
    </w:p>
    <w:p w14:paraId="2A0F3FE3" w14:textId="5AE256C9" w:rsidR="00C12A45" w:rsidRPr="00B258A6" w:rsidRDefault="00C12A45" w:rsidP="003D1629">
      <w:pPr>
        <w:pStyle w:val="aff0"/>
        <w:widowControl w:val="0"/>
        <w:numPr>
          <w:ilvl w:val="0"/>
          <w:numId w:val="191"/>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от лица Участника Закупки, лица, выступающего на стороне Участника Закупки</w:t>
      </w:r>
      <w:r w:rsidR="003E28BD" w:rsidRPr="00B258A6">
        <w:rPr>
          <w:rFonts w:ascii="Times New Roman" w:hAnsi="Times New Roman"/>
          <w:sz w:val="24"/>
          <w:szCs w:val="24"/>
          <w:lang w:eastAsia="ar-SA"/>
        </w:rPr>
        <w:t xml:space="preserve"> </w:t>
      </w:r>
      <w:r w:rsidRPr="00B258A6">
        <w:rPr>
          <w:rFonts w:ascii="Times New Roman" w:hAnsi="Times New Roman"/>
          <w:sz w:val="24"/>
          <w:szCs w:val="24"/>
          <w:lang w:eastAsia="ar-SA"/>
        </w:rPr>
        <w:t>выступает представитель по доверенности, предоставляется оригинал либо копия такой доверенности, а также все иные документы или копии документов, подтверждающие законность всей цепочки передачи полномочий и действительность полномочий законного представителя такого лица (документы предоставляются в оригиналах либо надлежащим образом заверенных копиях).</w:t>
      </w:r>
    </w:p>
    <w:p w14:paraId="3594E148" w14:textId="085378D7" w:rsidR="00C12A45" w:rsidRPr="00B258A6" w:rsidRDefault="00C12A45" w:rsidP="003D1629">
      <w:pPr>
        <w:pStyle w:val="aff0"/>
        <w:widowControl w:val="0"/>
        <w:numPr>
          <w:ilvl w:val="1"/>
          <w:numId w:val="190"/>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документы, подтверждающие соблюдение Участником Закупки всех требований и получение всех решений, согласий, одобрений, разрешений, лицензий, допусков, которые могли бы потребоваться для его участия в </w:t>
      </w:r>
      <w:r w:rsidR="005E7813" w:rsidRPr="00B258A6">
        <w:rPr>
          <w:rFonts w:ascii="Times New Roman" w:hAnsi="Times New Roman"/>
          <w:sz w:val="24"/>
          <w:szCs w:val="24"/>
          <w:lang w:eastAsia="ar-SA"/>
        </w:rPr>
        <w:t>Запросе Котировок</w:t>
      </w:r>
      <w:r w:rsidRPr="00B258A6">
        <w:rPr>
          <w:rFonts w:ascii="Times New Roman" w:hAnsi="Times New Roman"/>
          <w:sz w:val="24"/>
          <w:szCs w:val="24"/>
          <w:lang w:eastAsia="ar-SA"/>
        </w:rPr>
        <w:t xml:space="preserve"> и/или заключения Договора.</w:t>
      </w:r>
    </w:p>
    <w:p w14:paraId="4CDAEC64" w14:textId="389E1341" w:rsidR="00750B99" w:rsidRPr="00B258A6" w:rsidRDefault="00750B99" w:rsidP="003D1629">
      <w:pPr>
        <w:pStyle w:val="aff0"/>
        <w:widowControl w:val="0"/>
        <w:numPr>
          <w:ilvl w:val="1"/>
          <w:numId w:val="190"/>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согласно п. «б» ч. 1 ст. 2.7 настоящего Порядка, </w:t>
      </w:r>
      <w:r w:rsidR="00FB07D1"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14:paraId="21D6F003" w14:textId="05152A15" w:rsidR="00750B99" w:rsidRPr="00B258A6" w:rsidRDefault="00750B99" w:rsidP="003D1629">
      <w:pPr>
        <w:pStyle w:val="aff0"/>
        <w:widowControl w:val="0"/>
        <w:numPr>
          <w:ilvl w:val="1"/>
          <w:numId w:val="190"/>
        </w:numPr>
        <w:tabs>
          <w:tab w:val="left" w:pos="993"/>
        </w:tabs>
        <w:autoSpaceDE w:val="0"/>
        <w:spacing w:after="0" w:line="240" w:lineRule="auto"/>
        <w:ind w:left="0" w:firstLine="572"/>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осуществления Закупки в соответствии с пунктом «в» части 1 статьи 2.7 настоящего Порядка, план привлечения субподрядчиков (соисполнителей) из числа СМСП, оформленный в соответствии с частью </w:t>
      </w:r>
      <w:r w:rsidR="00F106B5" w:rsidRPr="00B258A6">
        <w:rPr>
          <w:rFonts w:ascii="Times New Roman" w:hAnsi="Times New Roman"/>
          <w:sz w:val="24"/>
          <w:szCs w:val="24"/>
          <w:lang w:eastAsia="ar-SA"/>
        </w:rPr>
        <w:t>9</w:t>
      </w:r>
      <w:r w:rsidRPr="00B258A6">
        <w:rPr>
          <w:rFonts w:ascii="Times New Roman" w:hAnsi="Times New Roman"/>
          <w:sz w:val="24"/>
          <w:szCs w:val="24"/>
          <w:lang w:eastAsia="ar-SA"/>
        </w:rPr>
        <w:t xml:space="preserve"> статьи 2.7 настоящего Порядка, а также </w:t>
      </w:r>
      <w:r w:rsidR="00FB07D1"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 или, в случае отсутствия сведений о субподрядчиках, которые являются вновь зарегистрированными индивидуальными предпринимателями или вновь созданными юридическими лицами, в едином реестре субъектов малого и среднего предпринимательства, декларации о соответствии субподрядчиков условиям отнесения к субъектам малого и среднего предпринимательства по форме Приложения 6 к настоящему Порядку</w:t>
      </w:r>
      <w:r w:rsidRPr="00B258A6">
        <w:rPr>
          <w:rFonts w:ascii="Times New Roman" w:hAnsi="Times New Roman"/>
          <w:sz w:val="24"/>
          <w:szCs w:val="24"/>
          <w:lang w:eastAsia="ar-SA"/>
        </w:rPr>
        <w:t>.</w:t>
      </w:r>
    </w:p>
    <w:p w14:paraId="34E71A2F" w14:textId="078CBA63" w:rsidR="00F04598" w:rsidRPr="00B258A6" w:rsidRDefault="00F04598" w:rsidP="003D1629">
      <w:pPr>
        <w:pStyle w:val="aff0"/>
        <w:widowControl w:val="0"/>
        <w:numPr>
          <w:ilvl w:val="3"/>
          <w:numId w:val="189"/>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Котировочная Заявка должна быть составлена на русском языке. Все документы и/или копии документов, имеющие отношение к Котировочной Заявке, должны быть либо составлены на русском языке, либо к ним должен прилагаться нотариально заверенный перевод на русский язык в соответствии с требованиями законодательства Российской Федерации. В случае наличия расхождений между текстом Котировочной Заявки на русском языке и текстом Котировочной Заявки на иностранном языке приоритет отдается версии на русском языке.</w:t>
      </w:r>
    </w:p>
    <w:p w14:paraId="70605DC6" w14:textId="38284E29" w:rsidR="00EF6BDF" w:rsidRPr="00465161" w:rsidRDefault="00EF6BDF" w:rsidP="00EE5353">
      <w:pPr>
        <w:pStyle w:val="1"/>
        <w:keepNext w:val="0"/>
        <w:keepLines w:val="0"/>
        <w:widowControl w:val="0"/>
        <w:numPr>
          <w:ilvl w:val="1"/>
          <w:numId w:val="25"/>
        </w:numPr>
        <w:spacing w:before="120" w:after="120" w:line="240" w:lineRule="auto"/>
        <w:ind w:left="0" w:firstLine="0"/>
        <w:jc w:val="left"/>
      </w:pPr>
      <w:bookmarkStart w:id="558" w:name="_Toc331756948"/>
      <w:bookmarkStart w:id="559" w:name="_Toc353782977"/>
      <w:bookmarkStart w:id="560" w:name="_Toc486247934"/>
      <w:bookmarkStart w:id="561" w:name="_Toc485722696"/>
      <w:bookmarkStart w:id="562" w:name="_Toc486408575"/>
      <w:r w:rsidRPr="00465161">
        <w:t>Порядок проведения Запроса Котировок</w:t>
      </w:r>
      <w:bookmarkEnd w:id="558"/>
      <w:bookmarkEnd w:id="559"/>
      <w:bookmarkEnd w:id="560"/>
      <w:bookmarkEnd w:id="561"/>
      <w:bookmarkEnd w:id="562"/>
    </w:p>
    <w:p w14:paraId="3BFA7B34" w14:textId="49B437B1" w:rsidR="004A0753" w:rsidRPr="00260F3C" w:rsidRDefault="00531E4C" w:rsidP="003D1629">
      <w:pPr>
        <w:pStyle w:val="aff0"/>
        <w:widowControl w:val="0"/>
        <w:numPr>
          <w:ilvl w:val="3"/>
          <w:numId w:val="192"/>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Компания</w:t>
      </w:r>
      <w:r w:rsidR="00EF6BDF" w:rsidRPr="00260F3C">
        <w:rPr>
          <w:rFonts w:ascii="Times New Roman" w:hAnsi="Times New Roman"/>
          <w:sz w:val="24"/>
          <w:szCs w:val="24"/>
          <w:lang w:eastAsia="ar-SA"/>
        </w:rPr>
        <w:t xml:space="preserve"> обязана разместить на Интернет-сайте </w:t>
      </w:r>
      <w:r w:rsidRPr="00260F3C">
        <w:rPr>
          <w:rFonts w:ascii="Times New Roman" w:hAnsi="Times New Roman"/>
          <w:sz w:val="24"/>
          <w:szCs w:val="24"/>
          <w:lang w:eastAsia="ar-SA"/>
        </w:rPr>
        <w:t>Компании</w:t>
      </w:r>
      <w:r w:rsidR="00EF6BDF" w:rsidRPr="00260F3C">
        <w:rPr>
          <w:rFonts w:ascii="Times New Roman" w:hAnsi="Times New Roman"/>
          <w:sz w:val="24"/>
          <w:szCs w:val="24"/>
          <w:lang w:eastAsia="ar-SA"/>
        </w:rPr>
        <w:t xml:space="preserve">, ЭТП и </w:t>
      </w:r>
      <w:r w:rsidR="004A0753" w:rsidRPr="00260F3C">
        <w:rPr>
          <w:rFonts w:ascii="Times New Roman" w:hAnsi="Times New Roman"/>
          <w:sz w:val="24"/>
          <w:szCs w:val="24"/>
          <w:lang w:eastAsia="ar-SA"/>
        </w:rPr>
        <w:t>в ЕИС</w:t>
      </w:r>
      <w:r w:rsidR="00EF6BDF" w:rsidRPr="00260F3C">
        <w:rPr>
          <w:rFonts w:ascii="Times New Roman" w:hAnsi="Times New Roman"/>
          <w:sz w:val="24"/>
          <w:szCs w:val="24"/>
          <w:lang w:eastAsia="ar-SA"/>
        </w:rPr>
        <w:t xml:space="preserve"> </w:t>
      </w:r>
      <w:r w:rsidR="00750B99" w:rsidRPr="00260F3C">
        <w:rPr>
          <w:rFonts w:ascii="Times New Roman" w:hAnsi="Times New Roman"/>
          <w:sz w:val="24"/>
          <w:szCs w:val="24"/>
          <w:lang w:eastAsia="ar-SA"/>
        </w:rPr>
        <w:t xml:space="preserve">Извещение </w:t>
      </w:r>
      <w:r w:rsidR="00EF6BDF" w:rsidRPr="00260F3C">
        <w:rPr>
          <w:rFonts w:ascii="Times New Roman" w:hAnsi="Times New Roman"/>
          <w:sz w:val="24"/>
          <w:szCs w:val="24"/>
          <w:lang w:eastAsia="ar-SA"/>
        </w:rPr>
        <w:t xml:space="preserve">о проведении Запроса Котировок и проект Договора, заключаемого по результатам проведения такого запроса, не менее чем за 5 (пять) рабочих дней до дня истечения срока представления </w:t>
      </w:r>
      <w:r w:rsidR="00750B99" w:rsidRPr="00260F3C">
        <w:rPr>
          <w:rFonts w:ascii="Times New Roman" w:hAnsi="Times New Roman"/>
          <w:sz w:val="24"/>
          <w:szCs w:val="24"/>
          <w:lang w:eastAsia="ar-SA"/>
        </w:rPr>
        <w:t>Котировочных Заявок</w:t>
      </w:r>
      <w:r w:rsidR="00EF6BDF" w:rsidRPr="00260F3C">
        <w:rPr>
          <w:rFonts w:ascii="Times New Roman" w:hAnsi="Times New Roman"/>
          <w:sz w:val="24"/>
          <w:szCs w:val="24"/>
          <w:lang w:eastAsia="ar-SA"/>
        </w:rPr>
        <w:t xml:space="preserve">. </w:t>
      </w:r>
    </w:p>
    <w:p w14:paraId="489A1FB6" w14:textId="31A43BF9" w:rsidR="00750B99" w:rsidRPr="00260F3C" w:rsidRDefault="00EF6BDF" w:rsidP="003D1629">
      <w:pPr>
        <w:pStyle w:val="aff0"/>
        <w:widowControl w:val="0"/>
        <w:numPr>
          <w:ilvl w:val="3"/>
          <w:numId w:val="192"/>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Извещение о проведении Запроса Котировок должно содержать сведения, предусмотренные </w:t>
      </w:r>
      <w:hyperlink w:anchor="_Статья_10.1._Требования," w:history="1">
        <w:r w:rsidRPr="00260F3C">
          <w:rPr>
            <w:rFonts w:ascii="Times New Roman" w:hAnsi="Times New Roman"/>
            <w:sz w:val="24"/>
            <w:szCs w:val="24"/>
            <w:lang w:eastAsia="ar-SA"/>
          </w:rPr>
          <w:t>статьей 10.1</w:t>
        </w:r>
      </w:hyperlink>
      <w:r w:rsidRPr="00260F3C">
        <w:rPr>
          <w:rFonts w:ascii="Times New Roman" w:hAnsi="Times New Roman"/>
          <w:sz w:val="24"/>
          <w:szCs w:val="24"/>
          <w:lang w:eastAsia="ar-SA"/>
        </w:rPr>
        <w:t xml:space="preserve"> настоящего Порядка, и быть доступным для ознакомления в течение всего срока подачи котировочных заявок без взимания платы. </w:t>
      </w:r>
    </w:p>
    <w:p w14:paraId="5BBF75B0" w14:textId="7A97B113" w:rsidR="00EF6BDF" w:rsidRPr="00B258A6" w:rsidRDefault="00EF6BDF" w:rsidP="00EE5353">
      <w:pPr>
        <w:widowControl w:val="0"/>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в извещении о проведении Запроса Котировок содержится указание на товарные знаки, знаки обслуживания, фирменные наименования, марки, патенты, полезные модели, промышленные образцы, наименования мест происхождения товаров или наименования производителей, они должны сопровождаться словами «или эквивалент», за исключением случаев несовместимости товаров других товарных знаков, знаков обслуживания, фирменных наименований, марок, патентов, полезных моделей, промышленных образцов, наименований места происхождения товара или наименований производителя, и необходимости обеспечения взаимодействия таких товаров с товарами, используемыми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Эквивалентность товаров определяется в соответствии с требованиями и показателями, установленными на основании пункта 4 </w:t>
      </w:r>
      <w:hyperlink w:anchor="_Статья_42._Запрос" w:history="1">
        <w:r w:rsidRPr="00B258A6">
          <w:rPr>
            <w:rFonts w:ascii="Times New Roman" w:hAnsi="Times New Roman"/>
            <w:sz w:val="24"/>
            <w:szCs w:val="24"/>
            <w:lang w:eastAsia="ar-SA"/>
          </w:rPr>
          <w:t>статьи 10.1</w:t>
        </w:r>
      </w:hyperlink>
      <w:r w:rsidRPr="00B258A6">
        <w:rPr>
          <w:rFonts w:ascii="Times New Roman" w:hAnsi="Times New Roman"/>
          <w:sz w:val="24"/>
          <w:szCs w:val="24"/>
          <w:lang w:eastAsia="ar-SA"/>
        </w:rPr>
        <w:t xml:space="preserve"> настоящего Порядка. В случае проведения Запроса Котировок на поставку печатных изданий, Запрос Котировок может содержать указание на наименование печатного издания, автора (при его наличии), при этом слова «или эквивалент» не используются</w:t>
      </w:r>
      <w:r w:rsidRPr="00B258A6">
        <w:rPr>
          <w:rFonts w:ascii="Times New Roman" w:hAnsi="Times New Roman"/>
          <w:b/>
          <w:sz w:val="24"/>
          <w:szCs w:val="24"/>
          <w:lang w:eastAsia="ar-SA"/>
        </w:rPr>
        <w:t>.</w:t>
      </w:r>
      <w:r w:rsidR="00507766" w:rsidRPr="00B258A6">
        <w:rPr>
          <w:rFonts w:ascii="Times New Roman" w:hAnsi="Times New Roman"/>
          <w:b/>
          <w:sz w:val="24"/>
          <w:szCs w:val="24"/>
          <w:lang w:eastAsia="ar-SA"/>
        </w:rPr>
        <w:t xml:space="preserve"> </w:t>
      </w:r>
      <w:r w:rsidR="00B62807" w:rsidRPr="00B258A6">
        <w:rPr>
          <w:rFonts w:ascii="Times New Roman" w:hAnsi="Times New Roman"/>
          <w:sz w:val="24"/>
          <w:szCs w:val="24"/>
        </w:rPr>
        <w:t xml:space="preserve">В случае если используется понятие «или эквивалент», Закупочная Документация должна содержать показатели, позволяющие определить эквивалентность закупаемых товара, работы, услуги установленным </w:t>
      </w:r>
      <w:r w:rsidR="00531E4C" w:rsidRPr="00B258A6">
        <w:rPr>
          <w:rFonts w:ascii="Times New Roman" w:hAnsi="Times New Roman"/>
          <w:sz w:val="24"/>
          <w:szCs w:val="24"/>
        </w:rPr>
        <w:t>Компанией</w:t>
      </w:r>
      <w:r w:rsidR="00B62807" w:rsidRPr="00B258A6">
        <w:rPr>
          <w:rFonts w:ascii="Times New Roman" w:hAnsi="Times New Roman"/>
          <w:sz w:val="24"/>
          <w:szCs w:val="24"/>
        </w:rPr>
        <w:t xml:space="preserve">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14:paraId="79B688E6" w14:textId="084CFE6F" w:rsidR="00EF6BDF" w:rsidRPr="00B258A6" w:rsidRDefault="00531E4C" w:rsidP="003D1629">
      <w:pPr>
        <w:pStyle w:val="aff0"/>
        <w:widowControl w:val="0"/>
        <w:numPr>
          <w:ilvl w:val="3"/>
          <w:numId w:val="192"/>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одновременно с размещением </w:t>
      </w:r>
      <w:r w:rsidR="00750B99" w:rsidRPr="00B258A6">
        <w:rPr>
          <w:rFonts w:ascii="Times New Roman" w:hAnsi="Times New Roman"/>
          <w:sz w:val="24"/>
          <w:szCs w:val="24"/>
          <w:lang w:eastAsia="ar-SA"/>
        </w:rPr>
        <w:t xml:space="preserve">Извещения </w:t>
      </w:r>
      <w:r w:rsidR="00EF6BDF" w:rsidRPr="00B258A6">
        <w:rPr>
          <w:rFonts w:ascii="Times New Roman" w:hAnsi="Times New Roman"/>
          <w:sz w:val="24"/>
          <w:szCs w:val="24"/>
          <w:lang w:eastAsia="ar-SA"/>
        </w:rPr>
        <w:t>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14:paraId="6AAEE513" w14:textId="0CC98D1E" w:rsidR="00EF6BDF" w:rsidRPr="00465161" w:rsidRDefault="00EF6BDF" w:rsidP="00EE5353">
      <w:pPr>
        <w:pStyle w:val="1"/>
        <w:keepNext w:val="0"/>
        <w:keepLines w:val="0"/>
        <w:widowControl w:val="0"/>
        <w:numPr>
          <w:ilvl w:val="1"/>
          <w:numId w:val="25"/>
        </w:numPr>
        <w:spacing w:before="120" w:after="120" w:line="240" w:lineRule="auto"/>
        <w:ind w:left="0" w:firstLine="0"/>
        <w:jc w:val="left"/>
      </w:pPr>
      <w:bookmarkStart w:id="563" w:name="_Toc331756949"/>
      <w:bookmarkStart w:id="564" w:name="_Toc353782978"/>
      <w:bookmarkStart w:id="565" w:name="_Toc486247935"/>
      <w:bookmarkStart w:id="566" w:name="_Toc485722697"/>
      <w:bookmarkStart w:id="567" w:name="_Toc486408576"/>
      <w:r w:rsidRPr="00465161">
        <w:t>Порядок подачи Котировочных Заявок</w:t>
      </w:r>
      <w:bookmarkEnd w:id="563"/>
      <w:bookmarkEnd w:id="564"/>
      <w:bookmarkEnd w:id="565"/>
      <w:bookmarkEnd w:id="566"/>
      <w:bookmarkEnd w:id="567"/>
    </w:p>
    <w:p w14:paraId="5296FE1E" w14:textId="63D8D373" w:rsidR="00EF6BDF" w:rsidRPr="00260F3C" w:rsidRDefault="00EF6BDF" w:rsidP="003D1629">
      <w:pPr>
        <w:pStyle w:val="aff0"/>
        <w:widowControl w:val="0"/>
        <w:numPr>
          <w:ilvl w:val="3"/>
          <w:numId w:val="193"/>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Любой Участник Закупки, в том числе Участник Закупки, которому не направлялся Запрос Котировок, вправе подать только одну Котировочную Заявку, внесение изменений в которую не допускается.</w:t>
      </w:r>
    </w:p>
    <w:p w14:paraId="059F942D" w14:textId="6F1E68FE" w:rsidR="00EF6BDF" w:rsidRPr="00260F3C" w:rsidRDefault="00EF6BDF" w:rsidP="003D1629">
      <w:pPr>
        <w:pStyle w:val="aff0"/>
        <w:widowControl w:val="0"/>
        <w:numPr>
          <w:ilvl w:val="3"/>
          <w:numId w:val="193"/>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Котировочная Заявка подается </w:t>
      </w:r>
      <w:r w:rsidR="00531E4C" w:rsidRPr="00260F3C">
        <w:rPr>
          <w:rFonts w:ascii="Times New Roman" w:hAnsi="Times New Roman"/>
          <w:sz w:val="24"/>
          <w:szCs w:val="24"/>
          <w:lang w:eastAsia="ar-SA"/>
        </w:rPr>
        <w:t>Компании</w:t>
      </w:r>
      <w:r w:rsidRPr="00260F3C">
        <w:rPr>
          <w:rFonts w:ascii="Times New Roman" w:hAnsi="Times New Roman"/>
          <w:sz w:val="24"/>
          <w:szCs w:val="24"/>
          <w:lang w:eastAsia="ar-SA"/>
        </w:rPr>
        <w:t xml:space="preserve"> Участником Закупки в письменной форме, скрепленная подписью и печатью (в случае наличия) Участника Закупки или в форме электронного документа. </w:t>
      </w:r>
    </w:p>
    <w:p w14:paraId="56043C91" w14:textId="6B504859" w:rsidR="00750B99" w:rsidRPr="00260F3C" w:rsidRDefault="00750B99" w:rsidP="003D1629">
      <w:pPr>
        <w:pStyle w:val="aff0"/>
        <w:widowControl w:val="0"/>
        <w:numPr>
          <w:ilvl w:val="0"/>
          <w:numId w:val="193"/>
        </w:numPr>
        <w:tabs>
          <w:tab w:val="left" w:pos="993"/>
        </w:tabs>
        <w:spacing w:after="0" w:line="240" w:lineRule="auto"/>
        <w:ind w:left="0" w:firstLine="567"/>
        <w:jc w:val="both"/>
        <w:rPr>
          <w:rFonts w:ascii="Times New Roman" w:hAnsi="Times New Roman"/>
          <w:sz w:val="24"/>
          <w:szCs w:val="24"/>
        </w:rPr>
      </w:pPr>
      <w:r w:rsidRPr="00260F3C">
        <w:rPr>
          <w:rFonts w:ascii="Times New Roman" w:hAnsi="Times New Roman"/>
          <w:sz w:val="24"/>
          <w:szCs w:val="24"/>
        </w:rPr>
        <w:t>В случае проведения Запроса Котировок в электронной форме, в течение одного часа с момента получения Котировочной Заявки Оператор ЭТП возвращает Заявку подавшему ее Участнику Закупки в случае:</w:t>
      </w:r>
    </w:p>
    <w:p w14:paraId="7B9465AE" w14:textId="58F8BCD4" w:rsidR="00750B99" w:rsidRPr="00260F3C" w:rsidRDefault="00750B99" w:rsidP="003D1629">
      <w:pPr>
        <w:pStyle w:val="aff0"/>
        <w:widowControl w:val="0"/>
        <w:numPr>
          <w:ilvl w:val="1"/>
          <w:numId w:val="194"/>
        </w:numPr>
        <w:tabs>
          <w:tab w:val="left" w:pos="993"/>
        </w:tabs>
        <w:spacing w:after="0" w:line="240" w:lineRule="auto"/>
        <w:ind w:left="0" w:firstLine="567"/>
        <w:jc w:val="both"/>
        <w:rPr>
          <w:rFonts w:ascii="Times New Roman" w:hAnsi="Times New Roman"/>
          <w:sz w:val="24"/>
          <w:szCs w:val="24"/>
        </w:rPr>
      </w:pPr>
      <w:r w:rsidRPr="00260F3C">
        <w:rPr>
          <w:rFonts w:ascii="Times New Roman" w:hAnsi="Times New Roman"/>
          <w:sz w:val="24"/>
          <w:szCs w:val="24"/>
        </w:rPr>
        <w:t xml:space="preserve">предоставления Котировочной Заявки с нарушением требований, предусмотренных пунктом 2 части 4 </w:t>
      </w:r>
      <w:hyperlink w:anchor="_Статья_2.6._Предоставление" w:history="1">
        <w:r w:rsidRPr="00260F3C">
          <w:rPr>
            <w:rFonts w:ascii="Times New Roman" w:hAnsi="Times New Roman"/>
            <w:sz w:val="24"/>
            <w:szCs w:val="24"/>
          </w:rPr>
          <w:t>статьи 2.5</w:t>
        </w:r>
      </w:hyperlink>
      <w:r w:rsidRPr="00260F3C">
        <w:rPr>
          <w:rFonts w:ascii="Times New Roman" w:hAnsi="Times New Roman"/>
          <w:sz w:val="24"/>
          <w:szCs w:val="24"/>
        </w:rPr>
        <w:t xml:space="preserve"> настоящего Порядка;</w:t>
      </w:r>
    </w:p>
    <w:p w14:paraId="070DD0B5" w14:textId="7C3914C9" w:rsidR="00750B99" w:rsidRPr="00260F3C" w:rsidRDefault="00750B99" w:rsidP="003D1629">
      <w:pPr>
        <w:pStyle w:val="aff0"/>
        <w:widowControl w:val="0"/>
        <w:numPr>
          <w:ilvl w:val="1"/>
          <w:numId w:val="194"/>
        </w:numPr>
        <w:tabs>
          <w:tab w:val="left" w:pos="993"/>
        </w:tabs>
        <w:spacing w:after="0" w:line="240" w:lineRule="auto"/>
        <w:ind w:left="0" w:firstLine="567"/>
        <w:jc w:val="both"/>
        <w:rPr>
          <w:rFonts w:ascii="Times New Roman" w:hAnsi="Times New Roman"/>
          <w:sz w:val="24"/>
          <w:szCs w:val="24"/>
        </w:rPr>
      </w:pPr>
      <w:r w:rsidRPr="00260F3C">
        <w:rPr>
          <w:rFonts w:ascii="Times New Roman" w:hAnsi="Times New Roman"/>
          <w:sz w:val="24"/>
          <w:szCs w:val="24"/>
        </w:rPr>
        <w:t>подачи одним Участником Закупки 2 (двух) и более Котировочных Заявок в отношении одного и того же объекта при условии, что поданные ранее Заявки таким Участником не отозваны. В этом случае такому Участнику Закупки возвращаются все Котировочные Заявки, поданные в отношении данного объекта;</w:t>
      </w:r>
    </w:p>
    <w:p w14:paraId="380C530C" w14:textId="588D37F4" w:rsidR="00750B99" w:rsidRPr="00260F3C" w:rsidRDefault="00750B99" w:rsidP="003D1629">
      <w:pPr>
        <w:pStyle w:val="aff0"/>
        <w:widowControl w:val="0"/>
        <w:numPr>
          <w:ilvl w:val="1"/>
          <w:numId w:val="194"/>
        </w:numPr>
        <w:tabs>
          <w:tab w:val="left" w:pos="993"/>
        </w:tabs>
        <w:spacing w:after="0" w:line="240" w:lineRule="auto"/>
        <w:ind w:left="0" w:firstLine="567"/>
        <w:jc w:val="both"/>
        <w:rPr>
          <w:rFonts w:ascii="Times New Roman" w:hAnsi="Times New Roman"/>
          <w:sz w:val="24"/>
          <w:szCs w:val="24"/>
        </w:rPr>
      </w:pPr>
      <w:r w:rsidRPr="00260F3C">
        <w:rPr>
          <w:rFonts w:ascii="Times New Roman" w:hAnsi="Times New Roman"/>
          <w:sz w:val="24"/>
          <w:szCs w:val="24"/>
        </w:rPr>
        <w:t xml:space="preserve">получения Котировочной Заявки после дня и </w:t>
      </w:r>
      <w:r w:rsidR="00151865" w:rsidRPr="00260F3C">
        <w:rPr>
          <w:rFonts w:ascii="Times New Roman" w:hAnsi="Times New Roman"/>
          <w:sz w:val="24"/>
          <w:szCs w:val="24"/>
        </w:rPr>
        <w:t>времени окончания срока подачи З</w:t>
      </w:r>
      <w:r w:rsidRPr="00260F3C">
        <w:rPr>
          <w:rFonts w:ascii="Times New Roman" w:hAnsi="Times New Roman"/>
          <w:sz w:val="24"/>
          <w:szCs w:val="24"/>
        </w:rPr>
        <w:t>аявок.</w:t>
      </w:r>
    </w:p>
    <w:p w14:paraId="216CACD1" w14:textId="38006A28" w:rsidR="00EF6BDF" w:rsidRPr="00B258A6" w:rsidRDefault="00EF6BDF" w:rsidP="003D1629">
      <w:pPr>
        <w:pStyle w:val="aff0"/>
        <w:widowControl w:val="0"/>
        <w:numPr>
          <w:ilvl w:val="0"/>
          <w:numId w:val="19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По требованию Участника Закупки, подавшего Котировочную Заявку</w:t>
      </w:r>
      <w:r w:rsidR="00750B99" w:rsidRPr="00B258A6">
        <w:rPr>
          <w:rFonts w:ascii="Times New Roman" w:hAnsi="Times New Roman"/>
          <w:sz w:val="24"/>
          <w:szCs w:val="24"/>
        </w:rPr>
        <w:t xml:space="preserve"> в бумажной (письменной) форме</w:t>
      </w:r>
      <w:r w:rsidRPr="00B258A6">
        <w:rPr>
          <w:rFonts w:ascii="Times New Roman" w:hAnsi="Times New Roman"/>
          <w:sz w:val="24"/>
          <w:szCs w:val="24"/>
        </w:rPr>
        <w:t xml:space="preserve">, </w:t>
      </w:r>
      <w:r w:rsidR="00531E4C" w:rsidRPr="00B258A6">
        <w:rPr>
          <w:rFonts w:ascii="Times New Roman" w:hAnsi="Times New Roman"/>
          <w:sz w:val="24"/>
          <w:szCs w:val="24"/>
        </w:rPr>
        <w:t>Компания</w:t>
      </w:r>
      <w:r w:rsidRPr="00B258A6">
        <w:rPr>
          <w:rFonts w:ascii="Times New Roman" w:hAnsi="Times New Roman"/>
          <w:sz w:val="24"/>
          <w:szCs w:val="24"/>
        </w:rPr>
        <w:t xml:space="preserve"> подтверждает в форме электронного документа ее получение в течение 1 (одного) рабочего дня со дня получения такой Заявки.</w:t>
      </w:r>
    </w:p>
    <w:p w14:paraId="53885729" w14:textId="07AAA173" w:rsidR="00EF6BDF" w:rsidRPr="00B258A6" w:rsidRDefault="00EF6BDF" w:rsidP="003D1629">
      <w:pPr>
        <w:pStyle w:val="aff0"/>
        <w:widowControl w:val="0"/>
        <w:numPr>
          <w:ilvl w:val="0"/>
          <w:numId w:val="19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Проведение переговоров между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или членами Комиссии и Участником Закупки в отношении поданной им Котировочной Заявки не допускается.</w:t>
      </w:r>
    </w:p>
    <w:p w14:paraId="3084B2D6" w14:textId="54107B78" w:rsidR="00EF6BDF" w:rsidRPr="00B258A6" w:rsidRDefault="00EF6BDF" w:rsidP="003D1629">
      <w:pPr>
        <w:pStyle w:val="aff0"/>
        <w:widowControl w:val="0"/>
        <w:numPr>
          <w:ilvl w:val="0"/>
          <w:numId w:val="193"/>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w:t>
      </w:r>
    </w:p>
    <w:p w14:paraId="0B49D1D5" w14:textId="0BBF65B0" w:rsidR="000A12BD" w:rsidRPr="00136F57" w:rsidRDefault="00EF6BDF" w:rsidP="003D1629">
      <w:pPr>
        <w:pStyle w:val="aff0"/>
        <w:widowControl w:val="0"/>
        <w:numPr>
          <w:ilvl w:val="0"/>
          <w:numId w:val="193"/>
        </w:numPr>
        <w:tabs>
          <w:tab w:val="left" w:pos="993"/>
        </w:tabs>
        <w:spacing w:after="0" w:line="240" w:lineRule="auto"/>
        <w:ind w:left="0" w:firstLine="567"/>
        <w:jc w:val="both"/>
        <w:rPr>
          <w:rFonts w:ascii="Times New Roman" w:hAnsi="Times New Roman"/>
          <w:sz w:val="24"/>
          <w:szCs w:val="24"/>
        </w:rPr>
      </w:pPr>
      <w:r w:rsidRPr="00136F57">
        <w:rPr>
          <w:rFonts w:ascii="Times New Roman" w:hAnsi="Times New Roman"/>
          <w:sz w:val="24"/>
          <w:szCs w:val="24"/>
        </w:rPr>
        <w:t xml:space="preserve">В случае если не подана ни одна Котировочная Заявка, </w:t>
      </w:r>
      <w:r w:rsidR="00C251B0">
        <w:rPr>
          <w:rFonts w:ascii="Times New Roman" w:hAnsi="Times New Roman"/>
          <w:sz w:val="24"/>
          <w:szCs w:val="24"/>
        </w:rPr>
        <w:t xml:space="preserve">или </w:t>
      </w:r>
      <w:r w:rsidR="00C251B0" w:rsidRPr="00C251B0">
        <w:rPr>
          <w:rFonts w:ascii="Times New Roman" w:hAnsi="Times New Roman"/>
          <w:sz w:val="24"/>
          <w:szCs w:val="24"/>
        </w:rPr>
        <w:t>подана одна Котировочная Заявка, или только одна Котировочная Заявка признана соответствующей требованиям настоящего Порядка и Извещения о проведении Запроса Котировок и Участник Закупки, подавший такую Заявку, соответствует требованиям, установленным Извещением о проведении Запроса Котировок, или если Комиссией отклонены все поданные Заявки на участие в Запросе Котировок,</w:t>
      </w:r>
      <w:r w:rsidR="00C251B0">
        <w:rPr>
          <w:rFonts w:ascii="Times New Roman" w:hAnsi="Times New Roman"/>
          <w:sz w:val="24"/>
          <w:szCs w:val="24"/>
        </w:rPr>
        <w:t xml:space="preserve"> </w:t>
      </w:r>
      <w:r w:rsidRPr="00136F57">
        <w:rPr>
          <w:rFonts w:ascii="Times New Roman" w:hAnsi="Times New Roman"/>
          <w:sz w:val="24"/>
          <w:szCs w:val="24"/>
        </w:rPr>
        <w:t>Запрос Котировок признается несостоявшимся</w:t>
      </w:r>
      <w:r w:rsidR="00C251B0">
        <w:rPr>
          <w:rFonts w:ascii="Times New Roman" w:hAnsi="Times New Roman"/>
          <w:sz w:val="24"/>
          <w:szCs w:val="24"/>
        </w:rPr>
        <w:t>,</w:t>
      </w:r>
      <w:r w:rsidRPr="00136F57">
        <w:rPr>
          <w:rFonts w:ascii="Times New Roman" w:hAnsi="Times New Roman"/>
          <w:sz w:val="24"/>
          <w:szCs w:val="24"/>
        </w:rPr>
        <w:t xml:space="preserve"> и </w:t>
      </w:r>
      <w:r w:rsidR="00531E4C" w:rsidRPr="00136F57">
        <w:rPr>
          <w:rFonts w:ascii="Times New Roman" w:hAnsi="Times New Roman"/>
          <w:sz w:val="24"/>
          <w:szCs w:val="24"/>
        </w:rPr>
        <w:t>Компания</w:t>
      </w:r>
      <w:r w:rsidRPr="00136F57">
        <w:rPr>
          <w:rFonts w:ascii="Times New Roman" w:hAnsi="Times New Roman"/>
          <w:sz w:val="24"/>
          <w:szCs w:val="24"/>
        </w:rPr>
        <w:t xml:space="preserve"> вправе осуществить повторную Закупку путем Запроса Котировок</w:t>
      </w:r>
      <w:r w:rsidR="000A12BD" w:rsidRPr="00136F57">
        <w:rPr>
          <w:rFonts w:ascii="Times New Roman" w:hAnsi="Times New Roman"/>
          <w:sz w:val="24"/>
          <w:szCs w:val="24"/>
        </w:rPr>
        <w:t xml:space="preserve"> или принять решение о проведении Прямой Закупки</w:t>
      </w:r>
      <w:r w:rsidR="00C251B0">
        <w:rPr>
          <w:rFonts w:ascii="Times New Roman" w:hAnsi="Times New Roman"/>
          <w:sz w:val="24"/>
          <w:szCs w:val="24"/>
        </w:rPr>
        <w:t>,</w:t>
      </w:r>
      <w:r w:rsidR="00C251B0" w:rsidRPr="00C251B0">
        <w:rPr>
          <w:rFonts w:ascii="Times New Roman" w:hAnsi="Times New Roman"/>
          <w:sz w:val="24"/>
          <w:szCs w:val="24"/>
        </w:rPr>
        <w:t xml:space="preserve"> </w:t>
      </w:r>
      <w:r w:rsidR="00C251B0" w:rsidRPr="00136F57">
        <w:rPr>
          <w:rFonts w:ascii="Times New Roman" w:hAnsi="Times New Roman"/>
          <w:sz w:val="24"/>
          <w:szCs w:val="24"/>
        </w:rPr>
        <w:t>при этом Компания вправе изменить условия исполнения Договора</w:t>
      </w:r>
      <w:r w:rsidRPr="00136F57">
        <w:rPr>
          <w:rFonts w:ascii="Times New Roman" w:hAnsi="Times New Roman"/>
          <w:sz w:val="24"/>
          <w:szCs w:val="24"/>
        </w:rPr>
        <w:t>.</w:t>
      </w:r>
    </w:p>
    <w:p w14:paraId="00D99EDC" w14:textId="24150B77" w:rsidR="00EF6BDF" w:rsidRPr="00B258A6" w:rsidRDefault="000A12BD" w:rsidP="003D1629">
      <w:pPr>
        <w:pStyle w:val="aff0"/>
        <w:widowControl w:val="0"/>
        <w:numPr>
          <w:ilvl w:val="0"/>
          <w:numId w:val="193"/>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случае </w:t>
      </w:r>
      <w:r w:rsidR="00136F57">
        <w:rPr>
          <w:rFonts w:ascii="Times New Roman" w:hAnsi="Times New Roman"/>
          <w:sz w:val="24"/>
          <w:szCs w:val="24"/>
        </w:rPr>
        <w:t xml:space="preserve">принятия решения о заключении </w:t>
      </w:r>
      <w:r w:rsidR="00EF6BDF" w:rsidRPr="00B258A6">
        <w:rPr>
          <w:rFonts w:ascii="Times New Roman" w:hAnsi="Times New Roman"/>
          <w:sz w:val="24"/>
          <w:szCs w:val="24"/>
        </w:rPr>
        <w:t>Договор</w:t>
      </w:r>
      <w:r>
        <w:rPr>
          <w:rFonts w:ascii="Times New Roman" w:hAnsi="Times New Roman"/>
          <w:sz w:val="24"/>
          <w:szCs w:val="24"/>
        </w:rPr>
        <w:t>а</w:t>
      </w:r>
      <w:r w:rsidR="00EF6BDF" w:rsidRPr="00B258A6">
        <w:rPr>
          <w:rFonts w:ascii="Times New Roman" w:hAnsi="Times New Roman"/>
          <w:sz w:val="24"/>
          <w:szCs w:val="24"/>
        </w:rPr>
        <w:t xml:space="preserve"> </w:t>
      </w:r>
      <w:r>
        <w:rPr>
          <w:rFonts w:ascii="Times New Roman" w:hAnsi="Times New Roman"/>
          <w:sz w:val="24"/>
          <w:szCs w:val="24"/>
        </w:rPr>
        <w:t xml:space="preserve">путем Прямой закупки, Договор </w:t>
      </w:r>
      <w:r w:rsidR="0050121B" w:rsidRPr="00B258A6">
        <w:rPr>
          <w:rFonts w:ascii="Times New Roman" w:hAnsi="Times New Roman"/>
          <w:sz w:val="24"/>
          <w:szCs w:val="24"/>
        </w:rPr>
        <w:t xml:space="preserve">может </w:t>
      </w:r>
      <w:r w:rsidR="00EF6BDF" w:rsidRPr="00B258A6">
        <w:rPr>
          <w:rFonts w:ascii="Times New Roman" w:hAnsi="Times New Roman"/>
          <w:sz w:val="24"/>
          <w:szCs w:val="24"/>
        </w:rPr>
        <w:t xml:space="preserve">быть заключен на условиях, предусмотренных </w:t>
      </w:r>
      <w:r w:rsidR="00725943" w:rsidRPr="00B258A6">
        <w:rPr>
          <w:rFonts w:ascii="Times New Roman" w:hAnsi="Times New Roman"/>
          <w:sz w:val="24"/>
          <w:szCs w:val="24"/>
        </w:rPr>
        <w:t xml:space="preserve">Извещением </w:t>
      </w:r>
      <w:r w:rsidR="00EF6BDF" w:rsidRPr="00B258A6">
        <w:rPr>
          <w:rFonts w:ascii="Times New Roman" w:hAnsi="Times New Roman"/>
          <w:sz w:val="24"/>
          <w:szCs w:val="24"/>
        </w:rPr>
        <w:t>о проведении Запроса Котировок</w:t>
      </w:r>
      <w:r w:rsidR="00725943" w:rsidRPr="00B258A6">
        <w:rPr>
          <w:rFonts w:ascii="Times New Roman" w:hAnsi="Times New Roman"/>
          <w:sz w:val="24"/>
          <w:szCs w:val="24"/>
        </w:rPr>
        <w:t xml:space="preserve"> (повторном)</w:t>
      </w:r>
      <w:r w:rsidR="00EF6BDF" w:rsidRPr="00B258A6">
        <w:rPr>
          <w:rFonts w:ascii="Times New Roman" w:hAnsi="Times New Roman"/>
          <w:sz w:val="24"/>
          <w:szCs w:val="24"/>
        </w:rPr>
        <w:t xml:space="preserve">, и Цена заключенного Договора не должна превышать </w:t>
      </w:r>
      <w:r w:rsidR="00B62807" w:rsidRPr="00B258A6">
        <w:rPr>
          <w:rFonts w:ascii="Times New Roman" w:hAnsi="Times New Roman"/>
          <w:sz w:val="24"/>
          <w:szCs w:val="24"/>
        </w:rPr>
        <w:t>Н</w:t>
      </w:r>
      <w:r w:rsidR="00725943" w:rsidRPr="00B258A6">
        <w:rPr>
          <w:rFonts w:ascii="Times New Roman" w:hAnsi="Times New Roman"/>
          <w:sz w:val="24"/>
          <w:szCs w:val="24"/>
        </w:rPr>
        <w:t>ачальную (</w:t>
      </w:r>
      <w:r w:rsidR="00EF6BDF" w:rsidRPr="00B258A6">
        <w:rPr>
          <w:rFonts w:ascii="Times New Roman" w:hAnsi="Times New Roman"/>
          <w:sz w:val="24"/>
          <w:szCs w:val="24"/>
        </w:rPr>
        <w:t>максимальную</w:t>
      </w:r>
      <w:r w:rsidR="00725943" w:rsidRPr="00B258A6">
        <w:rPr>
          <w:rFonts w:ascii="Times New Roman" w:hAnsi="Times New Roman"/>
          <w:sz w:val="24"/>
          <w:szCs w:val="24"/>
        </w:rPr>
        <w:t>)</w:t>
      </w:r>
      <w:r w:rsidR="00EF6BDF" w:rsidRPr="00B258A6">
        <w:rPr>
          <w:rFonts w:ascii="Times New Roman" w:hAnsi="Times New Roman"/>
          <w:sz w:val="24"/>
          <w:szCs w:val="24"/>
        </w:rPr>
        <w:t xml:space="preserve"> Цену Договора, указанную в </w:t>
      </w:r>
      <w:r w:rsidR="00725943" w:rsidRPr="00B258A6">
        <w:rPr>
          <w:rFonts w:ascii="Times New Roman" w:hAnsi="Times New Roman"/>
          <w:sz w:val="24"/>
          <w:szCs w:val="24"/>
        </w:rPr>
        <w:t xml:space="preserve">Извещении </w:t>
      </w:r>
      <w:r w:rsidR="00EF6BDF" w:rsidRPr="00B258A6">
        <w:rPr>
          <w:rFonts w:ascii="Times New Roman" w:hAnsi="Times New Roman"/>
          <w:sz w:val="24"/>
          <w:szCs w:val="24"/>
        </w:rPr>
        <w:t>о проведении Запроса Котировок</w:t>
      </w:r>
      <w:r w:rsidR="00725943" w:rsidRPr="00B258A6">
        <w:rPr>
          <w:rFonts w:ascii="Times New Roman" w:hAnsi="Times New Roman"/>
          <w:sz w:val="24"/>
          <w:szCs w:val="24"/>
        </w:rPr>
        <w:t xml:space="preserve"> (повторном)</w:t>
      </w:r>
      <w:r w:rsidR="00EF6BDF" w:rsidRPr="00B258A6">
        <w:rPr>
          <w:rFonts w:ascii="Times New Roman" w:hAnsi="Times New Roman"/>
          <w:sz w:val="24"/>
          <w:szCs w:val="24"/>
        </w:rPr>
        <w:t xml:space="preserve">. </w:t>
      </w:r>
    </w:p>
    <w:p w14:paraId="209DF12D" w14:textId="7CA55CFA" w:rsidR="00EF6BDF" w:rsidRPr="00C251B0" w:rsidRDefault="00EF6BDF" w:rsidP="003D1629">
      <w:pPr>
        <w:pStyle w:val="aff0"/>
        <w:widowControl w:val="0"/>
        <w:numPr>
          <w:ilvl w:val="0"/>
          <w:numId w:val="193"/>
        </w:numPr>
        <w:tabs>
          <w:tab w:val="left" w:pos="993"/>
        </w:tabs>
        <w:autoSpaceDE w:val="0"/>
        <w:spacing w:after="0" w:line="240" w:lineRule="auto"/>
        <w:ind w:left="0" w:firstLine="567"/>
        <w:jc w:val="both"/>
        <w:rPr>
          <w:rFonts w:ascii="Times New Roman" w:hAnsi="Times New Roman"/>
          <w:sz w:val="24"/>
          <w:szCs w:val="24"/>
          <w:lang w:eastAsia="ar-SA"/>
        </w:rPr>
      </w:pPr>
      <w:r w:rsidRPr="00C251B0">
        <w:rPr>
          <w:rFonts w:ascii="Times New Roman" w:hAnsi="Times New Roman"/>
          <w:sz w:val="24"/>
          <w:szCs w:val="24"/>
        </w:rPr>
        <w:t>В случае если подана одна Котировочная Заявка</w:t>
      </w:r>
      <w:r w:rsidR="000A12BD" w:rsidRPr="00C251B0">
        <w:rPr>
          <w:rFonts w:ascii="Times New Roman" w:hAnsi="Times New Roman"/>
          <w:sz w:val="24"/>
          <w:szCs w:val="24"/>
        </w:rPr>
        <w:t>,</w:t>
      </w:r>
      <w:r w:rsidR="00181B93" w:rsidRPr="00C251B0">
        <w:rPr>
          <w:rFonts w:ascii="Times New Roman" w:hAnsi="Times New Roman"/>
          <w:sz w:val="24"/>
          <w:szCs w:val="24"/>
        </w:rPr>
        <w:t xml:space="preserve"> или только одна Котировочная Заявка признана соответствующей требованиям настоящего Порядка и Извещения о проведении Запроса Котировок и Участник Закупки, подавший такую Заявку</w:t>
      </w:r>
      <w:r w:rsidR="000A12BD" w:rsidRPr="00C251B0">
        <w:rPr>
          <w:rFonts w:ascii="Times New Roman" w:hAnsi="Times New Roman"/>
          <w:sz w:val="24"/>
          <w:szCs w:val="24"/>
        </w:rPr>
        <w:t>,</w:t>
      </w:r>
      <w:r w:rsidR="00181B93" w:rsidRPr="00C251B0">
        <w:rPr>
          <w:rFonts w:ascii="Times New Roman" w:hAnsi="Times New Roman"/>
          <w:sz w:val="24"/>
          <w:szCs w:val="24"/>
        </w:rPr>
        <w:t xml:space="preserve"> соответствует требованиям, установленным Извещением о проведении Запроса </w:t>
      </w:r>
      <w:r w:rsidR="00151865" w:rsidRPr="00C251B0">
        <w:rPr>
          <w:rFonts w:ascii="Times New Roman" w:hAnsi="Times New Roman"/>
          <w:sz w:val="24"/>
          <w:szCs w:val="24"/>
        </w:rPr>
        <w:t>Котировок</w:t>
      </w:r>
      <w:r w:rsidRPr="00C251B0">
        <w:rPr>
          <w:rFonts w:ascii="Times New Roman" w:hAnsi="Times New Roman"/>
          <w:sz w:val="24"/>
          <w:szCs w:val="24"/>
        </w:rPr>
        <w:t>,</w:t>
      </w:r>
      <w:r w:rsidR="00C251B0" w:rsidRPr="00C251B0">
        <w:rPr>
          <w:rFonts w:ascii="Times New Roman" w:hAnsi="Times New Roman"/>
          <w:sz w:val="24"/>
          <w:szCs w:val="24"/>
        </w:rPr>
        <w:t xml:space="preserve"> </w:t>
      </w:r>
      <w:r w:rsidR="00725943" w:rsidRPr="00C251B0">
        <w:rPr>
          <w:rFonts w:ascii="Times New Roman" w:hAnsi="Times New Roman"/>
          <w:sz w:val="24"/>
          <w:szCs w:val="24"/>
          <w:lang w:eastAsia="ar-SA"/>
        </w:rPr>
        <w:t>а соблюден</w:t>
      </w:r>
      <w:r w:rsidR="00C251B0">
        <w:rPr>
          <w:rFonts w:ascii="Times New Roman" w:hAnsi="Times New Roman"/>
          <w:sz w:val="24"/>
          <w:szCs w:val="24"/>
          <w:lang w:eastAsia="ar-SA"/>
        </w:rPr>
        <w:t>ы</w:t>
      </w:r>
      <w:r w:rsidR="00725943" w:rsidRPr="00C251B0">
        <w:rPr>
          <w:rFonts w:ascii="Times New Roman" w:hAnsi="Times New Roman"/>
          <w:sz w:val="24"/>
          <w:szCs w:val="24"/>
          <w:lang w:eastAsia="ar-SA"/>
        </w:rPr>
        <w:t xml:space="preserve"> ины</w:t>
      </w:r>
      <w:r w:rsidR="00C251B0">
        <w:rPr>
          <w:rFonts w:ascii="Times New Roman" w:hAnsi="Times New Roman"/>
          <w:sz w:val="24"/>
          <w:szCs w:val="24"/>
          <w:lang w:eastAsia="ar-SA"/>
        </w:rPr>
        <w:t>е</w:t>
      </w:r>
      <w:r w:rsidR="00725943" w:rsidRPr="00C251B0">
        <w:rPr>
          <w:rFonts w:ascii="Times New Roman" w:hAnsi="Times New Roman"/>
          <w:sz w:val="24"/>
          <w:szCs w:val="24"/>
          <w:lang w:eastAsia="ar-SA"/>
        </w:rPr>
        <w:t xml:space="preserve"> услови</w:t>
      </w:r>
      <w:r w:rsidR="00C251B0">
        <w:rPr>
          <w:rFonts w:ascii="Times New Roman" w:hAnsi="Times New Roman"/>
          <w:sz w:val="24"/>
          <w:szCs w:val="24"/>
          <w:lang w:eastAsia="ar-SA"/>
        </w:rPr>
        <w:t>я</w:t>
      </w:r>
      <w:r w:rsidR="00725943" w:rsidRPr="00C251B0">
        <w:rPr>
          <w:rFonts w:ascii="Times New Roman" w:hAnsi="Times New Roman"/>
          <w:sz w:val="24"/>
          <w:szCs w:val="24"/>
          <w:lang w:eastAsia="ar-SA"/>
        </w:rPr>
        <w:t xml:space="preserve"> допуска к Запросу Котировок</w:t>
      </w:r>
      <w:r w:rsidRPr="00C251B0">
        <w:rPr>
          <w:rFonts w:ascii="Times New Roman" w:hAnsi="Times New Roman"/>
          <w:sz w:val="24"/>
          <w:szCs w:val="24"/>
          <w:lang w:eastAsia="ar-SA"/>
        </w:rPr>
        <w:t>,</w:t>
      </w:r>
      <w:r w:rsidRPr="00C251B0">
        <w:rPr>
          <w:rFonts w:ascii="Times New Roman" w:hAnsi="Times New Roman"/>
          <w:b/>
          <w:sz w:val="24"/>
          <w:szCs w:val="24"/>
          <w:lang w:eastAsia="ar-SA"/>
        </w:rPr>
        <w:t xml:space="preserve"> </w:t>
      </w:r>
      <w:r w:rsidRPr="00C251B0">
        <w:rPr>
          <w:rFonts w:ascii="Times New Roman" w:hAnsi="Times New Roman"/>
          <w:sz w:val="24"/>
          <w:szCs w:val="24"/>
          <w:lang w:eastAsia="ar-SA"/>
        </w:rPr>
        <w:t xml:space="preserve">то </w:t>
      </w:r>
      <w:r w:rsidR="00531E4C" w:rsidRPr="00C251B0">
        <w:rPr>
          <w:rFonts w:ascii="Times New Roman" w:hAnsi="Times New Roman"/>
          <w:sz w:val="24"/>
          <w:szCs w:val="24"/>
          <w:lang w:eastAsia="ar-SA"/>
        </w:rPr>
        <w:t>Компания</w:t>
      </w:r>
      <w:r w:rsidRPr="00C251B0">
        <w:rPr>
          <w:rFonts w:ascii="Times New Roman" w:hAnsi="Times New Roman"/>
          <w:sz w:val="24"/>
          <w:szCs w:val="24"/>
          <w:lang w:eastAsia="ar-SA"/>
        </w:rPr>
        <w:t xml:space="preserve"> вправе заключить с </w:t>
      </w:r>
      <w:r w:rsidR="00725943" w:rsidRPr="00C251B0">
        <w:rPr>
          <w:rFonts w:ascii="Times New Roman" w:hAnsi="Times New Roman"/>
          <w:sz w:val="24"/>
          <w:szCs w:val="24"/>
          <w:lang w:eastAsia="ar-SA"/>
        </w:rPr>
        <w:t>Участником</w:t>
      </w:r>
      <w:r w:rsidRPr="00C251B0">
        <w:rPr>
          <w:rFonts w:ascii="Times New Roman" w:hAnsi="Times New Roman"/>
          <w:sz w:val="24"/>
          <w:szCs w:val="24"/>
          <w:lang w:eastAsia="ar-SA"/>
        </w:rPr>
        <w:t xml:space="preserve">, подавшим такую Заявку, Договор в соответствии с требованиями, предусмотренными частями 8, 9 </w:t>
      </w:r>
      <w:hyperlink w:anchor="_Статья_10.5._Рассмотрение" w:history="1">
        <w:r w:rsidRPr="00C251B0">
          <w:rPr>
            <w:rFonts w:ascii="Times New Roman" w:hAnsi="Times New Roman"/>
            <w:sz w:val="24"/>
            <w:szCs w:val="24"/>
            <w:lang w:eastAsia="ar-SA"/>
          </w:rPr>
          <w:t>статьи 10.5</w:t>
        </w:r>
      </w:hyperlink>
      <w:r w:rsidRPr="00C251B0">
        <w:rPr>
          <w:rFonts w:ascii="Times New Roman" w:hAnsi="Times New Roman"/>
          <w:sz w:val="24"/>
          <w:szCs w:val="24"/>
          <w:lang w:eastAsia="ar-SA"/>
        </w:rPr>
        <w:t xml:space="preserve"> настоящего Порядка.</w:t>
      </w:r>
    </w:p>
    <w:p w14:paraId="663A0BB6" w14:textId="1EA950D8" w:rsidR="00725943" w:rsidRPr="00B258A6" w:rsidRDefault="00531E4C"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725943" w:rsidRPr="00B258A6">
        <w:rPr>
          <w:rFonts w:ascii="Times New Roman" w:hAnsi="Times New Roman"/>
          <w:sz w:val="24"/>
          <w:szCs w:val="24"/>
          <w:lang w:eastAsia="ar-SA"/>
        </w:rPr>
        <w:t xml:space="preserve"> также вправе принять решение о не заключении Договора с указанным в настоящей части Участником Закупки. </w:t>
      </w:r>
    </w:p>
    <w:p w14:paraId="5BE02014" w14:textId="608F23E4" w:rsidR="00725943" w:rsidRPr="00B258A6" w:rsidRDefault="00531E4C" w:rsidP="00EE5353">
      <w:pPr>
        <w:widowControl w:val="0"/>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725943" w:rsidRPr="00B258A6">
        <w:rPr>
          <w:rFonts w:ascii="Times New Roman" w:hAnsi="Times New Roman"/>
          <w:sz w:val="24"/>
          <w:szCs w:val="24"/>
          <w:lang w:eastAsia="ar-SA"/>
        </w:rPr>
        <w:t xml:space="preserve"> уведомляет Участника Закупки о принятом решении в течение 3 (трех) </w:t>
      </w:r>
      <w:r w:rsidR="005E7813" w:rsidRPr="00B258A6">
        <w:rPr>
          <w:rFonts w:ascii="Times New Roman" w:hAnsi="Times New Roman"/>
          <w:sz w:val="24"/>
          <w:szCs w:val="24"/>
          <w:lang w:eastAsia="ar-SA"/>
        </w:rPr>
        <w:t>рабочих</w:t>
      </w:r>
      <w:r w:rsidR="00725943" w:rsidRPr="00B258A6">
        <w:rPr>
          <w:rFonts w:ascii="Times New Roman" w:hAnsi="Times New Roman"/>
          <w:sz w:val="24"/>
          <w:szCs w:val="24"/>
          <w:lang w:eastAsia="ar-SA"/>
        </w:rPr>
        <w:t xml:space="preserve"> дней с момента (даты) опубликования соответствующего протокола, в котором Запрос Котировок признается несостоявшимся, путем опубликования (размещения) соответствующего уведомления на ЭТП.</w:t>
      </w:r>
    </w:p>
    <w:p w14:paraId="4792F099" w14:textId="02F54EE9" w:rsidR="00EF6BDF" w:rsidRPr="00465161" w:rsidRDefault="00EF6BDF" w:rsidP="00EE5353">
      <w:pPr>
        <w:pStyle w:val="1"/>
        <w:keepNext w:val="0"/>
        <w:keepLines w:val="0"/>
        <w:widowControl w:val="0"/>
        <w:numPr>
          <w:ilvl w:val="1"/>
          <w:numId w:val="25"/>
        </w:numPr>
        <w:spacing w:before="120" w:after="120" w:line="240" w:lineRule="auto"/>
        <w:ind w:left="0" w:firstLine="0"/>
        <w:jc w:val="left"/>
      </w:pPr>
      <w:bookmarkStart w:id="568" w:name="_Toc331756950"/>
      <w:bookmarkStart w:id="569" w:name="_Toc353782979"/>
      <w:bookmarkStart w:id="570" w:name="_Toc486247936"/>
      <w:bookmarkStart w:id="571" w:name="_Toc485722698"/>
      <w:bookmarkStart w:id="572" w:name="_Toc486408577"/>
      <w:r w:rsidRPr="00465161">
        <w:t xml:space="preserve">Рассмотрение и </w:t>
      </w:r>
      <w:r w:rsidR="002A60D3" w:rsidRPr="00465161">
        <w:t xml:space="preserve">Оценка </w:t>
      </w:r>
      <w:r w:rsidRPr="00465161">
        <w:t>Котировочных Заявок</w:t>
      </w:r>
      <w:bookmarkEnd w:id="568"/>
      <w:bookmarkEnd w:id="569"/>
      <w:bookmarkEnd w:id="570"/>
      <w:bookmarkEnd w:id="571"/>
      <w:bookmarkEnd w:id="572"/>
    </w:p>
    <w:p w14:paraId="6B24F16D" w14:textId="0EFAEA06" w:rsidR="00EF6BDF" w:rsidRPr="00260F3C" w:rsidRDefault="00EF6BDF" w:rsidP="003D1629">
      <w:pPr>
        <w:pStyle w:val="aff0"/>
        <w:widowControl w:val="0"/>
        <w:numPr>
          <w:ilvl w:val="3"/>
          <w:numId w:val="195"/>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Комиссия в течение 1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w:t>
      </w:r>
      <w:r w:rsidR="00725943" w:rsidRPr="00260F3C">
        <w:rPr>
          <w:rFonts w:ascii="Times New Roman" w:hAnsi="Times New Roman"/>
          <w:sz w:val="24"/>
          <w:szCs w:val="24"/>
          <w:lang w:eastAsia="ar-SA"/>
        </w:rPr>
        <w:t xml:space="preserve">Извещении </w:t>
      </w:r>
      <w:r w:rsidRPr="00260F3C">
        <w:rPr>
          <w:rFonts w:ascii="Times New Roman" w:hAnsi="Times New Roman"/>
          <w:sz w:val="24"/>
          <w:szCs w:val="24"/>
          <w:lang w:eastAsia="ar-SA"/>
        </w:rPr>
        <w:t>о проведении Запроса Котировок, и оценивает Котировочные Заявки.</w:t>
      </w:r>
    </w:p>
    <w:p w14:paraId="034EC642" w14:textId="3551DD60" w:rsidR="00EF6BDF" w:rsidRPr="00260F3C" w:rsidRDefault="00EF6BDF" w:rsidP="003D1629">
      <w:pPr>
        <w:pStyle w:val="aff0"/>
        <w:widowControl w:val="0"/>
        <w:numPr>
          <w:ilvl w:val="3"/>
          <w:numId w:val="195"/>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w:t>
      </w:r>
      <w:r w:rsidR="00725943" w:rsidRPr="00260F3C">
        <w:rPr>
          <w:rFonts w:ascii="Times New Roman" w:hAnsi="Times New Roman"/>
          <w:sz w:val="24"/>
          <w:szCs w:val="24"/>
          <w:lang w:eastAsia="ar-SA"/>
        </w:rPr>
        <w:t xml:space="preserve">Извещении </w:t>
      </w:r>
      <w:r w:rsidRPr="00260F3C">
        <w:rPr>
          <w:rFonts w:ascii="Times New Roman" w:hAnsi="Times New Roman"/>
          <w:sz w:val="24"/>
          <w:szCs w:val="24"/>
          <w:lang w:eastAsia="ar-SA"/>
        </w:rPr>
        <w:t>о проведении Запроса Котировок, и в которой указана наиболее низкая цена товаров, работ, услуг</w:t>
      </w:r>
      <w:r w:rsidR="00725943" w:rsidRPr="00260F3C">
        <w:rPr>
          <w:rFonts w:ascii="Times New Roman" w:hAnsi="Times New Roman"/>
          <w:sz w:val="24"/>
          <w:szCs w:val="24"/>
          <w:lang w:eastAsia="ar-SA"/>
        </w:rPr>
        <w:t>, а также Участник Закупк</w:t>
      </w:r>
      <w:r w:rsidR="003E28BD" w:rsidRPr="00260F3C">
        <w:rPr>
          <w:rFonts w:ascii="Times New Roman" w:hAnsi="Times New Roman"/>
          <w:sz w:val="24"/>
          <w:szCs w:val="24"/>
          <w:lang w:eastAsia="ar-SA"/>
        </w:rPr>
        <w:t>и</w:t>
      </w:r>
      <w:r w:rsidR="00725943" w:rsidRPr="00260F3C">
        <w:rPr>
          <w:rFonts w:ascii="Times New Roman" w:hAnsi="Times New Roman"/>
          <w:sz w:val="24"/>
          <w:szCs w:val="24"/>
          <w:lang w:eastAsia="ar-SA"/>
        </w:rPr>
        <w:t>, подавший такую Котировочную Заявку</w:t>
      </w:r>
      <w:r w:rsidR="00725943" w:rsidRPr="00260F3C">
        <w:rPr>
          <w:rFonts w:ascii="Times New Roman" w:hAnsi="Times New Roman"/>
          <w:sz w:val="24"/>
          <w:szCs w:val="24"/>
        </w:rPr>
        <w:t xml:space="preserve">, </w:t>
      </w:r>
      <w:r w:rsidR="00725943" w:rsidRPr="00260F3C">
        <w:rPr>
          <w:rFonts w:ascii="Times New Roman" w:hAnsi="Times New Roman"/>
          <w:sz w:val="24"/>
          <w:szCs w:val="24"/>
          <w:lang w:eastAsia="ar-SA"/>
        </w:rPr>
        <w:t xml:space="preserve">все лица, выступающие на </w:t>
      </w:r>
      <w:r w:rsidR="00725943" w:rsidRPr="00260F3C">
        <w:rPr>
          <w:rFonts w:ascii="Times New Roman" w:hAnsi="Times New Roman"/>
          <w:sz w:val="24"/>
          <w:szCs w:val="24"/>
        </w:rPr>
        <w:t>стороне</w:t>
      </w:r>
      <w:r w:rsidR="00725943" w:rsidRPr="00260F3C">
        <w:rPr>
          <w:rFonts w:ascii="Times New Roman" w:hAnsi="Times New Roman"/>
          <w:sz w:val="24"/>
          <w:szCs w:val="24"/>
          <w:lang w:eastAsia="ar-SA"/>
        </w:rPr>
        <w:t xml:space="preserve"> такого Участника Закупки (если применимо), его Стратегический Партнер (если применимо) соответствуют установленным в Извещении о проведении Запроса Котировок требованиям, а также на соблюдение иных условий допуска к Запросу Котировок</w:t>
      </w:r>
      <w:r w:rsidRPr="00260F3C">
        <w:rPr>
          <w:rFonts w:ascii="Times New Roman" w:hAnsi="Times New Roman"/>
          <w:sz w:val="24"/>
          <w:szCs w:val="24"/>
          <w:lang w:eastAsia="ar-SA"/>
        </w:rPr>
        <w:t>.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563203B" w14:textId="29CDD2F4" w:rsidR="00EF6BDF" w:rsidRPr="00260F3C" w:rsidRDefault="00EF6BDF" w:rsidP="003D1629">
      <w:pPr>
        <w:pStyle w:val="aff0"/>
        <w:widowControl w:val="0"/>
        <w:numPr>
          <w:ilvl w:val="3"/>
          <w:numId w:val="195"/>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Комиссия не рассматривает и отклоняет Котировочные Заявки, если они не соответствуют требованиям, установленным в </w:t>
      </w:r>
      <w:r w:rsidR="00725943" w:rsidRPr="00260F3C">
        <w:rPr>
          <w:rFonts w:ascii="Times New Roman" w:hAnsi="Times New Roman"/>
          <w:sz w:val="24"/>
          <w:szCs w:val="24"/>
          <w:lang w:eastAsia="ar-SA"/>
        </w:rPr>
        <w:t xml:space="preserve">Извещении </w:t>
      </w:r>
      <w:r w:rsidRPr="00260F3C">
        <w:rPr>
          <w:rFonts w:ascii="Times New Roman" w:hAnsi="Times New Roman"/>
          <w:sz w:val="24"/>
          <w:szCs w:val="24"/>
          <w:lang w:eastAsia="ar-SA"/>
        </w:rPr>
        <w:t>о проведении Запроса Котировок, если в них содержатся недостоверные сведения об Участнике Закупки</w:t>
      </w:r>
      <w:r w:rsidR="000A12BD">
        <w:rPr>
          <w:rFonts w:ascii="Times New Roman" w:hAnsi="Times New Roman"/>
          <w:sz w:val="24"/>
          <w:szCs w:val="24"/>
          <w:lang w:eastAsia="ar-SA"/>
        </w:rPr>
        <w:t>,</w:t>
      </w:r>
      <w:r w:rsidRPr="00260F3C">
        <w:rPr>
          <w:rFonts w:ascii="Times New Roman" w:hAnsi="Times New Roman"/>
          <w:sz w:val="24"/>
          <w:szCs w:val="24"/>
          <w:lang w:eastAsia="ar-SA"/>
        </w:rPr>
        <w:t xml:space="preserve"> или предложенная в Котировочных Заявках цена товаров, работ, услуг превышает максимальную цену, указанную в извещении о проведении Запроса Котировок, а также в случае подачи Участником Закупки более одной заявки. Отклонение котировочных заявок по иным основаниям не допускается.</w:t>
      </w:r>
    </w:p>
    <w:p w14:paraId="35C64CE1" w14:textId="5DACBBD7" w:rsidR="00725943" w:rsidRPr="00260F3C" w:rsidRDefault="0050121B" w:rsidP="003D1629">
      <w:pPr>
        <w:pStyle w:val="aff0"/>
        <w:widowControl w:val="0"/>
        <w:numPr>
          <w:ilvl w:val="3"/>
          <w:numId w:val="195"/>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Результаты рассмотрения и оценки Котировочных заявок оформляются протоколом, в котором содержатся</w:t>
      </w:r>
      <w:r w:rsidR="00725943" w:rsidRPr="00260F3C">
        <w:rPr>
          <w:rFonts w:ascii="Times New Roman" w:hAnsi="Times New Roman"/>
          <w:sz w:val="24"/>
          <w:szCs w:val="24"/>
          <w:lang w:eastAsia="ar-SA"/>
        </w:rPr>
        <w:t>:</w:t>
      </w:r>
    </w:p>
    <w:p w14:paraId="1380300E" w14:textId="2BD3F6E2" w:rsidR="00725943" w:rsidRPr="00260F3C" w:rsidRDefault="0050121B" w:rsidP="003D1629">
      <w:pPr>
        <w:pStyle w:val="aff0"/>
        <w:widowControl w:val="0"/>
        <w:numPr>
          <w:ilvl w:val="0"/>
          <w:numId w:val="19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сведения о </w:t>
      </w:r>
      <w:r w:rsidR="00531E4C" w:rsidRPr="00260F3C">
        <w:rPr>
          <w:rFonts w:ascii="Times New Roman" w:hAnsi="Times New Roman"/>
          <w:sz w:val="24"/>
          <w:szCs w:val="24"/>
          <w:lang w:eastAsia="ar-SA"/>
        </w:rPr>
        <w:t>Компании</w:t>
      </w:r>
      <w:r w:rsidR="00725943" w:rsidRPr="00260F3C">
        <w:rPr>
          <w:rFonts w:ascii="Times New Roman" w:hAnsi="Times New Roman"/>
          <w:sz w:val="24"/>
          <w:szCs w:val="24"/>
          <w:lang w:eastAsia="ar-SA"/>
        </w:rPr>
        <w:t>;</w:t>
      </w:r>
    </w:p>
    <w:p w14:paraId="37C0342C" w14:textId="7DB3145D" w:rsidR="00725943" w:rsidRPr="00260F3C" w:rsidRDefault="0050121B" w:rsidP="003D1629">
      <w:pPr>
        <w:pStyle w:val="aff0"/>
        <w:widowControl w:val="0"/>
        <w:numPr>
          <w:ilvl w:val="0"/>
          <w:numId w:val="19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 существенных условиях Договора</w:t>
      </w:r>
      <w:r w:rsidR="00725943" w:rsidRPr="00260F3C">
        <w:rPr>
          <w:rFonts w:ascii="Times New Roman" w:hAnsi="Times New Roman"/>
          <w:sz w:val="24"/>
          <w:szCs w:val="24"/>
          <w:lang w:eastAsia="ar-SA"/>
        </w:rPr>
        <w:t>;</w:t>
      </w:r>
    </w:p>
    <w:p w14:paraId="639E4078" w14:textId="5A2132F0" w:rsidR="00725943" w:rsidRPr="00260F3C" w:rsidRDefault="0050121B" w:rsidP="003D1629">
      <w:pPr>
        <w:pStyle w:val="aff0"/>
        <w:widowControl w:val="0"/>
        <w:numPr>
          <w:ilvl w:val="0"/>
          <w:numId w:val="19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обо всех Участниках Закупки, подавших Котировочные Заявки</w:t>
      </w:r>
      <w:r w:rsidR="00725943" w:rsidRPr="00260F3C">
        <w:rPr>
          <w:rFonts w:ascii="Times New Roman" w:hAnsi="Times New Roman"/>
          <w:sz w:val="24"/>
          <w:szCs w:val="24"/>
          <w:lang w:eastAsia="ar-SA"/>
        </w:rPr>
        <w:t>;</w:t>
      </w:r>
    </w:p>
    <w:p w14:paraId="491C162F" w14:textId="46AC0478" w:rsidR="00725943" w:rsidRPr="00260F3C" w:rsidRDefault="0050121B" w:rsidP="003D1629">
      <w:pPr>
        <w:pStyle w:val="aff0"/>
        <w:widowControl w:val="0"/>
        <w:numPr>
          <w:ilvl w:val="0"/>
          <w:numId w:val="19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об отклоненных Котировочных Заявках с обоснованием причин отклонения</w:t>
      </w:r>
      <w:r w:rsidR="00725943" w:rsidRPr="00260F3C">
        <w:rPr>
          <w:rFonts w:ascii="Times New Roman" w:hAnsi="Times New Roman"/>
          <w:sz w:val="24"/>
          <w:szCs w:val="24"/>
          <w:lang w:eastAsia="ar-SA"/>
        </w:rPr>
        <w:t>;</w:t>
      </w:r>
    </w:p>
    <w:p w14:paraId="558BD3B4" w14:textId="50343CEB" w:rsidR="00725943" w:rsidRPr="00260F3C" w:rsidRDefault="0050121B" w:rsidP="003D1629">
      <w:pPr>
        <w:pStyle w:val="aff0"/>
        <w:widowControl w:val="0"/>
        <w:numPr>
          <w:ilvl w:val="0"/>
          <w:numId w:val="19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предложение о наиболее низкой цене товаров, работ, услуг</w:t>
      </w:r>
      <w:r w:rsidR="00725943" w:rsidRPr="00260F3C">
        <w:rPr>
          <w:rFonts w:ascii="Times New Roman" w:hAnsi="Times New Roman"/>
          <w:sz w:val="24"/>
          <w:szCs w:val="24"/>
          <w:lang w:eastAsia="ar-SA"/>
        </w:rPr>
        <w:t>;</w:t>
      </w:r>
    </w:p>
    <w:p w14:paraId="704576EE" w14:textId="5822ABF0" w:rsidR="00181B93" w:rsidRPr="00260F3C" w:rsidRDefault="0050121B" w:rsidP="003D1629">
      <w:pPr>
        <w:pStyle w:val="aff0"/>
        <w:widowControl w:val="0"/>
        <w:numPr>
          <w:ilvl w:val="0"/>
          <w:numId w:val="19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сведения о Победителе в проведении Запроса Котировок</w:t>
      </w:r>
      <w:r w:rsidR="00181B93" w:rsidRPr="00260F3C">
        <w:rPr>
          <w:rFonts w:ascii="Times New Roman" w:hAnsi="Times New Roman"/>
          <w:sz w:val="24"/>
          <w:szCs w:val="24"/>
          <w:lang w:eastAsia="ar-SA"/>
        </w:rPr>
        <w:t>/Участнике Закупки, подавшем единственную Котировочную Заявку/единственном Участнике Запроса Котировок (в случае если только одна Котировочная Заявка признана соответствующей требованиям настоящего Порядка и Извещения о проведении Запроса Котировок и Участник Закупки, подавший такую Заявку</w:t>
      </w:r>
      <w:r w:rsidR="000A12BD">
        <w:rPr>
          <w:rFonts w:ascii="Times New Roman" w:hAnsi="Times New Roman"/>
          <w:sz w:val="24"/>
          <w:szCs w:val="24"/>
          <w:lang w:eastAsia="ar-SA"/>
        </w:rPr>
        <w:t>,</w:t>
      </w:r>
      <w:r w:rsidR="00181B93" w:rsidRPr="00260F3C">
        <w:rPr>
          <w:rFonts w:ascii="Times New Roman" w:hAnsi="Times New Roman"/>
          <w:sz w:val="24"/>
          <w:szCs w:val="24"/>
          <w:lang w:eastAsia="ar-SA"/>
        </w:rPr>
        <w:t xml:space="preserve">  соответствует требованиям, установленным Извещением о проведении Запроса </w:t>
      </w:r>
      <w:r w:rsidR="00151865" w:rsidRPr="00260F3C">
        <w:rPr>
          <w:rFonts w:ascii="Times New Roman" w:hAnsi="Times New Roman"/>
          <w:sz w:val="24"/>
          <w:szCs w:val="24"/>
          <w:lang w:eastAsia="ar-SA"/>
        </w:rPr>
        <w:t>Котировок</w:t>
      </w:r>
      <w:r w:rsidR="00181B93" w:rsidRPr="00260F3C">
        <w:rPr>
          <w:rFonts w:ascii="Times New Roman" w:hAnsi="Times New Roman"/>
          <w:sz w:val="24"/>
          <w:szCs w:val="24"/>
          <w:lang w:eastAsia="ar-SA"/>
        </w:rPr>
        <w:t>);</w:t>
      </w:r>
    </w:p>
    <w:p w14:paraId="33F080CC" w14:textId="6C873C0C" w:rsidR="00181B93" w:rsidRPr="00260F3C" w:rsidRDefault="0050121B" w:rsidP="003D1629">
      <w:pPr>
        <w:pStyle w:val="aff0"/>
        <w:widowControl w:val="0"/>
        <w:numPr>
          <w:ilvl w:val="0"/>
          <w:numId w:val="19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r w:rsidR="00181B93" w:rsidRPr="00260F3C">
        <w:rPr>
          <w:rFonts w:ascii="Times New Roman" w:hAnsi="Times New Roman"/>
          <w:sz w:val="24"/>
          <w:szCs w:val="24"/>
          <w:lang w:eastAsia="ar-SA"/>
        </w:rPr>
        <w:t xml:space="preserve"> (если применимо)</w:t>
      </w:r>
      <w:r w:rsidR="002A1BBC">
        <w:rPr>
          <w:rFonts w:ascii="Times New Roman" w:hAnsi="Times New Roman"/>
          <w:sz w:val="24"/>
          <w:szCs w:val="24"/>
          <w:lang w:eastAsia="ar-SA"/>
        </w:rPr>
        <w:t>;</w:t>
      </w:r>
    </w:p>
    <w:p w14:paraId="2C89E129" w14:textId="5446110E" w:rsidR="005E7813" w:rsidRPr="00260F3C" w:rsidRDefault="00181B93" w:rsidP="003D1629">
      <w:pPr>
        <w:pStyle w:val="aff0"/>
        <w:widowControl w:val="0"/>
        <w:numPr>
          <w:ilvl w:val="0"/>
          <w:numId w:val="19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о признании Запроса Котировок несостоявшимся (в случаях, установленных настоящим Порядком</w:t>
      </w:r>
      <w:r w:rsidR="005E7813" w:rsidRPr="00260F3C">
        <w:rPr>
          <w:rFonts w:ascii="Times New Roman" w:hAnsi="Times New Roman"/>
          <w:sz w:val="24"/>
          <w:szCs w:val="24"/>
          <w:lang w:eastAsia="ar-SA"/>
        </w:rPr>
        <w:t>);</w:t>
      </w:r>
    </w:p>
    <w:p w14:paraId="408FAD93" w14:textId="1F092C84" w:rsidR="005E7813" w:rsidRPr="00260F3C" w:rsidRDefault="005E7813" w:rsidP="003D1629">
      <w:pPr>
        <w:pStyle w:val="aff0"/>
        <w:widowControl w:val="0"/>
        <w:numPr>
          <w:ilvl w:val="0"/>
          <w:numId w:val="196"/>
        </w:numPr>
        <w:tabs>
          <w:tab w:val="left" w:pos="993"/>
        </w:tabs>
        <w:autoSpaceDE w:val="0"/>
        <w:spacing w:after="0" w:line="240" w:lineRule="auto"/>
        <w:ind w:left="0" w:firstLine="567"/>
        <w:jc w:val="both"/>
        <w:rPr>
          <w:rFonts w:ascii="Times New Roman" w:hAnsi="Times New Roman"/>
          <w:sz w:val="24"/>
          <w:szCs w:val="24"/>
          <w:lang w:eastAsia="ar-SA"/>
        </w:rPr>
      </w:pPr>
      <w:r w:rsidRPr="00260F3C">
        <w:rPr>
          <w:rFonts w:ascii="Times New Roman" w:hAnsi="Times New Roman"/>
          <w:sz w:val="24"/>
          <w:szCs w:val="24"/>
          <w:lang w:eastAsia="ar-SA"/>
        </w:rPr>
        <w:t xml:space="preserve">иные сведения, предусмотренные нормативными актами Российской Федерации. </w:t>
      </w:r>
    </w:p>
    <w:p w14:paraId="6302A569" w14:textId="6E8AB8FA" w:rsidR="00181B93" w:rsidRPr="00B258A6" w:rsidRDefault="0050121B"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рассмотрения и оценки Котировочных Заявок подписывается всеми присутствующими на заседании членами Комиссии </w:t>
      </w:r>
      <w:r w:rsidR="00262217" w:rsidRPr="00B258A6">
        <w:rPr>
          <w:rFonts w:ascii="Times New Roman" w:hAnsi="Times New Roman"/>
          <w:sz w:val="24"/>
          <w:szCs w:val="24"/>
          <w:lang w:eastAsia="ar-SA"/>
        </w:rPr>
        <w:t>и в</w:t>
      </w:r>
      <w:r w:rsidR="00C2036E" w:rsidRPr="00B258A6">
        <w:rPr>
          <w:rFonts w:ascii="Times New Roman" w:hAnsi="Times New Roman"/>
          <w:sz w:val="24"/>
          <w:szCs w:val="24"/>
          <w:lang w:eastAsia="ar-SA"/>
        </w:rPr>
        <w:t xml:space="preserve"> </w:t>
      </w:r>
      <w:r w:rsidR="00262217" w:rsidRPr="00B258A6">
        <w:rPr>
          <w:rFonts w:ascii="Times New Roman" w:hAnsi="Times New Roman"/>
          <w:sz w:val="24"/>
          <w:szCs w:val="24"/>
          <w:lang w:eastAsia="ar-SA"/>
        </w:rPr>
        <w:t>течени</w:t>
      </w:r>
      <w:r w:rsidR="002A1BBC">
        <w:rPr>
          <w:rFonts w:ascii="Times New Roman" w:hAnsi="Times New Roman"/>
          <w:sz w:val="24"/>
          <w:szCs w:val="24"/>
          <w:lang w:eastAsia="ar-SA"/>
        </w:rPr>
        <w:t>е</w:t>
      </w:r>
      <w:r w:rsidR="00262217" w:rsidRPr="00B258A6">
        <w:rPr>
          <w:rFonts w:ascii="Times New Roman" w:hAnsi="Times New Roman"/>
          <w:sz w:val="24"/>
          <w:szCs w:val="24"/>
          <w:lang w:eastAsia="ar-SA"/>
        </w:rPr>
        <w:t xml:space="preserve"> 3 (тр</w:t>
      </w:r>
      <w:r w:rsidR="002A1BBC">
        <w:rPr>
          <w:rFonts w:ascii="Times New Roman" w:hAnsi="Times New Roman"/>
          <w:sz w:val="24"/>
          <w:szCs w:val="24"/>
          <w:lang w:eastAsia="ar-SA"/>
        </w:rPr>
        <w:t>ех</w:t>
      </w:r>
      <w:r w:rsidR="00262217" w:rsidRPr="00B258A6">
        <w:rPr>
          <w:rFonts w:ascii="Times New Roman" w:hAnsi="Times New Roman"/>
          <w:sz w:val="24"/>
          <w:szCs w:val="24"/>
          <w:lang w:eastAsia="ar-SA"/>
        </w:rPr>
        <w:t>) дней со дня его подписания размещается</w:t>
      </w:r>
      <w:r w:rsidRPr="00B258A6">
        <w:rPr>
          <w:rFonts w:ascii="Times New Roman" w:hAnsi="Times New Roman"/>
          <w:sz w:val="24"/>
          <w:szCs w:val="24"/>
          <w:lang w:eastAsia="ar-SA"/>
        </w:rPr>
        <w:t xml:space="preserve">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ЭТП и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p>
    <w:p w14:paraId="77909225" w14:textId="4452360C" w:rsidR="00181B93" w:rsidRPr="00B258A6" w:rsidRDefault="0050121B"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Протокол рассмотрения и оценки Котировочных Заявок составляется в 2 (двух) экземплярах, один из которых остается 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p>
    <w:p w14:paraId="00438FF4" w14:textId="5016041B" w:rsidR="00181B93" w:rsidRPr="00B258A6" w:rsidRDefault="0050121B"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При заключении Договора в бумажной (письменной) форме Победитель в проведении Запроса Котировок</w:t>
      </w:r>
      <w:r w:rsidR="00907C7E" w:rsidRPr="00B258A6">
        <w:rPr>
          <w:rFonts w:ascii="Times New Roman" w:hAnsi="Times New Roman"/>
          <w:sz w:val="24"/>
          <w:szCs w:val="24"/>
          <w:lang w:eastAsia="ar-SA"/>
        </w:rPr>
        <w:t>/</w:t>
      </w:r>
      <w:r w:rsidRPr="00B258A6">
        <w:rPr>
          <w:rFonts w:ascii="Times New Roman" w:hAnsi="Times New Roman"/>
          <w:sz w:val="24"/>
          <w:szCs w:val="24"/>
          <w:lang w:eastAsia="ar-SA"/>
        </w:rPr>
        <w:t xml:space="preserve">единственный </w:t>
      </w:r>
      <w:r w:rsidR="00181B93" w:rsidRPr="00B258A6">
        <w:rPr>
          <w:rFonts w:ascii="Times New Roman" w:hAnsi="Times New Roman"/>
          <w:sz w:val="24"/>
          <w:szCs w:val="24"/>
          <w:lang w:eastAsia="ar-SA"/>
        </w:rPr>
        <w:t xml:space="preserve">Участник </w:t>
      </w:r>
      <w:r w:rsidRPr="00B258A6">
        <w:rPr>
          <w:rFonts w:ascii="Times New Roman" w:hAnsi="Times New Roman"/>
          <w:sz w:val="24"/>
          <w:szCs w:val="24"/>
          <w:lang w:eastAsia="ar-SA"/>
        </w:rPr>
        <w:t>Запроса Котировок</w:t>
      </w:r>
      <w:r w:rsidR="00907C7E" w:rsidRPr="00B258A6">
        <w:rPr>
          <w:rFonts w:ascii="Times New Roman" w:hAnsi="Times New Roman"/>
          <w:sz w:val="24"/>
          <w:szCs w:val="24"/>
          <w:lang w:eastAsia="ar-SA"/>
        </w:rPr>
        <w:t>/Участник Закупки</w:t>
      </w:r>
      <w:r w:rsidR="002A1BBC">
        <w:rPr>
          <w:rFonts w:ascii="Times New Roman" w:hAnsi="Times New Roman"/>
          <w:sz w:val="24"/>
          <w:szCs w:val="24"/>
          <w:lang w:eastAsia="ar-SA"/>
        </w:rPr>
        <w:t>,</w:t>
      </w:r>
      <w:r w:rsidR="00907C7E" w:rsidRPr="00B258A6">
        <w:rPr>
          <w:rFonts w:ascii="Times New Roman" w:hAnsi="Times New Roman"/>
          <w:sz w:val="24"/>
          <w:szCs w:val="24"/>
          <w:lang w:eastAsia="ar-SA"/>
        </w:rPr>
        <w:t xml:space="preserve"> подавший единственную Заявку</w:t>
      </w:r>
      <w:r w:rsidRPr="00B258A6">
        <w:rPr>
          <w:rFonts w:ascii="Times New Roman" w:hAnsi="Times New Roman"/>
          <w:sz w:val="24"/>
          <w:szCs w:val="24"/>
          <w:lang w:eastAsia="ar-SA"/>
        </w:rPr>
        <w:t xml:space="preserve"> </w:t>
      </w:r>
      <w:r w:rsidR="00907C7E" w:rsidRPr="00B258A6">
        <w:rPr>
          <w:rFonts w:ascii="Times New Roman" w:hAnsi="Times New Roman"/>
          <w:sz w:val="24"/>
          <w:szCs w:val="24"/>
          <w:lang w:eastAsia="ar-SA"/>
        </w:rPr>
        <w:t xml:space="preserve">(в случае принятия </w:t>
      </w:r>
      <w:r w:rsidR="00531E4C" w:rsidRPr="00B258A6">
        <w:rPr>
          <w:rFonts w:ascii="Times New Roman" w:hAnsi="Times New Roman"/>
          <w:sz w:val="24"/>
          <w:szCs w:val="24"/>
          <w:lang w:eastAsia="ar-SA"/>
        </w:rPr>
        <w:t>Компанией</w:t>
      </w:r>
      <w:r w:rsidR="00907C7E" w:rsidRPr="00B258A6">
        <w:rPr>
          <w:rFonts w:ascii="Times New Roman" w:hAnsi="Times New Roman"/>
          <w:sz w:val="24"/>
          <w:szCs w:val="24"/>
          <w:lang w:eastAsia="ar-SA"/>
        </w:rPr>
        <w:t xml:space="preserve"> решение о заключении Договора с указанным Участником Закупки)</w:t>
      </w:r>
      <w:r w:rsidR="002A1BBC">
        <w:rPr>
          <w:rFonts w:ascii="Times New Roman" w:hAnsi="Times New Roman"/>
          <w:sz w:val="24"/>
          <w:szCs w:val="24"/>
          <w:lang w:eastAsia="ar-SA"/>
        </w:rPr>
        <w:t>,</w:t>
      </w:r>
      <w:r w:rsidR="00907C7E" w:rsidRPr="00B258A6">
        <w:rPr>
          <w:rFonts w:ascii="Times New Roman" w:hAnsi="Times New Roman"/>
          <w:sz w:val="24"/>
          <w:szCs w:val="24"/>
          <w:lang w:eastAsia="ar-SA"/>
        </w:rPr>
        <w:t xml:space="preserve"> </w:t>
      </w:r>
      <w:r w:rsidRPr="00B258A6">
        <w:rPr>
          <w:rFonts w:ascii="Times New Roman" w:hAnsi="Times New Roman"/>
          <w:sz w:val="24"/>
          <w:szCs w:val="24"/>
          <w:lang w:eastAsia="ar-SA"/>
        </w:rPr>
        <w:t xml:space="preserve">в порядке и в сроки, предусмотренные Котировочной Документацией обязан предоставить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месту ее нахождения Договор в количестве экземпляров, предусмотренных Документацией, с подписью и печатью (в случае наличия) Победителя Запроса Котировок. </w:t>
      </w:r>
    </w:p>
    <w:p w14:paraId="3AF63684" w14:textId="77777777" w:rsidR="00181B93" w:rsidRPr="00B258A6" w:rsidRDefault="0050121B"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Порядок заключения Договора в электронной форме приведен в статье 10.6 настоящего Порядка. </w:t>
      </w:r>
    </w:p>
    <w:p w14:paraId="12964C9C" w14:textId="423B3D46" w:rsidR="00EF6BDF" w:rsidRPr="00B258A6" w:rsidRDefault="0050121B" w:rsidP="00EE5353">
      <w:pPr>
        <w:widowControl w:val="0"/>
        <w:autoSpaceDE w:val="0"/>
        <w:spacing w:after="0" w:line="240" w:lineRule="auto"/>
        <w:ind w:firstLine="540"/>
        <w:jc w:val="both"/>
        <w:rPr>
          <w:rFonts w:ascii="Times New Roman" w:hAnsi="Times New Roman"/>
          <w:sz w:val="24"/>
          <w:szCs w:val="24"/>
          <w:lang w:eastAsia="ar-SA"/>
        </w:rPr>
      </w:pPr>
      <w:r w:rsidRPr="00B258A6">
        <w:rPr>
          <w:rFonts w:ascii="Times New Roman" w:hAnsi="Times New Roman"/>
          <w:sz w:val="24"/>
          <w:szCs w:val="24"/>
          <w:lang w:eastAsia="ar-SA"/>
        </w:rPr>
        <w:t xml:space="preserve">Договор составляется путем включения в него условий исполнения Договора, предусмотренных </w:t>
      </w:r>
      <w:r w:rsidR="00181B93" w:rsidRPr="00B258A6">
        <w:rPr>
          <w:rFonts w:ascii="Times New Roman" w:hAnsi="Times New Roman"/>
          <w:sz w:val="24"/>
          <w:szCs w:val="24"/>
          <w:lang w:eastAsia="ar-SA"/>
        </w:rPr>
        <w:t xml:space="preserve">Извещением </w:t>
      </w:r>
      <w:r w:rsidRPr="00B258A6">
        <w:rPr>
          <w:rFonts w:ascii="Times New Roman" w:hAnsi="Times New Roman"/>
          <w:sz w:val="24"/>
          <w:szCs w:val="24"/>
          <w:lang w:eastAsia="ar-SA"/>
        </w:rPr>
        <w:t>о проведении Запроса Котировок, цены</w:t>
      </w:r>
      <w:r w:rsidR="002A1BBC">
        <w:rPr>
          <w:rFonts w:ascii="Times New Roman" w:hAnsi="Times New Roman"/>
          <w:sz w:val="24"/>
          <w:szCs w:val="24"/>
          <w:lang w:eastAsia="ar-SA"/>
        </w:rPr>
        <w:t xml:space="preserve"> и других условий исполнения Договора,</w:t>
      </w:r>
      <w:r w:rsidRPr="00B258A6">
        <w:rPr>
          <w:rFonts w:ascii="Times New Roman" w:hAnsi="Times New Roman"/>
          <w:sz w:val="24"/>
          <w:szCs w:val="24"/>
          <w:lang w:eastAsia="ar-SA"/>
        </w:rPr>
        <w:t xml:space="preserve"> предложенн</w:t>
      </w:r>
      <w:r w:rsidR="002A1BBC">
        <w:rPr>
          <w:rFonts w:ascii="Times New Roman" w:hAnsi="Times New Roman"/>
          <w:sz w:val="24"/>
          <w:szCs w:val="24"/>
          <w:lang w:eastAsia="ar-SA"/>
        </w:rPr>
        <w:t>ых</w:t>
      </w:r>
      <w:r w:rsidRPr="00B258A6">
        <w:rPr>
          <w:rFonts w:ascii="Times New Roman" w:hAnsi="Times New Roman"/>
          <w:sz w:val="24"/>
          <w:szCs w:val="24"/>
          <w:lang w:eastAsia="ar-SA"/>
        </w:rPr>
        <w:t xml:space="preserve"> Победителем Запроса Котировок или единственным </w:t>
      </w:r>
      <w:r w:rsidR="00181B93" w:rsidRPr="00B258A6">
        <w:rPr>
          <w:rFonts w:ascii="Times New Roman" w:hAnsi="Times New Roman"/>
          <w:sz w:val="24"/>
          <w:szCs w:val="24"/>
          <w:lang w:eastAsia="ar-SA"/>
        </w:rPr>
        <w:t xml:space="preserve">Участником </w:t>
      </w:r>
      <w:r w:rsidRPr="00B258A6">
        <w:rPr>
          <w:rFonts w:ascii="Times New Roman" w:hAnsi="Times New Roman"/>
          <w:sz w:val="24"/>
          <w:szCs w:val="24"/>
          <w:lang w:eastAsia="ar-SA"/>
        </w:rPr>
        <w:t>Запроса Котировок в Котировочной Заявке.</w:t>
      </w:r>
    </w:p>
    <w:p w14:paraId="158B24BC" w14:textId="296354A6" w:rsidR="00EF6BDF" w:rsidRPr="00B258A6" w:rsidRDefault="00EF6BDF" w:rsidP="003D1629">
      <w:pPr>
        <w:pStyle w:val="aff0"/>
        <w:widowControl w:val="0"/>
        <w:numPr>
          <w:ilvl w:val="3"/>
          <w:numId w:val="19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Любой Участник Закупки, подавший Котировочную Заявку, после размещения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и </w:t>
      </w:r>
      <w:r w:rsidR="004A0753"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ЭТП протокола рассмотрения и оценки Котировочных Заявок вправе направить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в письменной форме или в форме электронного документа запрос о разъяснении результатов рассмотрения и оценки Котировочных Заявок. В течение 2 (двух) рабочих дней со дня поступления указанного запроса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направить Участнику Закупки разъяснения результатов рассмотрения и оценки Котировочных Заявок в письменной форме или в форме электронного документа.</w:t>
      </w:r>
    </w:p>
    <w:p w14:paraId="0E351376" w14:textId="12FFAE0E" w:rsidR="00EF6BDF" w:rsidRPr="00B258A6" w:rsidRDefault="00EF6BDF" w:rsidP="003D1629">
      <w:pPr>
        <w:pStyle w:val="aff0"/>
        <w:widowControl w:val="0"/>
        <w:numPr>
          <w:ilvl w:val="3"/>
          <w:numId w:val="19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случае если Победитель в проведении Запроса Котировок</w:t>
      </w:r>
      <w:r w:rsidR="00907C7E" w:rsidRPr="00B258A6">
        <w:rPr>
          <w:rFonts w:ascii="Times New Roman" w:hAnsi="Times New Roman"/>
          <w:sz w:val="24"/>
          <w:szCs w:val="24"/>
          <w:lang w:eastAsia="ar-SA"/>
        </w:rPr>
        <w:t>/единственный Участник Запроса Котировок/Участник Закупки</w:t>
      </w:r>
      <w:r w:rsidR="002A1BBC">
        <w:rPr>
          <w:rFonts w:ascii="Times New Roman" w:hAnsi="Times New Roman"/>
          <w:sz w:val="24"/>
          <w:szCs w:val="24"/>
          <w:lang w:eastAsia="ar-SA"/>
        </w:rPr>
        <w:t>,</w:t>
      </w:r>
      <w:r w:rsidR="00907C7E" w:rsidRPr="00B258A6">
        <w:rPr>
          <w:rFonts w:ascii="Times New Roman" w:hAnsi="Times New Roman"/>
          <w:sz w:val="24"/>
          <w:szCs w:val="24"/>
          <w:lang w:eastAsia="ar-SA"/>
        </w:rPr>
        <w:t xml:space="preserve"> подавший единственную Заявку</w:t>
      </w:r>
      <w:r w:rsidR="002A1BBC">
        <w:rPr>
          <w:rFonts w:ascii="Times New Roman" w:hAnsi="Times New Roman"/>
          <w:sz w:val="24"/>
          <w:szCs w:val="24"/>
          <w:lang w:eastAsia="ar-SA"/>
        </w:rPr>
        <w:t>,</w:t>
      </w:r>
      <w:r w:rsidRPr="00B258A6">
        <w:rPr>
          <w:rFonts w:ascii="Times New Roman" w:hAnsi="Times New Roman"/>
          <w:sz w:val="24"/>
          <w:szCs w:val="24"/>
          <w:lang w:eastAsia="ar-SA"/>
        </w:rPr>
        <w:t xml:space="preserve"> в порядке и в сроки, предусмотренные Котировочной Документацией, не представил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подписанный Договор</w:t>
      </w:r>
      <w:r w:rsidR="002A1BBC">
        <w:rPr>
          <w:rFonts w:ascii="Times New Roman" w:hAnsi="Times New Roman"/>
          <w:sz w:val="24"/>
          <w:szCs w:val="24"/>
          <w:lang w:eastAsia="ar-SA"/>
        </w:rPr>
        <w:t xml:space="preserve"> </w:t>
      </w:r>
      <w:r w:rsidR="00907C7E" w:rsidRPr="00B258A6">
        <w:rPr>
          <w:rFonts w:ascii="Times New Roman" w:hAnsi="Times New Roman"/>
          <w:sz w:val="24"/>
          <w:szCs w:val="24"/>
          <w:lang w:eastAsia="ar-SA"/>
        </w:rPr>
        <w:t xml:space="preserve"> </w:t>
      </w:r>
      <w:r w:rsidR="002A1BBC">
        <w:rPr>
          <w:rFonts w:ascii="Times New Roman" w:hAnsi="Times New Roman"/>
          <w:sz w:val="24"/>
          <w:szCs w:val="24"/>
          <w:lang w:eastAsia="ar-SA"/>
        </w:rPr>
        <w:t>(п</w:t>
      </w:r>
      <w:r w:rsidR="002A1BBC" w:rsidRPr="002A1BBC">
        <w:rPr>
          <w:rFonts w:ascii="Times New Roman" w:hAnsi="Times New Roman"/>
          <w:sz w:val="24"/>
          <w:szCs w:val="24"/>
          <w:lang w:eastAsia="ar-SA"/>
        </w:rPr>
        <w:t>ри заключении Договора в бумажной (письменной) форме</w:t>
      </w:r>
      <w:r w:rsidR="002A1BBC">
        <w:rPr>
          <w:rFonts w:ascii="Times New Roman" w:hAnsi="Times New Roman"/>
          <w:sz w:val="24"/>
          <w:szCs w:val="24"/>
          <w:lang w:eastAsia="ar-SA"/>
        </w:rPr>
        <w:t>),</w:t>
      </w:r>
      <w:r w:rsidR="002A1BBC" w:rsidRPr="002A1BBC">
        <w:rPr>
          <w:rFonts w:ascii="Times New Roman" w:hAnsi="Times New Roman"/>
          <w:sz w:val="24"/>
          <w:szCs w:val="24"/>
          <w:lang w:eastAsia="ar-SA"/>
        </w:rPr>
        <w:t xml:space="preserve"> </w:t>
      </w:r>
      <w:r w:rsidR="00AE7CF0" w:rsidRPr="00B258A6">
        <w:rPr>
          <w:rFonts w:ascii="Times New Roman" w:hAnsi="Times New Roman"/>
          <w:sz w:val="24"/>
          <w:szCs w:val="24"/>
          <w:lang w:eastAsia="ar-SA"/>
        </w:rPr>
        <w:t xml:space="preserve">не </w:t>
      </w:r>
      <w:r w:rsidR="00907C7E" w:rsidRPr="00B258A6">
        <w:rPr>
          <w:rFonts w:ascii="Times New Roman" w:hAnsi="Times New Roman"/>
          <w:sz w:val="24"/>
          <w:szCs w:val="24"/>
          <w:lang w:eastAsia="ar-SA"/>
        </w:rPr>
        <w:t xml:space="preserve">разместил </w:t>
      </w:r>
      <w:r w:rsidR="002A1BBC">
        <w:rPr>
          <w:rFonts w:ascii="Times New Roman" w:hAnsi="Times New Roman"/>
          <w:sz w:val="24"/>
          <w:szCs w:val="24"/>
          <w:lang w:eastAsia="ar-SA"/>
        </w:rPr>
        <w:t xml:space="preserve">предусмотренные Документацией документы и/или </w:t>
      </w:r>
      <w:r w:rsidR="00907C7E" w:rsidRPr="00B258A6">
        <w:rPr>
          <w:rFonts w:ascii="Times New Roman" w:hAnsi="Times New Roman"/>
          <w:sz w:val="24"/>
          <w:szCs w:val="24"/>
          <w:lang w:eastAsia="ar-SA"/>
        </w:rPr>
        <w:t xml:space="preserve">подписанный со своей стороны Договор на ЭТП </w:t>
      </w:r>
      <w:r w:rsidR="002A1BBC">
        <w:rPr>
          <w:rFonts w:ascii="Times New Roman" w:hAnsi="Times New Roman"/>
          <w:sz w:val="24"/>
          <w:szCs w:val="24"/>
          <w:lang w:eastAsia="ar-SA"/>
        </w:rPr>
        <w:t>(</w:t>
      </w:r>
      <w:r w:rsidR="00907C7E" w:rsidRPr="00B258A6">
        <w:rPr>
          <w:rFonts w:ascii="Times New Roman" w:hAnsi="Times New Roman"/>
          <w:sz w:val="24"/>
          <w:szCs w:val="24"/>
          <w:lang w:eastAsia="ar-SA"/>
        </w:rPr>
        <w:t xml:space="preserve">в случае проведения Запроса </w:t>
      </w:r>
      <w:r w:rsidR="00901637" w:rsidRPr="00B258A6">
        <w:rPr>
          <w:rFonts w:ascii="Times New Roman" w:hAnsi="Times New Roman"/>
          <w:sz w:val="24"/>
          <w:szCs w:val="24"/>
          <w:lang w:eastAsia="ar-SA"/>
        </w:rPr>
        <w:t>Котировок</w:t>
      </w:r>
      <w:r w:rsidR="00907C7E" w:rsidRPr="00B258A6">
        <w:rPr>
          <w:rFonts w:ascii="Times New Roman" w:hAnsi="Times New Roman"/>
          <w:sz w:val="24"/>
          <w:szCs w:val="24"/>
          <w:lang w:eastAsia="ar-SA"/>
        </w:rPr>
        <w:t xml:space="preserve"> в электронной форме)</w:t>
      </w:r>
      <w:r w:rsidRPr="00B258A6">
        <w:rPr>
          <w:rFonts w:ascii="Times New Roman" w:hAnsi="Times New Roman"/>
          <w:sz w:val="24"/>
          <w:szCs w:val="24"/>
          <w:lang w:eastAsia="ar-SA"/>
        </w:rPr>
        <w:t>, такой Победитель</w:t>
      </w:r>
      <w:r w:rsidR="00907C7E" w:rsidRPr="00B258A6">
        <w:rPr>
          <w:rFonts w:ascii="Times New Roman" w:hAnsi="Times New Roman"/>
          <w:sz w:val="24"/>
          <w:szCs w:val="24"/>
          <w:lang w:eastAsia="ar-SA"/>
        </w:rPr>
        <w:t>/единственный Участник Запроса Котировок/Участник Закупки</w:t>
      </w:r>
      <w:r w:rsidR="002A1BBC">
        <w:rPr>
          <w:rFonts w:ascii="Times New Roman" w:hAnsi="Times New Roman"/>
          <w:sz w:val="24"/>
          <w:szCs w:val="24"/>
          <w:lang w:eastAsia="ar-SA"/>
        </w:rPr>
        <w:t>,</w:t>
      </w:r>
      <w:r w:rsidR="00907C7E" w:rsidRPr="00B258A6">
        <w:rPr>
          <w:rFonts w:ascii="Times New Roman" w:hAnsi="Times New Roman"/>
          <w:sz w:val="24"/>
          <w:szCs w:val="24"/>
          <w:lang w:eastAsia="ar-SA"/>
        </w:rPr>
        <w:t xml:space="preserve"> подавший единственную Заявку</w:t>
      </w:r>
      <w:r w:rsidR="002A1BBC">
        <w:rPr>
          <w:rFonts w:ascii="Times New Roman" w:hAnsi="Times New Roman"/>
          <w:sz w:val="24"/>
          <w:szCs w:val="24"/>
          <w:lang w:eastAsia="ar-SA"/>
        </w:rPr>
        <w:t>,</w:t>
      </w:r>
      <w:r w:rsidRPr="00B258A6">
        <w:rPr>
          <w:rFonts w:ascii="Times New Roman" w:hAnsi="Times New Roman"/>
          <w:sz w:val="24"/>
          <w:szCs w:val="24"/>
          <w:lang w:eastAsia="ar-SA"/>
        </w:rPr>
        <w:t xml:space="preserve"> признается уклонившимся от заключения Договора.</w:t>
      </w:r>
    </w:p>
    <w:p w14:paraId="1C1DDECB" w14:textId="1C7275E0" w:rsidR="00136F57" w:rsidRDefault="00EF6BDF" w:rsidP="003D1629">
      <w:pPr>
        <w:pStyle w:val="aff0"/>
        <w:widowControl w:val="0"/>
        <w:numPr>
          <w:ilvl w:val="3"/>
          <w:numId w:val="19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Победитель в проведении Запроса Котировок признан уклонившимся от заключения Договора,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обратиться в суд с требованием о понуждении Победителя в проведении Запроса Котировок заключить Договор, </w:t>
      </w:r>
      <w:r w:rsidR="002A1BBC">
        <w:rPr>
          <w:rFonts w:ascii="Times New Roman" w:hAnsi="Times New Roman"/>
          <w:sz w:val="24"/>
          <w:szCs w:val="24"/>
          <w:lang w:eastAsia="ar-SA"/>
        </w:rPr>
        <w:t>и/или</w:t>
      </w:r>
      <w:r w:rsidRPr="00B258A6">
        <w:rPr>
          <w:rFonts w:ascii="Times New Roman" w:hAnsi="Times New Roman"/>
          <w:sz w:val="24"/>
          <w:szCs w:val="24"/>
          <w:lang w:eastAsia="ar-SA"/>
        </w:rPr>
        <w:t xml:space="preserve"> о возмещении убытков, причиненных уклонением от заключения Договора, либо заключить Договор с Участником Закупки, предложившим такую же, как Победитель в проведении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w:t>
      </w:r>
      <w:r w:rsidR="002A1BBC">
        <w:rPr>
          <w:rFonts w:ascii="Times New Roman" w:hAnsi="Times New Roman"/>
          <w:sz w:val="24"/>
          <w:szCs w:val="24"/>
          <w:lang w:eastAsia="ar-SA"/>
        </w:rPr>
        <w:t>,</w:t>
      </w:r>
      <w:r w:rsidR="002A1BBC" w:rsidRPr="002A1BBC">
        <w:rPr>
          <w:rFonts w:ascii="Times New Roman" w:hAnsi="Times New Roman"/>
          <w:sz w:val="24"/>
          <w:szCs w:val="24"/>
        </w:rPr>
        <w:t xml:space="preserve"> </w:t>
      </w:r>
      <w:r w:rsidR="002A1BBC">
        <w:rPr>
          <w:rFonts w:ascii="Times New Roman" w:hAnsi="Times New Roman"/>
          <w:sz w:val="24"/>
          <w:szCs w:val="24"/>
          <w:lang w:eastAsia="ar-SA"/>
        </w:rPr>
        <w:t>либо</w:t>
      </w:r>
      <w:r w:rsidR="002A1BBC" w:rsidRPr="002A1BBC">
        <w:rPr>
          <w:rFonts w:ascii="Times New Roman" w:hAnsi="Times New Roman"/>
          <w:sz w:val="24"/>
          <w:szCs w:val="24"/>
          <w:lang w:eastAsia="ar-SA"/>
        </w:rPr>
        <w:t xml:space="preserve"> принять решение о проведении Прямой Закупки</w:t>
      </w:r>
      <w:r w:rsidR="00136F57">
        <w:rPr>
          <w:rFonts w:ascii="Times New Roman" w:hAnsi="Times New Roman"/>
          <w:sz w:val="24"/>
          <w:szCs w:val="24"/>
          <w:lang w:eastAsia="ar-SA"/>
        </w:rPr>
        <w:t xml:space="preserve">, при этом Договор заключается в порядке, предусмотренном </w:t>
      </w:r>
      <w:r w:rsidR="00136F57" w:rsidRPr="00B258A6">
        <w:rPr>
          <w:rFonts w:ascii="Times New Roman" w:hAnsi="Times New Roman"/>
          <w:sz w:val="24"/>
          <w:szCs w:val="24"/>
          <w:lang w:eastAsia="ar-SA"/>
        </w:rPr>
        <w:t xml:space="preserve">частью </w:t>
      </w:r>
      <w:r w:rsidR="00136F57">
        <w:rPr>
          <w:rFonts w:ascii="Times New Roman" w:hAnsi="Times New Roman"/>
          <w:sz w:val="24"/>
          <w:szCs w:val="24"/>
          <w:lang w:eastAsia="ar-SA"/>
        </w:rPr>
        <w:t>7</w:t>
      </w:r>
      <w:r w:rsidR="00136F57" w:rsidRPr="00B258A6">
        <w:rPr>
          <w:rFonts w:ascii="Times New Roman" w:hAnsi="Times New Roman"/>
          <w:sz w:val="24"/>
          <w:szCs w:val="24"/>
          <w:lang w:eastAsia="ar-SA"/>
        </w:rPr>
        <w:t xml:space="preserve"> </w:t>
      </w:r>
      <w:hyperlink w:anchor="_Статья_10.4._Порядок" w:history="1">
        <w:r w:rsidR="00136F57" w:rsidRPr="00B258A6">
          <w:rPr>
            <w:rFonts w:ascii="Times New Roman" w:hAnsi="Times New Roman"/>
            <w:sz w:val="24"/>
            <w:szCs w:val="24"/>
            <w:lang w:eastAsia="ar-SA"/>
          </w:rPr>
          <w:t>статьи 10.4</w:t>
        </w:r>
      </w:hyperlink>
      <w:r w:rsidR="00136F57" w:rsidRPr="00B258A6">
        <w:rPr>
          <w:rFonts w:ascii="Times New Roman" w:hAnsi="Times New Roman"/>
          <w:sz w:val="24"/>
          <w:szCs w:val="24"/>
          <w:lang w:eastAsia="ar-SA"/>
        </w:rPr>
        <w:t xml:space="preserve"> настоящего Порядка</w:t>
      </w:r>
      <w:r w:rsidRPr="00B258A6">
        <w:rPr>
          <w:rFonts w:ascii="Times New Roman" w:hAnsi="Times New Roman"/>
          <w:sz w:val="24"/>
          <w:szCs w:val="24"/>
          <w:lang w:eastAsia="ar-SA"/>
        </w:rPr>
        <w:t>.</w:t>
      </w:r>
    </w:p>
    <w:p w14:paraId="7C59BB84" w14:textId="7B58A218" w:rsidR="00EF6BDF" w:rsidRPr="00136F57" w:rsidRDefault="00EF6BDF" w:rsidP="00EE5353">
      <w:pPr>
        <w:widowControl w:val="0"/>
        <w:tabs>
          <w:tab w:val="left" w:pos="993"/>
        </w:tabs>
        <w:autoSpaceDE w:val="0"/>
        <w:spacing w:after="0" w:line="240" w:lineRule="auto"/>
        <w:ind w:firstLine="567"/>
        <w:jc w:val="both"/>
        <w:rPr>
          <w:rFonts w:ascii="Times New Roman" w:hAnsi="Times New Roman"/>
          <w:sz w:val="24"/>
          <w:szCs w:val="24"/>
          <w:lang w:eastAsia="ar-SA"/>
        </w:rPr>
      </w:pPr>
      <w:r w:rsidRPr="00136F57">
        <w:rPr>
          <w:rFonts w:ascii="Times New Roman" w:hAnsi="Times New Roman"/>
          <w:sz w:val="24"/>
          <w:szCs w:val="24"/>
          <w:lang w:eastAsia="ar-SA"/>
        </w:rPr>
        <w:t>При этом заключение Договора для указанных</w:t>
      </w:r>
      <w:r w:rsidR="00136F57">
        <w:rPr>
          <w:rFonts w:ascii="Times New Roman" w:hAnsi="Times New Roman"/>
          <w:sz w:val="24"/>
          <w:szCs w:val="24"/>
          <w:lang w:eastAsia="ar-SA"/>
        </w:rPr>
        <w:t xml:space="preserve"> в первом абзаце настоящей части</w:t>
      </w:r>
      <w:r w:rsidRPr="00136F57">
        <w:rPr>
          <w:rFonts w:ascii="Times New Roman" w:hAnsi="Times New Roman"/>
          <w:sz w:val="24"/>
          <w:szCs w:val="24"/>
          <w:lang w:eastAsia="ar-SA"/>
        </w:rPr>
        <w:t xml:space="preserve"> Участников Закупки является обязательным. В случае уклонения указанных Участников Закупки от заключения Договора </w:t>
      </w:r>
      <w:r w:rsidR="00531E4C" w:rsidRPr="00136F57">
        <w:rPr>
          <w:rFonts w:ascii="Times New Roman" w:hAnsi="Times New Roman"/>
          <w:sz w:val="24"/>
          <w:szCs w:val="24"/>
          <w:lang w:eastAsia="ar-SA"/>
        </w:rPr>
        <w:t>Компания</w:t>
      </w:r>
      <w:r w:rsidRPr="00136F57">
        <w:rPr>
          <w:rFonts w:ascii="Times New Roman" w:hAnsi="Times New Roman"/>
          <w:sz w:val="24"/>
          <w:szCs w:val="24"/>
          <w:lang w:eastAsia="ar-SA"/>
        </w:rPr>
        <w:t xml:space="preserve"> вправе обратиться в суд с требованием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повторную Закупку путем Запроса Котировок либо заключить Договор в порядке, предусмотренном частью </w:t>
      </w:r>
      <w:r w:rsidR="00136F57">
        <w:rPr>
          <w:rFonts w:ascii="Times New Roman" w:hAnsi="Times New Roman"/>
          <w:sz w:val="24"/>
          <w:szCs w:val="24"/>
          <w:lang w:eastAsia="ar-SA"/>
        </w:rPr>
        <w:t>7</w:t>
      </w:r>
      <w:r w:rsidRPr="00136F57">
        <w:rPr>
          <w:rFonts w:ascii="Times New Roman" w:hAnsi="Times New Roman"/>
          <w:sz w:val="24"/>
          <w:szCs w:val="24"/>
          <w:lang w:eastAsia="ar-SA"/>
        </w:rPr>
        <w:t xml:space="preserve"> </w:t>
      </w:r>
      <w:hyperlink w:anchor="_Статья_10.4._Порядок" w:history="1">
        <w:r w:rsidRPr="00136F57">
          <w:rPr>
            <w:rFonts w:ascii="Times New Roman" w:hAnsi="Times New Roman"/>
            <w:sz w:val="24"/>
            <w:szCs w:val="24"/>
            <w:lang w:eastAsia="ar-SA"/>
          </w:rPr>
          <w:t>статьи 10.4</w:t>
        </w:r>
      </w:hyperlink>
      <w:r w:rsidRPr="00136F57">
        <w:rPr>
          <w:rFonts w:ascii="Times New Roman" w:hAnsi="Times New Roman"/>
          <w:sz w:val="24"/>
          <w:szCs w:val="24"/>
          <w:lang w:eastAsia="ar-SA"/>
        </w:rPr>
        <w:t xml:space="preserve"> настоящего Порядка.</w:t>
      </w:r>
    </w:p>
    <w:p w14:paraId="197BAD91" w14:textId="139BEE1B" w:rsidR="00EF6BDF" w:rsidRPr="00B258A6" w:rsidRDefault="00EF6BDF" w:rsidP="003D1629">
      <w:pPr>
        <w:pStyle w:val="aff0"/>
        <w:widowControl w:val="0"/>
        <w:numPr>
          <w:ilvl w:val="3"/>
          <w:numId w:val="19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Договор может быть заключен не ранее, чем через </w:t>
      </w:r>
      <w:r w:rsidR="00465416" w:rsidRPr="00B258A6">
        <w:rPr>
          <w:rFonts w:ascii="Times New Roman" w:hAnsi="Times New Roman"/>
          <w:sz w:val="24"/>
          <w:szCs w:val="24"/>
          <w:lang w:eastAsia="ar-SA"/>
        </w:rPr>
        <w:t>10</w:t>
      </w:r>
      <w:r w:rsidRPr="00B258A6">
        <w:rPr>
          <w:rFonts w:ascii="Times New Roman" w:hAnsi="Times New Roman"/>
          <w:sz w:val="24"/>
          <w:szCs w:val="24"/>
          <w:lang w:eastAsia="ar-SA"/>
        </w:rPr>
        <w:t> (</w:t>
      </w:r>
      <w:r w:rsidR="00465416" w:rsidRPr="00B258A6">
        <w:rPr>
          <w:rFonts w:ascii="Times New Roman" w:hAnsi="Times New Roman"/>
          <w:sz w:val="24"/>
          <w:szCs w:val="24"/>
          <w:lang w:eastAsia="ar-SA"/>
        </w:rPr>
        <w:t>десять</w:t>
      </w:r>
      <w:r w:rsidRPr="00B258A6">
        <w:rPr>
          <w:rFonts w:ascii="Times New Roman" w:hAnsi="Times New Roman"/>
          <w:sz w:val="24"/>
          <w:szCs w:val="24"/>
          <w:lang w:eastAsia="ar-SA"/>
        </w:rPr>
        <w:t xml:space="preserve">) календарных дней со дня размещения на 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и </w:t>
      </w:r>
      <w:r w:rsidR="004A0753"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ЭТП протокола рассмотрения и оценки Котировочных Заявок</w:t>
      </w:r>
      <w:r w:rsidR="00136F57">
        <w:rPr>
          <w:rFonts w:ascii="Times New Roman" w:hAnsi="Times New Roman"/>
          <w:sz w:val="24"/>
          <w:szCs w:val="24"/>
          <w:lang w:eastAsia="ar-SA"/>
        </w:rPr>
        <w:t>,</w:t>
      </w:r>
      <w:r w:rsidRPr="00B258A6">
        <w:rPr>
          <w:rFonts w:ascii="Times New Roman" w:hAnsi="Times New Roman"/>
          <w:sz w:val="24"/>
          <w:szCs w:val="24"/>
          <w:lang w:eastAsia="ar-SA"/>
        </w:rPr>
        <w:t xml:space="preserve"> и не позднее, чем через 20 (двадцать) календарных дней со дня подписания указанного протокола.</w:t>
      </w:r>
    </w:p>
    <w:p w14:paraId="79D5D125" w14:textId="645369ED" w:rsidR="00EF6BDF" w:rsidRDefault="00EF6BDF" w:rsidP="003D1629">
      <w:pPr>
        <w:pStyle w:val="aff0"/>
        <w:widowControl w:val="0"/>
        <w:numPr>
          <w:ilvl w:val="3"/>
          <w:numId w:val="195"/>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Договор заключается на условиях, предусмотренных </w:t>
      </w:r>
      <w:r w:rsidR="00907C7E" w:rsidRPr="00B258A6">
        <w:rPr>
          <w:rFonts w:ascii="Times New Roman" w:hAnsi="Times New Roman"/>
          <w:sz w:val="24"/>
          <w:szCs w:val="24"/>
          <w:lang w:eastAsia="ar-SA"/>
        </w:rPr>
        <w:t xml:space="preserve">Извещением </w:t>
      </w:r>
      <w:r w:rsidRPr="00B258A6">
        <w:rPr>
          <w:rFonts w:ascii="Times New Roman" w:hAnsi="Times New Roman"/>
          <w:sz w:val="24"/>
          <w:szCs w:val="24"/>
          <w:lang w:eastAsia="ar-SA"/>
        </w:rPr>
        <w:t>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w:t>
      </w:r>
    </w:p>
    <w:p w14:paraId="3E2871D1" w14:textId="5F9E9F29" w:rsidR="00136F57" w:rsidRPr="00B258A6" w:rsidRDefault="00136F57" w:rsidP="003D1629">
      <w:pPr>
        <w:pStyle w:val="aff0"/>
        <w:widowControl w:val="0"/>
        <w:numPr>
          <w:ilvl w:val="3"/>
          <w:numId w:val="195"/>
        </w:numPr>
        <w:tabs>
          <w:tab w:val="left" w:pos="993"/>
        </w:tabs>
        <w:autoSpaceDE w:val="0"/>
        <w:spacing w:after="0" w:line="240" w:lineRule="auto"/>
        <w:ind w:left="0" w:firstLine="567"/>
        <w:jc w:val="both"/>
        <w:rPr>
          <w:rFonts w:ascii="Times New Roman" w:hAnsi="Times New Roman"/>
          <w:sz w:val="24"/>
          <w:szCs w:val="24"/>
          <w:lang w:eastAsia="ar-SA"/>
        </w:rPr>
      </w:pPr>
      <w:r w:rsidRPr="00136F57">
        <w:rPr>
          <w:rFonts w:ascii="Times New Roman" w:hAnsi="Times New Roman"/>
          <w:sz w:val="24"/>
          <w:szCs w:val="24"/>
          <w:lang w:eastAsia="ar-SA"/>
        </w:rPr>
        <w:t xml:space="preserve">Компания также вправе принять решение о не заключении Договора с </w:t>
      </w:r>
      <w:r>
        <w:rPr>
          <w:rFonts w:ascii="Times New Roman" w:hAnsi="Times New Roman"/>
          <w:sz w:val="24"/>
          <w:szCs w:val="24"/>
          <w:lang w:eastAsia="ar-SA"/>
        </w:rPr>
        <w:t>Победителем</w:t>
      </w:r>
      <w:r w:rsidRPr="00136F57">
        <w:rPr>
          <w:rFonts w:ascii="Times New Roman" w:hAnsi="Times New Roman"/>
          <w:sz w:val="24"/>
          <w:szCs w:val="24"/>
          <w:lang w:eastAsia="ar-SA"/>
        </w:rPr>
        <w:t xml:space="preserve"> Закупки</w:t>
      </w:r>
      <w:r>
        <w:rPr>
          <w:rFonts w:ascii="Times New Roman" w:hAnsi="Times New Roman"/>
          <w:sz w:val="24"/>
          <w:szCs w:val="24"/>
          <w:lang w:eastAsia="ar-SA"/>
        </w:rPr>
        <w:t>.</w:t>
      </w:r>
    </w:p>
    <w:p w14:paraId="75564E2D" w14:textId="585365CB" w:rsidR="00981596" w:rsidRPr="00B258A6" w:rsidRDefault="00981596" w:rsidP="00EE5353">
      <w:pPr>
        <w:pStyle w:val="2"/>
        <w:keepNext w:val="0"/>
        <w:keepLines w:val="0"/>
        <w:widowControl w:val="0"/>
        <w:spacing w:before="0" w:line="240" w:lineRule="auto"/>
        <w:jc w:val="both"/>
        <w:rPr>
          <w:bCs w:val="0"/>
        </w:rPr>
      </w:pPr>
      <w:bookmarkStart w:id="573" w:name="_Toc331756951"/>
      <w:bookmarkStart w:id="574" w:name="_Toc353782980"/>
    </w:p>
    <w:p w14:paraId="112625E4" w14:textId="4796E185" w:rsidR="0050121B" w:rsidRPr="00465161" w:rsidRDefault="0050121B" w:rsidP="00EE5353">
      <w:pPr>
        <w:pStyle w:val="1"/>
        <w:keepNext w:val="0"/>
        <w:keepLines w:val="0"/>
        <w:widowControl w:val="0"/>
        <w:numPr>
          <w:ilvl w:val="1"/>
          <w:numId w:val="25"/>
        </w:numPr>
        <w:spacing w:before="120" w:after="120" w:line="240" w:lineRule="auto"/>
        <w:ind w:left="0" w:firstLine="0"/>
        <w:jc w:val="left"/>
      </w:pPr>
      <w:bookmarkStart w:id="575" w:name="_Toc486247937"/>
      <w:bookmarkStart w:id="576" w:name="_Toc485722699"/>
      <w:bookmarkStart w:id="577" w:name="_Toc486408578"/>
      <w:r w:rsidRPr="00465161">
        <w:t>Особенности заключения Договора в электронной форме по результатам проведения Запроса Котировок</w:t>
      </w:r>
      <w:bookmarkEnd w:id="575"/>
      <w:bookmarkEnd w:id="576"/>
      <w:bookmarkEnd w:id="577"/>
    </w:p>
    <w:p w14:paraId="1C406E17" w14:textId="38D96BE9" w:rsidR="0050121B" w:rsidRPr="003C3CB1" w:rsidRDefault="0050121B" w:rsidP="003D1629">
      <w:pPr>
        <w:pStyle w:val="aff0"/>
        <w:widowControl w:val="0"/>
        <w:numPr>
          <w:ilvl w:val="3"/>
          <w:numId w:val="197"/>
        </w:numPr>
        <w:tabs>
          <w:tab w:val="left" w:pos="993"/>
        </w:tabs>
        <w:autoSpaceDE w:val="0"/>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В срок, установленный Котировочной Документацией, со дня размещения </w:t>
      </w:r>
      <w:r w:rsidR="004A0753" w:rsidRPr="003C3CB1">
        <w:rPr>
          <w:rFonts w:ascii="Times New Roman" w:hAnsi="Times New Roman"/>
          <w:sz w:val="24"/>
          <w:szCs w:val="24"/>
        </w:rPr>
        <w:t>в ЕИС</w:t>
      </w:r>
      <w:r w:rsidRPr="003C3CB1">
        <w:rPr>
          <w:rFonts w:ascii="Times New Roman" w:hAnsi="Times New Roman"/>
          <w:sz w:val="24"/>
          <w:szCs w:val="24"/>
        </w:rPr>
        <w:t xml:space="preserve">, на Интернет-сайте Компании и ЭТП соответствующего протокола, в котором определен Участник Закупки, с которым заключается Договор, такой Участник Закупки должен предоставить </w:t>
      </w:r>
      <w:r w:rsidR="00531E4C" w:rsidRPr="003C3CB1">
        <w:rPr>
          <w:rFonts w:ascii="Times New Roman" w:hAnsi="Times New Roman"/>
          <w:sz w:val="24"/>
          <w:szCs w:val="24"/>
        </w:rPr>
        <w:t>Компании</w:t>
      </w:r>
      <w:r w:rsidRPr="003C3CB1">
        <w:rPr>
          <w:rFonts w:ascii="Times New Roman" w:hAnsi="Times New Roman"/>
          <w:sz w:val="24"/>
          <w:szCs w:val="24"/>
        </w:rPr>
        <w:t xml:space="preserve"> сведения и документы, указанные в Котировочной Документации, в форме электронного документа, заверенные </w:t>
      </w:r>
      <w:r w:rsidRPr="003C3CB1">
        <w:rPr>
          <w:rFonts w:ascii="Times New Roman" w:hAnsi="Times New Roman"/>
          <w:sz w:val="24"/>
          <w:szCs w:val="24"/>
          <w:lang w:eastAsia="ar-SA"/>
        </w:rPr>
        <w:t xml:space="preserve">квалифицированной электронной подписью </w:t>
      </w:r>
      <w:r w:rsidRPr="003C3CB1">
        <w:rPr>
          <w:rFonts w:ascii="Times New Roman" w:hAnsi="Times New Roman"/>
          <w:sz w:val="24"/>
          <w:szCs w:val="24"/>
        </w:rPr>
        <w:t>лица, имеющим право действовать от имени такого Участника Закупки.</w:t>
      </w:r>
    </w:p>
    <w:p w14:paraId="402EADFD" w14:textId="7F4D2077" w:rsidR="0050121B" w:rsidRPr="003C3CB1" w:rsidRDefault="0050121B" w:rsidP="003D1629">
      <w:pPr>
        <w:pStyle w:val="aff0"/>
        <w:widowControl w:val="0"/>
        <w:numPr>
          <w:ilvl w:val="3"/>
          <w:numId w:val="19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В течение указанного в Котировочной Документации срока </w:t>
      </w:r>
      <w:r w:rsidR="00531E4C" w:rsidRPr="003C3CB1">
        <w:rPr>
          <w:rFonts w:ascii="Times New Roman" w:hAnsi="Times New Roman"/>
          <w:sz w:val="24"/>
          <w:szCs w:val="24"/>
        </w:rPr>
        <w:t>Компания</w:t>
      </w:r>
      <w:r w:rsidRPr="003C3CB1">
        <w:rPr>
          <w:rFonts w:ascii="Times New Roman" w:hAnsi="Times New Roman"/>
          <w:sz w:val="24"/>
          <w:szCs w:val="24"/>
        </w:rPr>
        <w:t xml:space="preserve"> размещает на ЭТП без своей подписи проект Договора, который составляется путем включения в проект Договора цены Договора, предложенной таким Участником Закупки, информации о товаре (товарном знаке и (или) конкретных показателях товара), иных условий исполнения Договора, указанных в Заявке Участника Закупки, с которым заключается Договор.</w:t>
      </w:r>
    </w:p>
    <w:p w14:paraId="70AF3D28" w14:textId="5A02D76D" w:rsidR="0050121B" w:rsidRPr="003C3CB1" w:rsidRDefault="0050121B" w:rsidP="003D1629">
      <w:pPr>
        <w:pStyle w:val="aff0"/>
        <w:widowControl w:val="0"/>
        <w:numPr>
          <w:ilvl w:val="3"/>
          <w:numId w:val="19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В срок, установленный Котировочной Документацией, с даты размещения </w:t>
      </w:r>
      <w:r w:rsidR="00531E4C" w:rsidRPr="003C3CB1">
        <w:rPr>
          <w:rFonts w:ascii="Times New Roman" w:hAnsi="Times New Roman"/>
          <w:sz w:val="24"/>
          <w:szCs w:val="24"/>
        </w:rPr>
        <w:t>Компанией</w:t>
      </w:r>
      <w:r w:rsidRPr="003C3CB1">
        <w:rPr>
          <w:rFonts w:ascii="Times New Roman" w:hAnsi="Times New Roman"/>
          <w:sz w:val="24"/>
          <w:szCs w:val="24"/>
        </w:rPr>
        <w:t xml:space="preserve"> на ЭТП проекта Договора Участник Закупки, с которым заключается Договор, размещает на ЭТП проект Договора, подписанный квалифицированной электронной подписью лица, имеющего право действовать от имени такого Участника Закупки, а также документ, подтверждающий предоставление обеспечения исполнения Договора</w:t>
      </w:r>
      <w:r w:rsidR="00E2395D" w:rsidRPr="003C3CB1">
        <w:rPr>
          <w:rFonts w:ascii="Times New Roman" w:hAnsi="Times New Roman"/>
          <w:sz w:val="24"/>
          <w:szCs w:val="24"/>
        </w:rPr>
        <w:t xml:space="preserve"> (в случае если такое требование установлено Извещением о проведении Запроса Котировок)</w:t>
      </w:r>
      <w:r w:rsidRPr="003C3CB1">
        <w:rPr>
          <w:rFonts w:ascii="Times New Roman" w:hAnsi="Times New Roman"/>
          <w:sz w:val="24"/>
          <w:szCs w:val="24"/>
        </w:rPr>
        <w:t>, подписанный электронной подписью указанного лица.</w:t>
      </w:r>
    </w:p>
    <w:p w14:paraId="1BBCF327" w14:textId="634CC554" w:rsidR="0050121B" w:rsidRPr="003C3CB1" w:rsidRDefault="0050121B" w:rsidP="003D1629">
      <w:pPr>
        <w:pStyle w:val="aff0"/>
        <w:widowControl w:val="0"/>
        <w:numPr>
          <w:ilvl w:val="3"/>
          <w:numId w:val="19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В срок, установленный Котировочной Документацией, с даты размещения на ЭТП проекта Договора, подписанного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Закупки обеспечения исполнения Договора </w:t>
      </w:r>
      <w:r w:rsidR="00531E4C" w:rsidRPr="003C3CB1">
        <w:rPr>
          <w:rFonts w:ascii="Times New Roman" w:hAnsi="Times New Roman"/>
          <w:sz w:val="24"/>
          <w:szCs w:val="24"/>
        </w:rPr>
        <w:t>Компания</w:t>
      </w:r>
      <w:r w:rsidRPr="003C3CB1">
        <w:rPr>
          <w:rFonts w:ascii="Times New Roman" w:hAnsi="Times New Roman"/>
          <w:sz w:val="24"/>
          <w:szCs w:val="24"/>
        </w:rPr>
        <w:t xml:space="preserve"> размещает Договор, подписанный квалифицированной электронной подписью лица, имеющего право действовать от имени </w:t>
      </w:r>
      <w:r w:rsidR="00531E4C" w:rsidRPr="003C3CB1">
        <w:rPr>
          <w:rFonts w:ascii="Times New Roman" w:hAnsi="Times New Roman"/>
          <w:sz w:val="24"/>
          <w:szCs w:val="24"/>
        </w:rPr>
        <w:t>Компании</w:t>
      </w:r>
      <w:r w:rsidRPr="003C3CB1">
        <w:rPr>
          <w:rFonts w:ascii="Times New Roman" w:hAnsi="Times New Roman"/>
          <w:sz w:val="24"/>
          <w:szCs w:val="24"/>
        </w:rPr>
        <w:t>, на ЭТП.</w:t>
      </w:r>
    </w:p>
    <w:p w14:paraId="3AC8DCC2" w14:textId="1C3A1149" w:rsidR="0050121B" w:rsidRPr="00B258A6" w:rsidRDefault="0050121B" w:rsidP="00EE5353">
      <w:pPr>
        <w:widowControl w:val="0"/>
        <w:autoSpaceDE w:val="0"/>
        <w:autoSpaceDN w:val="0"/>
        <w:adjustRightInd w:val="0"/>
        <w:spacing w:after="0" w:line="240" w:lineRule="auto"/>
        <w:ind w:firstLine="601"/>
        <w:jc w:val="both"/>
        <w:rPr>
          <w:rFonts w:ascii="Times New Roman" w:hAnsi="Times New Roman"/>
          <w:sz w:val="24"/>
          <w:szCs w:val="24"/>
        </w:rPr>
      </w:pPr>
      <w:r w:rsidRPr="00B258A6">
        <w:rPr>
          <w:rFonts w:ascii="Times New Roman" w:hAnsi="Times New Roman"/>
          <w:sz w:val="24"/>
          <w:szCs w:val="24"/>
        </w:rPr>
        <w:t xml:space="preserve">С момента размещения на ЭТП подписанного </w:t>
      </w:r>
      <w:r w:rsidR="00531E4C" w:rsidRPr="00B258A6">
        <w:rPr>
          <w:rFonts w:ascii="Times New Roman" w:hAnsi="Times New Roman"/>
          <w:sz w:val="24"/>
          <w:szCs w:val="24"/>
        </w:rPr>
        <w:t>Компанией</w:t>
      </w:r>
      <w:r w:rsidRPr="00B258A6">
        <w:rPr>
          <w:rFonts w:ascii="Times New Roman" w:hAnsi="Times New Roman"/>
          <w:sz w:val="24"/>
          <w:szCs w:val="24"/>
        </w:rPr>
        <w:t xml:space="preserve"> Договора он считается заключенным.</w:t>
      </w:r>
    </w:p>
    <w:p w14:paraId="4A4298AA" w14:textId="3FA1ED06" w:rsidR="0050121B" w:rsidRPr="003C3CB1" w:rsidRDefault="0050121B" w:rsidP="003D1629">
      <w:pPr>
        <w:pStyle w:val="aff0"/>
        <w:widowControl w:val="0"/>
        <w:numPr>
          <w:ilvl w:val="3"/>
          <w:numId w:val="197"/>
        </w:numPr>
        <w:tabs>
          <w:tab w:val="left" w:pos="993"/>
        </w:tabs>
        <w:autoSpaceDE w:val="0"/>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Участник Закупки, с которым заключается Договор, и </w:t>
      </w:r>
      <w:r w:rsidR="00531E4C" w:rsidRPr="00B258A6">
        <w:rPr>
          <w:rFonts w:ascii="Times New Roman" w:hAnsi="Times New Roman"/>
          <w:sz w:val="24"/>
          <w:szCs w:val="24"/>
        </w:rPr>
        <w:t>Компания</w:t>
      </w:r>
      <w:r w:rsidRPr="00B258A6">
        <w:rPr>
          <w:rFonts w:ascii="Times New Roman" w:hAnsi="Times New Roman"/>
          <w:sz w:val="24"/>
          <w:szCs w:val="24"/>
        </w:rPr>
        <w:t xml:space="preserve"> вправе продублировать подписание Договора на бумажном носителе</w:t>
      </w:r>
      <w:r w:rsidRPr="00136F57">
        <w:rPr>
          <w:vertAlign w:val="superscript"/>
        </w:rPr>
        <w:footnoteReference w:id="24"/>
      </w:r>
      <w:r w:rsidRPr="00B258A6">
        <w:rPr>
          <w:rFonts w:ascii="Times New Roman" w:hAnsi="Times New Roman"/>
          <w:sz w:val="24"/>
          <w:szCs w:val="24"/>
        </w:rPr>
        <w:t>, в порядке, устанавливаемом Котировочной Документацией.</w:t>
      </w:r>
    </w:p>
    <w:p w14:paraId="77E78C31" w14:textId="3AEB17BD" w:rsidR="00EF6BDF" w:rsidRPr="00B258A6" w:rsidRDefault="00EF6BDF" w:rsidP="00EE5353">
      <w:pPr>
        <w:pStyle w:val="1"/>
        <w:keepNext w:val="0"/>
        <w:keepLines w:val="0"/>
        <w:widowControl w:val="0"/>
        <w:numPr>
          <w:ilvl w:val="0"/>
          <w:numId w:val="24"/>
        </w:numPr>
        <w:spacing w:before="240" w:after="120" w:line="240" w:lineRule="auto"/>
        <w:ind w:left="0" w:firstLine="0"/>
      </w:pPr>
      <w:bookmarkStart w:id="578" w:name="_Toc486247938"/>
      <w:bookmarkStart w:id="579" w:name="_Toc485722700"/>
      <w:bookmarkStart w:id="580" w:name="_Toc486408579"/>
      <w:r w:rsidRPr="00B258A6">
        <w:t>ПРЯМАЯ ЗАКУПКА</w:t>
      </w:r>
      <w:bookmarkEnd w:id="573"/>
      <w:bookmarkEnd w:id="574"/>
      <w:bookmarkEnd w:id="578"/>
      <w:bookmarkEnd w:id="579"/>
      <w:bookmarkEnd w:id="580"/>
    </w:p>
    <w:p w14:paraId="08FA3D39" w14:textId="67FA8E3E"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81" w:name="_Toc331756952"/>
      <w:bookmarkStart w:id="582" w:name="_Toc353782981"/>
      <w:bookmarkStart w:id="583" w:name="_Toc486247939"/>
      <w:bookmarkStart w:id="584" w:name="_Toc485722701"/>
      <w:bookmarkStart w:id="585" w:name="_Toc486408580"/>
      <w:r w:rsidRPr="00465161">
        <w:t>Случаи и условия использования Прямой Закупки</w:t>
      </w:r>
      <w:bookmarkEnd w:id="581"/>
      <w:bookmarkEnd w:id="582"/>
      <w:bookmarkEnd w:id="583"/>
      <w:bookmarkEnd w:id="584"/>
      <w:bookmarkEnd w:id="585"/>
    </w:p>
    <w:p w14:paraId="030B6C48" w14:textId="64A65892" w:rsidR="00EF6BDF" w:rsidRPr="003C3CB1" w:rsidRDefault="00EF6BDF" w:rsidP="003D1629">
      <w:pPr>
        <w:pStyle w:val="aff0"/>
        <w:widowControl w:val="0"/>
        <w:numPr>
          <w:ilvl w:val="3"/>
          <w:numId w:val="198"/>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Под Прямой Закупкой понимается способ Закупки, при котором </w:t>
      </w:r>
      <w:r w:rsidR="00531E4C" w:rsidRPr="003C3CB1">
        <w:rPr>
          <w:rFonts w:ascii="Times New Roman" w:hAnsi="Times New Roman"/>
          <w:sz w:val="24"/>
          <w:szCs w:val="24"/>
          <w:lang w:eastAsia="ar-SA"/>
        </w:rPr>
        <w:t>Компания</w:t>
      </w:r>
      <w:r w:rsidRPr="003C3CB1">
        <w:rPr>
          <w:rFonts w:ascii="Times New Roman" w:hAnsi="Times New Roman"/>
          <w:sz w:val="24"/>
          <w:szCs w:val="24"/>
          <w:lang w:eastAsia="ar-SA"/>
        </w:rPr>
        <w:t xml:space="preserve"> предлагает заключить Договор только одному Участнику Закупки.</w:t>
      </w:r>
      <w:r w:rsidR="00954FF9" w:rsidRPr="003C3CB1">
        <w:rPr>
          <w:rFonts w:ascii="Times New Roman" w:hAnsi="Times New Roman"/>
          <w:sz w:val="24"/>
          <w:szCs w:val="24"/>
        </w:rPr>
        <w:t xml:space="preserve"> </w:t>
      </w:r>
      <w:r w:rsidR="00C2036E" w:rsidRPr="003C3CB1">
        <w:rPr>
          <w:rFonts w:ascii="Times New Roman" w:hAnsi="Times New Roman"/>
          <w:sz w:val="24"/>
          <w:szCs w:val="24"/>
        </w:rPr>
        <w:t>В ходе проведения Прямой Закупки составля</w:t>
      </w:r>
      <w:r w:rsidR="00C00B51" w:rsidRPr="003C3CB1">
        <w:rPr>
          <w:rFonts w:ascii="Times New Roman" w:hAnsi="Times New Roman"/>
          <w:sz w:val="24"/>
          <w:szCs w:val="24"/>
        </w:rPr>
        <w:t>е</w:t>
      </w:r>
      <w:r w:rsidR="00C2036E" w:rsidRPr="003C3CB1">
        <w:rPr>
          <w:rFonts w:ascii="Times New Roman" w:hAnsi="Times New Roman"/>
          <w:sz w:val="24"/>
          <w:szCs w:val="24"/>
        </w:rPr>
        <w:t>тся</w:t>
      </w:r>
      <w:r w:rsidR="00C00B51" w:rsidRPr="003C3CB1">
        <w:rPr>
          <w:rFonts w:ascii="Times New Roman" w:hAnsi="Times New Roman"/>
          <w:sz w:val="24"/>
          <w:szCs w:val="24"/>
        </w:rPr>
        <w:t xml:space="preserve"> протокол (решение о заключении договора)</w:t>
      </w:r>
      <w:r w:rsidR="00C2036E" w:rsidRPr="003C3CB1">
        <w:rPr>
          <w:rFonts w:ascii="Times New Roman" w:hAnsi="Times New Roman"/>
          <w:sz w:val="24"/>
          <w:szCs w:val="24"/>
        </w:rPr>
        <w:t>.</w:t>
      </w:r>
    </w:p>
    <w:p w14:paraId="56BB6458" w14:textId="6161025A" w:rsidR="00EF6BDF" w:rsidRPr="003C3CB1" w:rsidRDefault="00531E4C" w:rsidP="003D1629">
      <w:pPr>
        <w:pStyle w:val="aff0"/>
        <w:widowControl w:val="0"/>
        <w:numPr>
          <w:ilvl w:val="3"/>
          <w:numId w:val="198"/>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Компания</w:t>
      </w:r>
      <w:r w:rsidR="00EF6BDF" w:rsidRPr="003C3CB1">
        <w:rPr>
          <w:rFonts w:ascii="Times New Roman" w:hAnsi="Times New Roman"/>
          <w:sz w:val="24"/>
          <w:szCs w:val="24"/>
          <w:lang w:eastAsia="ar-SA"/>
        </w:rPr>
        <w:t xml:space="preserve"> вправе осуществлять Прямую Закупку в случае, если:</w:t>
      </w:r>
    </w:p>
    <w:p w14:paraId="3C7AEE61" w14:textId="0AB386D9"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14:paraId="5317E31E"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заключается Договор энергоснабжения или купли-продажи электрической энергии с гарантирующим поставщиком электрической энергии;</w:t>
      </w:r>
    </w:p>
    <w:p w14:paraId="5670D49B"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14:paraId="41992EED"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 xml:space="preserve">возникла потребность в определенных товарах, работах, услугах вследствие воздействия обстоятельств непреодолимой силы, для предотвращения и ликвидации последствий чрезвычайных ситуаций природного или техногенного характера, возникла потребность в определенных товарах, работах, услугах вследствие необходимости срочного медицинского вмешательства, в связи с чем применение иных способов Закупки, требующих затрат времени, нецелесообразно. Компания вправе заключить в соответствии с настоящим пунктом Договор на поставку товаров, выполнение работ, оказание услуг в количестве и объеме, необходимых для ликвидации последствий воздействия обстоятельств непреодолимой силы, для предотвращения и ликвидации последствий чрезвычайных ситуаций природного или техногенного характера или оказания срочной медицинской помощи; </w:t>
      </w:r>
    </w:p>
    <w:p w14:paraId="2CAA142A"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в случаях, предусмотренных Порядком, когда представлена только одна Конкурсная Заявка, Аукционная Заявка, Котировочная Заявка;</w:t>
      </w:r>
    </w:p>
    <w:p w14:paraId="13D44F79"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только один Участник Закупки, подавший Конкурсную Заявку, Аукционную Заявку признан Участником Конкурса, Участником Аукциона; участвовал только один Участник Аукциона;</w:t>
      </w:r>
    </w:p>
    <w:p w14:paraId="0AD042CF" w14:textId="77777777" w:rsidR="00445C0E" w:rsidRPr="003C3CB1" w:rsidRDefault="00445C0E" w:rsidP="003D1629">
      <w:pPr>
        <w:pStyle w:val="aff0"/>
        <w:numPr>
          <w:ilvl w:val="1"/>
          <w:numId w:val="19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Конкурс или Аукцион признан несостоявшимся и Договор не заключен в соответствии с частью 4 статьи 8.6 (Открытый и Закрытый Конкурсы), частью 6 статьи 5.1 (Открытый Аукцион), частью 1 статьи 6.10 (Закрытый Аукцион) настоящего Порядка;</w:t>
      </w:r>
    </w:p>
    <w:p w14:paraId="729FB705" w14:textId="48092FA4" w:rsidR="00445C0E" w:rsidRPr="003C3CB1" w:rsidRDefault="00445C0E" w:rsidP="003D1629">
      <w:pPr>
        <w:pStyle w:val="aff0"/>
        <w:numPr>
          <w:ilvl w:val="1"/>
          <w:numId w:val="199"/>
        </w:numPr>
        <w:tabs>
          <w:tab w:val="left" w:pos="993"/>
        </w:tabs>
        <w:suppressAutoHyphen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Запрос Котировок </w:t>
      </w:r>
      <w:r>
        <w:rPr>
          <w:rFonts w:ascii="Times New Roman" w:hAnsi="Times New Roman"/>
          <w:sz w:val="24"/>
          <w:szCs w:val="24"/>
          <w:lang w:eastAsia="ar-SA"/>
        </w:rPr>
        <w:t>признан несостоявшимся</w:t>
      </w:r>
      <w:r w:rsidRPr="003C3CB1">
        <w:rPr>
          <w:rFonts w:ascii="Times New Roman" w:hAnsi="Times New Roman"/>
          <w:sz w:val="24"/>
          <w:szCs w:val="24"/>
          <w:lang w:eastAsia="ar-SA"/>
        </w:rPr>
        <w:t xml:space="preserve"> в соответствии с част</w:t>
      </w:r>
      <w:r>
        <w:rPr>
          <w:rFonts w:ascii="Times New Roman" w:hAnsi="Times New Roman"/>
          <w:sz w:val="24"/>
          <w:szCs w:val="24"/>
          <w:lang w:eastAsia="ar-SA"/>
        </w:rPr>
        <w:t>ью 6</w:t>
      </w:r>
      <w:r w:rsidRPr="003C3CB1">
        <w:rPr>
          <w:rFonts w:ascii="Times New Roman" w:hAnsi="Times New Roman"/>
          <w:sz w:val="24"/>
          <w:szCs w:val="24"/>
          <w:lang w:eastAsia="ar-SA"/>
        </w:rPr>
        <w:t xml:space="preserve"> </w:t>
      </w:r>
      <w:hyperlink w:anchor="_Статья_47._Порядок" w:history="1">
        <w:r w:rsidRPr="003C3CB1">
          <w:rPr>
            <w:rFonts w:ascii="Times New Roman" w:hAnsi="Times New Roman"/>
            <w:sz w:val="24"/>
            <w:szCs w:val="24"/>
            <w:lang w:eastAsia="ar-SA"/>
          </w:rPr>
          <w:t>статьи 10.4</w:t>
        </w:r>
      </w:hyperlink>
      <w:r w:rsidR="0079789A">
        <w:rPr>
          <w:rFonts w:ascii="Times New Roman" w:hAnsi="Times New Roman"/>
          <w:sz w:val="24"/>
          <w:szCs w:val="24"/>
          <w:lang w:eastAsia="ar-SA"/>
        </w:rPr>
        <w:t xml:space="preserve"> </w:t>
      </w:r>
      <w:r w:rsidRPr="003C3CB1">
        <w:rPr>
          <w:rFonts w:ascii="Times New Roman" w:hAnsi="Times New Roman"/>
          <w:sz w:val="24"/>
          <w:szCs w:val="24"/>
          <w:lang w:eastAsia="ar-SA"/>
        </w:rPr>
        <w:t>настоящего Порядка;</w:t>
      </w:r>
    </w:p>
    <w:p w14:paraId="0F16ABBF" w14:textId="2954A160" w:rsidR="00445C0E" w:rsidRPr="00445C0E" w:rsidRDefault="00964441"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964441">
        <w:rPr>
          <w:rFonts w:ascii="Times New Roman" w:hAnsi="Times New Roman"/>
          <w:sz w:val="24"/>
          <w:szCs w:val="24"/>
        </w:rPr>
        <w:t>предметом закупки является поставка товаров, выполнение работ, оказание услуг, для которых есть функционирующий рынок, и цена Договора, не превышает 500 000 (пятьсот тысяч) рублей. При этом совокупный годовой объем закупок одноименных товаров (работ, услуг), который Общество вправе осуществить на основании настоящего пункта, не превышает 5% (пяти процентов) размера средств, предусмотренных на осуществление всех Закупок Общества в соответствии с Планом Закупок, и составляет не более чем 50 (пятьдесят) миллионов рублей в год</w:t>
      </w:r>
      <w:r w:rsidR="00445C0E" w:rsidRPr="00445C0E">
        <w:rPr>
          <w:rFonts w:ascii="Times New Roman" w:hAnsi="Times New Roman"/>
          <w:sz w:val="24"/>
          <w:szCs w:val="24"/>
        </w:rPr>
        <w:t>;</w:t>
      </w:r>
    </w:p>
    <w:p w14:paraId="73C772E9" w14:textId="5E5E5792" w:rsidR="00445C0E" w:rsidRPr="00445C0E" w:rsidRDefault="00C978A8"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C978A8">
        <w:rPr>
          <w:rFonts w:ascii="Times New Roman" w:hAnsi="Times New Roman"/>
          <w:sz w:val="24"/>
          <w:szCs w:val="24"/>
        </w:rPr>
        <w:t>осуществляется оказание услуг по открытию счетов Компанией в кредитных организациях; по ведению счетов Компании; по привлечению кредитов Компанией; по внесению банковского вклада (депозита), включая соглашения о поддержании неснижаемого остатка денежных средств на расчетном счете Компании (при условии начисления и выплаты банком процентов на указанный неснижаемый остаток денежных средств); а также оказание иных услуг (осуществление банковских операций) банками или иными кредитными организациями на основании соответствующей лицензии, и сопутствующих им услуг</w:t>
      </w:r>
      <w:r w:rsidR="00445C0E" w:rsidRPr="00445C0E">
        <w:rPr>
          <w:rFonts w:ascii="Times New Roman" w:hAnsi="Times New Roman"/>
          <w:sz w:val="24"/>
          <w:szCs w:val="24"/>
        </w:rPr>
        <w:t>;</w:t>
      </w:r>
    </w:p>
    <w:p w14:paraId="4939E6DD"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Закупка товаров, работ, услуг у Исполнителя, определенного указом или распоряжением Президента Российской Федерации;</w:t>
      </w:r>
    </w:p>
    <w:p w14:paraId="4D5A7FC1"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Закупка товаров, работ, услуг для размещения в установленных решениями или поручениями Президента Российской Федерации случаях у Исполнителя, определяемого распоряжением Правительства Российской Федерации;</w:t>
      </w:r>
    </w:p>
    <w:p w14:paraId="23E3F64B" w14:textId="305ED75E"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Закупка на оказание услуг ЭТП и (или) Оператора ЭТП, услуг по содержанию Интернет-сайта Компании;</w:t>
      </w:r>
    </w:p>
    <w:p w14:paraId="7B6C534A" w14:textId="1BA8219F"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питанием);</w:t>
      </w:r>
    </w:p>
    <w:p w14:paraId="05C438FE"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Закупка на оказание услуг, связанных с обеспечением визитов делегаций (гостиничное, транспортное обслуживание, эксплуатация компьютерного оборудования, обеспечение питанием);</w:t>
      </w:r>
    </w:p>
    <w:p w14:paraId="53CB2C88"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ранее заключенный по результатам Конкурентной Процедуры Договор на ремонт или капитальный ремонт автомобильной дороги расторгнут по причине ненадлежащего его исполнения Исполнителем, и проведение новых торгов невозможно в связи с истечением допустимых сроков выполнения работ, установленных в соответствии с действующими нормативными документами в сфере дорожного строительства;</w:t>
      </w:r>
    </w:p>
    <w:p w14:paraId="34784974" w14:textId="418C8CC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оказание услуг по проведению экспертизы, допуску к размещению, включению и поддержанию облигаций Компании в котировальном списке биржи, а также по переводу облигаций Компании в иные котировальные списки биржи;</w:t>
      </w:r>
    </w:p>
    <w:p w14:paraId="05A6BE23"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оказание услуг по хранению сертификата (сертификатов) и учету прав на облигации путем открытия и ведения эмиссионного счета депо в депозитарии, получению доходов по облигациям и иных причитающихся владельцам облигаций выплат;</w:t>
      </w:r>
    </w:p>
    <w:p w14:paraId="68D8F3C5"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оказание услуг по публикации в периодическом печатном издании сообщения о государственной регистрации выпуска ценных бумаг Компании;</w:t>
      </w:r>
    </w:p>
    <w:p w14:paraId="660CA91A" w14:textId="4208AC2C" w:rsidR="00445C0E" w:rsidRPr="00445C0E" w:rsidRDefault="00C978A8"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C978A8">
        <w:rPr>
          <w:rFonts w:ascii="Times New Roman" w:hAnsi="Times New Roman"/>
          <w:sz w:val="24"/>
          <w:szCs w:val="24"/>
        </w:rPr>
        <w:t>Исполнителем и (или) организатором, и (или) генеральным устроителем, и (или) генеральным застройщиком презентационно-выставочного мероприятия (выставки, форума, семинара, конгресса и прочее) и (или) культурно-массовых мероприятий</w:t>
      </w:r>
      <w:r w:rsidRPr="00C978A8">
        <w:rPr>
          <w:rFonts w:ascii="Times New Roman" w:hAnsi="Times New Roman"/>
          <w:sz w:val="24"/>
          <w:szCs w:val="24"/>
          <w:vertAlign w:val="superscript"/>
        </w:rPr>
        <w:footnoteReference w:id="25"/>
      </w:r>
      <w:r w:rsidRPr="00C978A8">
        <w:rPr>
          <w:rFonts w:ascii="Times New Roman" w:hAnsi="Times New Roman"/>
          <w:sz w:val="24"/>
          <w:szCs w:val="24"/>
        </w:rPr>
        <w:t xml:space="preserve"> (фестивали, олимпиады, автопробеги и прочее),  и (или) генеральным устроителем /генеральным застройщиком, (определенными по результатам торгов или иных конкурсных процедур, проведенных федеральными органами власти и (или) органами власти субъектов Российской Федерации, и (или) органами местного самоуправления), являющимися одновременно организаторами презентационно-выставочного мероприятия и (или) экспозиции в рамках мероприятия, осуществляется оказание следующих услуг (вместе и по отдельности): предоставление Компании выставочной площади (площади на которой проводится (будет проводиться) мероприятие), организация и оборудование выставочной экспозиции Компании (места где проводится (будет проводиться) мероприятие), организация проведения мероприятия, застройка стенда Компании, изготовление и предоставление презентационно-выставочных и информационных материалов Компании, аккредитация Компании в качестве участника мероприятия, включение Компании в список спонсоров мероприятия, включение информации о Компании в официальный каталог мероприятия и другие услуги, связанные с проведением (организацией проведения) мероприятия</w:t>
      </w:r>
      <w:r w:rsidR="00445C0E" w:rsidRPr="00445C0E">
        <w:rPr>
          <w:rFonts w:ascii="Times New Roman" w:hAnsi="Times New Roman"/>
          <w:sz w:val="24"/>
          <w:szCs w:val="24"/>
        </w:rPr>
        <w:t>;</w:t>
      </w:r>
    </w:p>
    <w:p w14:paraId="7E1CE097"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возникла потребность в услугах по проведению технического учета и технической инвентаризации объектов недвижимого имущества Компании;</w:t>
      </w:r>
    </w:p>
    <w:p w14:paraId="34E102EF" w14:textId="0AD2483A" w:rsidR="00445C0E" w:rsidRPr="00445C0E" w:rsidRDefault="00C978A8"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C978A8">
        <w:rPr>
          <w:rFonts w:ascii="Times New Roman" w:hAnsi="Times New Roman"/>
          <w:sz w:val="24"/>
          <w:szCs w:val="24"/>
        </w:rPr>
        <w:t>осуществляется Закупка услуг по размещению рекламных и информационных материалов Компании в средствах массовой информации, а также услуг по размещению рекламных и/или информационных материалов о Компании в рамках договоров, заключаемых с  общественными организациями об оказании спонсорской помощи для организации и проведения спортивных мероприятий</w:t>
      </w:r>
      <w:r w:rsidR="00445C0E" w:rsidRPr="00445C0E">
        <w:rPr>
          <w:rFonts w:ascii="Times New Roman" w:hAnsi="Times New Roman"/>
          <w:sz w:val="24"/>
          <w:szCs w:val="24"/>
        </w:rPr>
        <w:t>;</w:t>
      </w:r>
    </w:p>
    <w:p w14:paraId="373A4AE4"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Закупка горюче-смазочных материалов;</w:t>
      </w:r>
    </w:p>
    <w:p w14:paraId="5257CBEB"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Закупка работ по плановому техническому обслуживанию и ремонту автомобильной техники Компании;</w:t>
      </w:r>
    </w:p>
    <w:p w14:paraId="0D36CDF7"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Закупка услуг по предоставлению парковочных мест для автомобильной техники Компании;</w:t>
      </w:r>
    </w:p>
    <w:p w14:paraId="0A883D2C" w14:textId="72E52563"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Закупка услуг и (или) работ автомойки для автомобильной техники Компании;</w:t>
      </w:r>
    </w:p>
    <w:p w14:paraId="279F7C8E"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Закупка на оказание услуг медицинского осмотра водительского состава Компании перед выездом;</w:t>
      </w:r>
    </w:p>
    <w:p w14:paraId="2C7A1693"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заключается Договор на оказание консультационных услуг с одной из следующих международных финансовых организаций:</w:t>
      </w:r>
    </w:p>
    <w:p w14:paraId="62C0C7B6"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Международный банк реконструкции и развития;</w:t>
      </w:r>
    </w:p>
    <w:p w14:paraId="18BA87CE"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Международная ассоциация развития;</w:t>
      </w:r>
    </w:p>
    <w:p w14:paraId="46F8B8E3"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Многостороннее агентство по гарантиям инвестиций;</w:t>
      </w:r>
    </w:p>
    <w:p w14:paraId="4ED9A824"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Международная финансовая корпорация;</w:t>
      </w:r>
    </w:p>
    <w:p w14:paraId="0F145874"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Европейский банк реконструкции и развития;</w:t>
      </w:r>
    </w:p>
    <w:p w14:paraId="1A9218C9"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Черноморский банк торговли и развития;</w:t>
      </w:r>
    </w:p>
    <w:p w14:paraId="71CD84CC"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Евразийский банк развития;</w:t>
      </w:r>
    </w:p>
    <w:p w14:paraId="746C85A2"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Межгосударственный банк;</w:t>
      </w:r>
    </w:p>
    <w:p w14:paraId="024F9DE7"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Международный инвестиционный банк;</w:t>
      </w:r>
    </w:p>
    <w:p w14:paraId="436958BF"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Международный банк экономического сотрудничества;</w:t>
      </w:r>
    </w:p>
    <w:p w14:paraId="3B7E6936"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Европейский инвестиционный банк;</w:t>
      </w:r>
    </w:p>
    <w:p w14:paraId="7B971494" w14:textId="77777777" w:rsidR="00445C0E" w:rsidRPr="00445C0E" w:rsidRDefault="00445C0E" w:rsidP="003D1629">
      <w:pPr>
        <w:pStyle w:val="aff0"/>
        <w:widowControl w:val="0"/>
        <w:numPr>
          <w:ilvl w:val="1"/>
          <w:numId w:val="217"/>
        </w:numPr>
        <w:tabs>
          <w:tab w:val="left" w:pos="993"/>
        </w:tabs>
        <w:spacing w:after="0" w:line="240" w:lineRule="auto"/>
        <w:jc w:val="both"/>
        <w:rPr>
          <w:rFonts w:ascii="Times New Roman" w:hAnsi="Times New Roman"/>
          <w:sz w:val="24"/>
          <w:szCs w:val="24"/>
        </w:rPr>
      </w:pPr>
      <w:r w:rsidRPr="00445C0E">
        <w:rPr>
          <w:rFonts w:ascii="Times New Roman" w:hAnsi="Times New Roman"/>
          <w:sz w:val="24"/>
          <w:szCs w:val="24"/>
        </w:rPr>
        <w:t>Северный инвестиционный банк;</w:t>
      </w:r>
    </w:p>
    <w:p w14:paraId="3F9D2BD5" w14:textId="77777777" w:rsidR="00964441" w:rsidRPr="00964441" w:rsidRDefault="00964441"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964441">
        <w:rPr>
          <w:rFonts w:ascii="Times New Roman" w:hAnsi="Times New Roman"/>
          <w:sz w:val="24"/>
          <w:szCs w:val="24"/>
        </w:rPr>
        <w:t xml:space="preserve">заключается Договор на оказание консультационных услуг и/или финансовых услуг и/или предоставление кредита с Внешэкономбанком, а также с его дочерним обществом – ОАО «Федеральный центр проектного финансирования»; </w:t>
      </w:r>
    </w:p>
    <w:p w14:paraId="0BA7662B" w14:textId="77777777" w:rsidR="00964441" w:rsidRPr="00964441" w:rsidRDefault="00964441"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964441">
        <w:rPr>
          <w:rFonts w:ascii="Times New Roman" w:hAnsi="Times New Roman"/>
          <w:sz w:val="24"/>
          <w:szCs w:val="24"/>
        </w:rPr>
        <w:t>осуществляется Закупка услуг по присвоению рейтингов Компании рейтинговыми агентствами России, США, стран Европы и Азиатско-Тихоокеанского региона;</w:t>
      </w:r>
    </w:p>
    <w:p w14:paraId="300746A8" w14:textId="77777777" w:rsidR="00964441" w:rsidRPr="00964441" w:rsidRDefault="00964441"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964441">
        <w:rPr>
          <w:rFonts w:ascii="Times New Roman" w:hAnsi="Times New Roman"/>
          <w:sz w:val="24"/>
          <w:szCs w:val="24"/>
        </w:rPr>
        <w:t>заключается Договор на оказание образовательных услуг по направлениям подготовки специалистов, необходимых для деятельности Компании, с ведущими российскими и зарубежными образовательными центрами, в частности, с Московской Школой Управления «Сколково», Национальным Исследовательским Университетом «Высшая Школа Экономики», Российской академией народного хозяйства и государственной службы при Президенте Российской Федерации (РАНХиГС), Финансовым университетом при Правительстве Российской Федерации и его структурными подразделениями, Институтом государства и права Российской академии наук, Московским государственным университетом им. М.В. Ломоносова, Санкт-Петербургским государственным университетом, Московским автомобильно-дорожным государственным техническим университетом (МАДИ);</w:t>
      </w:r>
    </w:p>
    <w:p w14:paraId="1A6AF8C2"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заключается Договор на оказание рекрутинговых услуг;</w:t>
      </w:r>
    </w:p>
    <w:p w14:paraId="14D5DCC2" w14:textId="77777777"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осуществляется Закупка товаров, работ, услуг у Исполнителя, занимающегося адвокатской деятельностью при любой из форм адвокатского образования;</w:t>
      </w:r>
    </w:p>
    <w:p w14:paraId="6B82AD61" w14:textId="2E9993B8" w:rsidR="00445C0E" w:rsidRPr="00445C0E" w:rsidRDefault="00445C0E"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445C0E">
        <w:rPr>
          <w:rFonts w:ascii="Times New Roman" w:hAnsi="Times New Roman"/>
          <w:sz w:val="24"/>
          <w:szCs w:val="24"/>
        </w:rPr>
        <w:t xml:space="preserve">заключается Договор аренды </w:t>
      </w:r>
      <w:r w:rsidR="0050121B" w:rsidRPr="00B258A6">
        <w:rPr>
          <w:rFonts w:ascii="Times New Roman" w:hAnsi="Times New Roman"/>
          <w:sz w:val="24"/>
          <w:szCs w:val="24"/>
        </w:rPr>
        <w:t>недвижимого имущества</w:t>
      </w:r>
      <w:r w:rsidR="008D2E0B" w:rsidRPr="00B258A6">
        <w:rPr>
          <w:rFonts w:ascii="Times New Roman" w:hAnsi="Times New Roman"/>
          <w:sz w:val="24"/>
          <w:szCs w:val="24"/>
        </w:rPr>
        <w:t>;</w:t>
      </w:r>
    </w:p>
    <w:p w14:paraId="1B1DC2A7" w14:textId="2350C42C" w:rsidR="008D2E0B" w:rsidRPr="00B258A6" w:rsidRDefault="008D2E0B"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 xml:space="preserve">осуществляется Закупка прав </w:t>
      </w:r>
      <w:r w:rsidR="00327E7E" w:rsidRPr="00B258A6">
        <w:rPr>
          <w:rFonts w:ascii="Times New Roman" w:hAnsi="Times New Roman"/>
          <w:sz w:val="24"/>
          <w:szCs w:val="24"/>
        </w:rPr>
        <w:t>на результат интеллектуальной деятельности у лица, которому принадлежат исключительные права на такой результат интеллектуальной деятельности или исключительная лицензия на использование такого результата</w:t>
      </w:r>
      <w:r w:rsidR="00972F59" w:rsidRPr="00B258A6">
        <w:rPr>
          <w:rFonts w:ascii="Times New Roman" w:hAnsi="Times New Roman"/>
          <w:sz w:val="24"/>
          <w:szCs w:val="24"/>
        </w:rPr>
        <w:t>;</w:t>
      </w:r>
      <w:r w:rsidR="00327E7E" w:rsidRPr="00B258A6">
        <w:rPr>
          <w:rFonts w:ascii="Times New Roman" w:hAnsi="Times New Roman"/>
          <w:sz w:val="24"/>
          <w:szCs w:val="24"/>
        </w:rPr>
        <w:t xml:space="preserve"> </w:t>
      </w:r>
    </w:p>
    <w:p w14:paraId="0E2EE7D3" w14:textId="166E05DA" w:rsidR="00593EF3" w:rsidRPr="00B258A6" w:rsidRDefault="00593EF3"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заключается Договор аренды транспортных средств</w:t>
      </w:r>
      <w:r w:rsidR="00F7559F" w:rsidRPr="00B258A6">
        <w:rPr>
          <w:rFonts w:ascii="Times New Roman" w:hAnsi="Times New Roman"/>
          <w:sz w:val="24"/>
          <w:szCs w:val="24"/>
        </w:rPr>
        <w:t>;</w:t>
      </w:r>
    </w:p>
    <w:p w14:paraId="728D77A4" w14:textId="5FCD97FF" w:rsidR="00593EF3" w:rsidRPr="00B258A6" w:rsidRDefault="00593EF3"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B258A6">
        <w:rPr>
          <w:rFonts w:ascii="Times New Roman" w:hAnsi="Times New Roman"/>
          <w:sz w:val="24"/>
          <w:szCs w:val="24"/>
        </w:rPr>
        <w:t>заключается договор на проведение аудита бухгалтерской (финансовой) отчетности Компании  (в том числе обязательного) с аудиторской организацией, определенной по результатам торгов на право заключения договора на оказание услуг по аудиту бухгалтерской (финансовой) и консолидированной отчетности, проведённых Государственной компанией «Российские автомобильные дороги»</w:t>
      </w:r>
      <w:r w:rsidR="00F7559F" w:rsidRPr="00B258A6">
        <w:rPr>
          <w:rFonts w:ascii="Times New Roman" w:hAnsi="Times New Roman"/>
          <w:sz w:val="24"/>
          <w:szCs w:val="24"/>
        </w:rPr>
        <w:t>;</w:t>
      </w:r>
    </w:p>
    <w:p w14:paraId="62E4E32E" w14:textId="255544C6" w:rsidR="00593EF3" w:rsidRPr="00B258A6" w:rsidRDefault="00F7559F" w:rsidP="003D1629">
      <w:pPr>
        <w:pStyle w:val="aff0"/>
        <w:widowControl w:val="0"/>
        <w:numPr>
          <w:ilvl w:val="1"/>
          <w:numId w:val="199"/>
        </w:numPr>
        <w:tabs>
          <w:tab w:val="left" w:pos="993"/>
        </w:tabs>
        <w:spacing w:after="0" w:line="240" w:lineRule="auto"/>
        <w:ind w:left="0" w:firstLine="567"/>
        <w:jc w:val="both"/>
        <w:rPr>
          <w:rFonts w:ascii="Times New Roman" w:hAnsi="Times New Roman"/>
          <w:sz w:val="24"/>
          <w:szCs w:val="24"/>
        </w:rPr>
      </w:pPr>
      <w:r w:rsidRPr="00EE5353">
        <w:rPr>
          <w:rFonts w:ascii="Times New Roman" w:hAnsi="Times New Roman"/>
          <w:sz w:val="24"/>
        </w:rPr>
        <w:t>в рамках ранее заключенного договора субаренды нежилого помещения осуществляется возмещение расходов на подготовку помещений (ремонт и/или отделка), подлежащих передаче Компании;</w:t>
      </w:r>
    </w:p>
    <w:p w14:paraId="2A5DD54E" w14:textId="12FB6DA0" w:rsidR="000232C9" w:rsidRPr="00061D12" w:rsidRDefault="000232C9" w:rsidP="003D1629">
      <w:pPr>
        <w:pStyle w:val="aff0"/>
        <w:numPr>
          <w:ilvl w:val="1"/>
          <w:numId w:val="199"/>
        </w:numPr>
        <w:tabs>
          <w:tab w:val="left" w:pos="993"/>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в целях исполнения предписаний органов государственной власти или органов местного самоуправления;</w:t>
      </w:r>
    </w:p>
    <w:p w14:paraId="6CCCE986" w14:textId="77777777" w:rsidR="000232C9" w:rsidRPr="00061D12" w:rsidRDefault="000232C9" w:rsidP="003D1629">
      <w:pPr>
        <w:pStyle w:val="aff0"/>
        <w:numPr>
          <w:ilvl w:val="1"/>
          <w:numId w:val="199"/>
        </w:numPr>
        <w:tabs>
          <w:tab w:val="left" w:pos="993"/>
        </w:tabs>
        <w:suppressAutoHyphen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заключается Договор на основании судебных решений и в иных случаях, когда заключение договора обязательно для </w:t>
      </w:r>
      <w:r w:rsidR="00380127">
        <w:rPr>
          <w:rFonts w:ascii="Times New Roman" w:hAnsi="Times New Roman"/>
          <w:sz w:val="24"/>
          <w:szCs w:val="24"/>
        </w:rPr>
        <w:t>Компании</w:t>
      </w:r>
      <w:r>
        <w:rPr>
          <w:rFonts w:ascii="Times New Roman" w:hAnsi="Times New Roman"/>
          <w:sz w:val="24"/>
          <w:szCs w:val="24"/>
        </w:rPr>
        <w:t>;</w:t>
      </w:r>
    </w:p>
    <w:p w14:paraId="69DF529C" w14:textId="7779FAFE" w:rsidR="00146C00" w:rsidRPr="00061D12" w:rsidRDefault="00D6545F" w:rsidP="003D1629">
      <w:pPr>
        <w:pStyle w:val="aff0"/>
        <w:numPr>
          <w:ilvl w:val="1"/>
          <w:numId w:val="199"/>
        </w:numPr>
        <w:tabs>
          <w:tab w:val="left" w:pos="993"/>
        </w:tabs>
        <w:suppressAutoHyphens/>
        <w:spacing w:after="0" w:line="240" w:lineRule="auto"/>
        <w:ind w:left="0" w:firstLine="567"/>
        <w:jc w:val="both"/>
        <w:rPr>
          <w:rFonts w:ascii="Times New Roman" w:hAnsi="Times New Roman"/>
          <w:sz w:val="24"/>
          <w:szCs w:val="24"/>
        </w:rPr>
      </w:pPr>
      <w:r w:rsidRPr="00D6545F">
        <w:rPr>
          <w:rFonts w:ascii="Times New Roman" w:hAnsi="Times New Roman"/>
          <w:sz w:val="24"/>
          <w:szCs w:val="24"/>
        </w:rPr>
        <w:t>осуществляется Закупка товаров/работ/услуг вследствие приобретения Компанией прав и/или обязанностей по договору, ранее заключенному Компанией, входящей в Группу «Автодор», за исключением договоров, заключенных по результатам торгов, в которых Компания, входящая в группу компаний «Автодор», выступала в качестве участника торгов</w:t>
      </w:r>
      <w:r w:rsidR="00146C00" w:rsidRPr="00061D12">
        <w:rPr>
          <w:rFonts w:ascii="Times New Roman" w:hAnsi="Times New Roman"/>
          <w:sz w:val="24"/>
          <w:szCs w:val="24"/>
        </w:rPr>
        <w:t>;</w:t>
      </w:r>
    </w:p>
    <w:p w14:paraId="37711705" w14:textId="362D5729" w:rsidR="00146C00" w:rsidRPr="00964441" w:rsidRDefault="00146C00" w:rsidP="003D1629">
      <w:pPr>
        <w:pStyle w:val="aff0"/>
        <w:numPr>
          <w:ilvl w:val="1"/>
          <w:numId w:val="199"/>
        </w:numPr>
        <w:tabs>
          <w:tab w:val="left" w:pos="993"/>
        </w:tabs>
        <w:suppressAutoHyphens/>
        <w:spacing w:after="0" w:line="240" w:lineRule="auto"/>
        <w:ind w:left="0" w:firstLine="567"/>
        <w:jc w:val="both"/>
        <w:rPr>
          <w:rFonts w:ascii="Times New Roman" w:hAnsi="Times New Roman"/>
          <w:sz w:val="24"/>
          <w:szCs w:val="24"/>
        </w:rPr>
      </w:pPr>
      <w:r w:rsidRPr="00061D12">
        <w:rPr>
          <w:rFonts w:ascii="Times New Roman" w:hAnsi="Times New Roman"/>
          <w:sz w:val="24"/>
          <w:szCs w:val="24"/>
        </w:rPr>
        <w:t>осуществляется Закупка информационных продуктов, включая приобретение баз данных, исследований, а также предоставление доступа к интерактивным информационно-аналитическим платформам в целях использования при разработке</w:t>
      </w:r>
      <w:r>
        <w:rPr>
          <w:rFonts w:ascii="Times New Roman" w:hAnsi="Times New Roman"/>
          <w:sz w:val="24"/>
          <w:szCs w:val="24"/>
        </w:rPr>
        <w:t xml:space="preserve"> аналитических продуктов в области финансовых рынков для </w:t>
      </w:r>
      <w:r w:rsidR="00964441">
        <w:rPr>
          <w:rFonts w:ascii="Times New Roman" w:hAnsi="Times New Roman"/>
          <w:sz w:val="24"/>
          <w:szCs w:val="24"/>
        </w:rPr>
        <w:t>Компании и/или Государственной компании «Автодор»</w:t>
      </w:r>
      <w:r w:rsidR="00DE6C06">
        <w:rPr>
          <w:rFonts w:ascii="Times New Roman" w:hAnsi="Times New Roman"/>
          <w:sz w:val="24"/>
          <w:szCs w:val="24"/>
        </w:rPr>
        <w:t>.</w:t>
      </w:r>
    </w:p>
    <w:p w14:paraId="49057F04" w14:textId="61DC31C4" w:rsidR="00EF6BDF" w:rsidRPr="00B258A6" w:rsidRDefault="00531E4C" w:rsidP="003D1629">
      <w:pPr>
        <w:pStyle w:val="aff0"/>
        <w:widowControl w:val="0"/>
        <w:numPr>
          <w:ilvl w:val="3"/>
          <w:numId w:val="19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Компания</w:t>
      </w:r>
      <w:r w:rsidR="00EF6BDF" w:rsidRPr="00B258A6">
        <w:rPr>
          <w:rFonts w:ascii="Times New Roman" w:hAnsi="Times New Roman"/>
          <w:sz w:val="24"/>
          <w:szCs w:val="24"/>
          <w:lang w:eastAsia="ar-SA"/>
        </w:rPr>
        <w:t xml:space="preserve"> вправе осуществлять Прямую Закупку также в случаях:</w:t>
      </w:r>
    </w:p>
    <w:p w14:paraId="5F3B5ED8" w14:textId="2F68791F" w:rsidR="003F76E9" w:rsidRPr="00EE5353" w:rsidRDefault="00F7559F" w:rsidP="003D1629">
      <w:pPr>
        <w:pStyle w:val="aff0"/>
        <w:widowControl w:val="0"/>
        <w:numPr>
          <w:ilvl w:val="0"/>
          <w:numId w:val="201"/>
        </w:numPr>
        <w:tabs>
          <w:tab w:val="left" w:pos="993"/>
        </w:tabs>
        <w:autoSpaceDE w:val="0"/>
        <w:spacing w:after="0" w:line="240" w:lineRule="auto"/>
        <w:ind w:left="0" w:firstLine="567"/>
        <w:jc w:val="both"/>
        <w:rPr>
          <w:rFonts w:ascii="Times New Roman" w:hAnsi="Times New Roman"/>
          <w:sz w:val="24"/>
        </w:rPr>
      </w:pPr>
      <w:r w:rsidRPr="00EE5353">
        <w:rPr>
          <w:rFonts w:ascii="Times New Roman" w:hAnsi="Times New Roman"/>
          <w:sz w:val="24"/>
        </w:rPr>
        <w:t>заключения Договора с</w:t>
      </w:r>
      <w:r w:rsidR="003C3CB1" w:rsidRPr="00EE5353">
        <w:rPr>
          <w:rFonts w:ascii="Times New Roman" w:hAnsi="Times New Roman"/>
          <w:sz w:val="24"/>
        </w:rPr>
        <w:t xml:space="preserve"> </w:t>
      </w:r>
      <w:r w:rsidRPr="00EE5353">
        <w:rPr>
          <w:rFonts w:ascii="Times New Roman" w:hAnsi="Times New Roman"/>
          <w:sz w:val="24"/>
        </w:rPr>
        <w:t>созданным Компанией дочерним (материнским) обществом или его зависимым обществами, а также со всеми Компаниями Группы «Автодор»;</w:t>
      </w:r>
    </w:p>
    <w:p w14:paraId="71033E63" w14:textId="559785A3" w:rsidR="00EF6BDF" w:rsidRPr="003C3CB1" w:rsidRDefault="00EF6BDF" w:rsidP="003D1629">
      <w:pPr>
        <w:pStyle w:val="aff0"/>
        <w:widowControl w:val="0"/>
        <w:numPr>
          <w:ilvl w:val="0"/>
          <w:numId w:val="201"/>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если заключается Договор по Проекту. Прямая Закупка по данному основанию применяется в случае, если ранее заключенным Инвестиционным Соглашением устанавливается обязательство </w:t>
      </w:r>
      <w:r w:rsidR="00531E4C" w:rsidRPr="003C3CB1">
        <w:rPr>
          <w:rFonts w:ascii="Times New Roman" w:hAnsi="Times New Roman"/>
          <w:sz w:val="24"/>
          <w:szCs w:val="24"/>
        </w:rPr>
        <w:t>Компании</w:t>
      </w:r>
      <w:r w:rsidRPr="003C3CB1">
        <w:rPr>
          <w:rFonts w:ascii="Times New Roman" w:hAnsi="Times New Roman"/>
          <w:sz w:val="24"/>
          <w:szCs w:val="24"/>
        </w:rPr>
        <w:t xml:space="preserve"> во взаимодействии с Исполнителем и/или иными лицами, участвующими в реализации Инвестиционного Проекта, заключить соответствующий Договор. Если иное не следует из Инвестиционного Соглашения, соответствующий Договор по Проекту заключается </w:t>
      </w:r>
      <w:r w:rsidR="00531E4C" w:rsidRPr="003C3CB1">
        <w:rPr>
          <w:rFonts w:ascii="Times New Roman" w:hAnsi="Times New Roman"/>
          <w:sz w:val="24"/>
          <w:szCs w:val="24"/>
        </w:rPr>
        <w:t>Компанией</w:t>
      </w:r>
      <w:r w:rsidRPr="003C3CB1">
        <w:rPr>
          <w:rFonts w:ascii="Times New Roman" w:hAnsi="Times New Roman"/>
          <w:sz w:val="24"/>
          <w:szCs w:val="24"/>
        </w:rPr>
        <w:t xml:space="preserve"> по решению </w:t>
      </w:r>
      <w:r w:rsidR="009D3E3D" w:rsidRPr="003C3CB1">
        <w:rPr>
          <w:rFonts w:ascii="Times New Roman" w:hAnsi="Times New Roman"/>
          <w:sz w:val="24"/>
          <w:szCs w:val="24"/>
        </w:rPr>
        <w:t>уполномоченного лица</w:t>
      </w:r>
      <w:r w:rsidRPr="003C3CB1">
        <w:rPr>
          <w:rFonts w:ascii="Times New Roman" w:hAnsi="Times New Roman"/>
          <w:sz w:val="24"/>
          <w:szCs w:val="24"/>
        </w:rPr>
        <w:t>;</w:t>
      </w:r>
    </w:p>
    <w:p w14:paraId="5D5D3417" w14:textId="00DA6120" w:rsidR="00EF6BDF" w:rsidRPr="003C3CB1" w:rsidRDefault="00EF6BDF" w:rsidP="003D1629">
      <w:pPr>
        <w:pStyle w:val="aff0"/>
        <w:widowControl w:val="0"/>
        <w:numPr>
          <w:ilvl w:val="0"/>
          <w:numId w:val="201"/>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если заключение Договора осуществляется в ситуации отсутствия возможности проведения Конкурентных Процедур. Прямая Закупка по данному основанию применяется в случае, если для реализации Инвестиционного Проекта необходимо заключение Договора (включая случай заключения соглашения о совместной реализации Инвестиционного Проекта) с участием органов власти субъекта Российской Федерации, и/или органов местного самоуправления, и/или государственными и/или муниципальными учреждениями, предприятиями и/или при их участии, и/или субъектом естественной монополии, и/или владельцем имущества (имущественных прав), которое необходимо для реализации Инвестиционного Проекта, при том условии, что без такого имущества (имущественных прав), реализация Инвестиционного Проекта будет невозможна, и/или международными межправительственными и/или неправительственными организациями, некоммерческими фондами, действующие в сфере, связанной с реализацией Инвестиционных Проектов.</w:t>
      </w:r>
    </w:p>
    <w:p w14:paraId="5BA43E94" w14:textId="7D1650C9" w:rsidR="00EF6BDF" w:rsidRPr="00B258A6" w:rsidRDefault="00EF6BDF" w:rsidP="003D1629">
      <w:pPr>
        <w:pStyle w:val="aff0"/>
        <w:widowControl w:val="0"/>
        <w:numPr>
          <w:ilvl w:val="3"/>
          <w:numId w:val="198"/>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Договор, указанный в пункте </w:t>
      </w:r>
      <w:r w:rsidR="00B25B02">
        <w:rPr>
          <w:rFonts w:ascii="Times New Roman" w:hAnsi="Times New Roman"/>
          <w:sz w:val="24"/>
          <w:szCs w:val="24"/>
          <w:lang w:eastAsia="ar-SA"/>
        </w:rPr>
        <w:t>3</w:t>
      </w:r>
      <w:r w:rsidRPr="00B258A6">
        <w:rPr>
          <w:rFonts w:ascii="Times New Roman" w:hAnsi="Times New Roman"/>
          <w:sz w:val="24"/>
          <w:szCs w:val="24"/>
          <w:lang w:eastAsia="ar-SA"/>
        </w:rPr>
        <w:t xml:space="preserve">) части 3 настоящей статьи, может быть заключен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только при соблюдении следующих условий:</w:t>
      </w:r>
    </w:p>
    <w:p w14:paraId="118D3300" w14:textId="67EF6773" w:rsidR="00FA458F" w:rsidRPr="00FA458F" w:rsidRDefault="00FA458F" w:rsidP="003D1629">
      <w:pPr>
        <w:pStyle w:val="aff0"/>
        <w:widowControl w:val="0"/>
        <w:numPr>
          <w:ilvl w:val="1"/>
          <w:numId w:val="200"/>
        </w:numPr>
        <w:tabs>
          <w:tab w:val="left" w:pos="993"/>
        </w:tabs>
        <w:spacing w:after="0" w:line="240" w:lineRule="auto"/>
        <w:ind w:left="0" w:firstLine="567"/>
        <w:jc w:val="both"/>
        <w:rPr>
          <w:rFonts w:ascii="Times New Roman" w:hAnsi="Times New Roman"/>
          <w:sz w:val="24"/>
          <w:szCs w:val="24"/>
        </w:rPr>
      </w:pPr>
      <w:r w:rsidRPr="00FA458F">
        <w:rPr>
          <w:rFonts w:ascii="Times New Roman" w:hAnsi="Times New Roman"/>
          <w:sz w:val="24"/>
          <w:szCs w:val="24"/>
        </w:rPr>
        <w:t>заключение соответствующего Договора предусмотрено Бюджетным пакетом Компании на соответствующий год;</w:t>
      </w:r>
    </w:p>
    <w:p w14:paraId="1A859339" w14:textId="0B8C72ED" w:rsidR="00D27BCD" w:rsidRPr="003C3CB1" w:rsidRDefault="00EF6BDF" w:rsidP="003D1629">
      <w:pPr>
        <w:pStyle w:val="aff0"/>
        <w:widowControl w:val="0"/>
        <w:numPr>
          <w:ilvl w:val="1"/>
          <w:numId w:val="200"/>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 xml:space="preserve">проект Договора был одобрен решением </w:t>
      </w:r>
      <w:r w:rsidR="000A0110">
        <w:rPr>
          <w:rFonts w:ascii="Times New Roman" w:hAnsi="Times New Roman"/>
          <w:sz w:val="24"/>
          <w:szCs w:val="24"/>
        </w:rPr>
        <w:t>Генерального директора</w:t>
      </w:r>
      <w:r w:rsidRPr="003C3CB1">
        <w:rPr>
          <w:rFonts w:ascii="Times New Roman" w:hAnsi="Times New Roman"/>
          <w:sz w:val="24"/>
          <w:szCs w:val="24"/>
        </w:rPr>
        <w:t>;</w:t>
      </w:r>
    </w:p>
    <w:p w14:paraId="707B6381" w14:textId="0FD7165C" w:rsidR="00EF6BDF" w:rsidRPr="003C3CB1" w:rsidRDefault="000A0110" w:rsidP="003D1629">
      <w:pPr>
        <w:pStyle w:val="aff0"/>
        <w:widowControl w:val="0"/>
        <w:numPr>
          <w:ilvl w:val="1"/>
          <w:numId w:val="200"/>
        </w:numPr>
        <w:tabs>
          <w:tab w:val="left" w:pos="993"/>
        </w:tabs>
        <w:spacing w:after="0" w:line="240" w:lineRule="auto"/>
        <w:ind w:left="0" w:firstLine="567"/>
        <w:jc w:val="both"/>
        <w:rPr>
          <w:rFonts w:ascii="Times New Roman" w:hAnsi="Times New Roman"/>
          <w:sz w:val="24"/>
          <w:szCs w:val="24"/>
        </w:rPr>
      </w:pPr>
      <w:r w:rsidRPr="000A0110">
        <w:rPr>
          <w:rFonts w:ascii="Times New Roman" w:hAnsi="Times New Roman"/>
          <w:sz w:val="24"/>
          <w:szCs w:val="24"/>
        </w:rPr>
        <w:t xml:space="preserve">на </w:t>
      </w:r>
      <w:r w:rsidR="00EF6BDF" w:rsidRPr="003C3CB1">
        <w:rPr>
          <w:rFonts w:ascii="Times New Roman" w:hAnsi="Times New Roman"/>
          <w:sz w:val="24"/>
          <w:szCs w:val="24"/>
        </w:rPr>
        <w:t xml:space="preserve">заключение Договора было </w:t>
      </w:r>
      <w:r w:rsidRPr="000A0110">
        <w:rPr>
          <w:rFonts w:ascii="Times New Roman" w:hAnsi="Times New Roman"/>
          <w:sz w:val="24"/>
          <w:szCs w:val="24"/>
        </w:rPr>
        <w:t xml:space="preserve">получено согласие на совершение </w:t>
      </w:r>
      <w:r w:rsidR="00EF6BDF" w:rsidRPr="003C3CB1">
        <w:rPr>
          <w:rFonts w:ascii="Times New Roman" w:hAnsi="Times New Roman"/>
          <w:sz w:val="24"/>
          <w:szCs w:val="24"/>
        </w:rPr>
        <w:t xml:space="preserve"> крупной сделки </w:t>
      </w:r>
      <w:r w:rsidRPr="000A0110">
        <w:rPr>
          <w:rFonts w:ascii="Times New Roman" w:hAnsi="Times New Roman"/>
          <w:sz w:val="24"/>
          <w:szCs w:val="24"/>
        </w:rPr>
        <w:t>/</w:t>
      </w:r>
      <w:r w:rsidR="00EF6BDF" w:rsidRPr="003C3CB1">
        <w:rPr>
          <w:rFonts w:ascii="Times New Roman" w:hAnsi="Times New Roman"/>
          <w:sz w:val="24"/>
          <w:szCs w:val="24"/>
        </w:rPr>
        <w:t xml:space="preserve"> сделки</w:t>
      </w:r>
      <w:r w:rsidRPr="000A0110">
        <w:rPr>
          <w:rFonts w:ascii="Times New Roman" w:hAnsi="Times New Roman"/>
          <w:sz w:val="24"/>
          <w:szCs w:val="24"/>
        </w:rPr>
        <w:t>, на которую распространяется порядок принятия решения о согласии на совершение крупной сделки/ сделки, в совершении которой имеется заинтересованность соответствующего органа</w:t>
      </w:r>
      <w:r w:rsidR="00EF6BDF" w:rsidRPr="003C3CB1">
        <w:rPr>
          <w:rFonts w:ascii="Times New Roman" w:hAnsi="Times New Roman"/>
          <w:sz w:val="24"/>
          <w:szCs w:val="24"/>
        </w:rPr>
        <w:t xml:space="preserve"> управления </w:t>
      </w:r>
      <w:r w:rsidR="00531E4C" w:rsidRPr="003C3CB1">
        <w:rPr>
          <w:rFonts w:ascii="Times New Roman" w:hAnsi="Times New Roman"/>
          <w:sz w:val="24"/>
          <w:szCs w:val="24"/>
        </w:rPr>
        <w:t>Компании</w:t>
      </w:r>
      <w:r w:rsidR="00EF6BDF" w:rsidRPr="003C3CB1">
        <w:rPr>
          <w:rFonts w:ascii="Times New Roman" w:hAnsi="Times New Roman"/>
          <w:sz w:val="24"/>
          <w:szCs w:val="24"/>
        </w:rPr>
        <w:t xml:space="preserve"> (если такое </w:t>
      </w:r>
      <w:r w:rsidR="001B0608">
        <w:rPr>
          <w:rFonts w:ascii="Times New Roman" w:hAnsi="Times New Roman"/>
          <w:sz w:val="24"/>
          <w:szCs w:val="24"/>
        </w:rPr>
        <w:t>получение такого согласия</w:t>
      </w:r>
      <w:r w:rsidR="00EF6BDF" w:rsidRPr="003C3CB1">
        <w:rPr>
          <w:rFonts w:ascii="Times New Roman" w:hAnsi="Times New Roman"/>
          <w:sz w:val="24"/>
          <w:szCs w:val="24"/>
        </w:rPr>
        <w:t xml:space="preserve"> требовалось в соответствии с действующим законодательством и/или локальными нормативными актами </w:t>
      </w:r>
      <w:r w:rsidR="00531E4C" w:rsidRPr="003C3CB1">
        <w:rPr>
          <w:rFonts w:ascii="Times New Roman" w:hAnsi="Times New Roman"/>
          <w:sz w:val="24"/>
          <w:szCs w:val="24"/>
        </w:rPr>
        <w:t>Компании</w:t>
      </w:r>
      <w:r w:rsidRPr="000A0110">
        <w:rPr>
          <w:rFonts w:ascii="Times New Roman" w:hAnsi="Times New Roman"/>
          <w:sz w:val="24"/>
          <w:szCs w:val="24"/>
        </w:rPr>
        <w:t>)</w:t>
      </w:r>
      <w:r w:rsidR="00EF6BDF" w:rsidRPr="003C3CB1">
        <w:rPr>
          <w:rFonts w:ascii="Times New Roman" w:hAnsi="Times New Roman"/>
          <w:sz w:val="24"/>
          <w:szCs w:val="24"/>
        </w:rPr>
        <w:t>).</w:t>
      </w:r>
    </w:p>
    <w:p w14:paraId="48A54C5D" w14:textId="55FB7898" w:rsidR="00E2395D" w:rsidRPr="00465161" w:rsidRDefault="00E2395D" w:rsidP="00EE5353">
      <w:pPr>
        <w:pStyle w:val="1"/>
        <w:keepNext w:val="0"/>
        <w:keepLines w:val="0"/>
        <w:widowControl w:val="0"/>
        <w:numPr>
          <w:ilvl w:val="1"/>
          <w:numId w:val="25"/>
        </w:numPr>
        <w:spacing w:before="120" w:after="120" w:line="240" w:lineRule="auto"/>
        <w:ind w:left="0" w:firstLine="0"/>
        <w:jc w:val="both"/>
      </w:pPr>
      <w:bookmarkStart w:id="586" w:name="_Toc486247940"/>
      <w:bookmarkStart w:id="587" w:name="_Toc485722702"/>
      <w:bookmarkStart w:id="588" w:name="_Toc486408581"/>
      <w:r w:rsidRPr="00465161">
        <w:t>Порядок размещения информации о проведении Прямой Закупки</w:t>
      </w:r>
      <w:bookmarkEnd w:id="586"/>
      <w:bookmarkEnd w:id="587"/>
      <w:bookmarkEnd w:id="588"/>
    </w:p>
    <w:p w14:paraId="37915AA8" w14:textId="6E316BD6" w:rsidR="00E2395D" w:rsidRPr="003C3CB1" w:rsidRDefault="00E2395D" w:rsidP="003D1629">
      <w:pPr>
        <w:pStyle w:val="aff0"/>
        <w:widowControl w:val="0"/>
        <w:numPr>
          <w:ilvl w:val="3"/>
          <w:numId w:val="202"/>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eastAsia="Calibri" w:hAnsi="Times New Roman"/>
          <w:sz w:val="24"/>
          <w:szCs w:val="24"/>
        </w:rPr>
        <w:t>Извещение о проведении Прямой Закупки</w:t>
      </w:r>
      <w:r w:rsidRPr="003C3CB1" w:rsidDel="00CC2213">
        <w:rPr>
          <w:rFonts w:ascii="Times New Roman" w:hAnsi="Times New Roman"/>
          <w:sz w:val="24"/>
          <w:szCs w:val="24"/>
          <w:lang w:eastAsia="ar-SA"/>
        </w:rPr>
        <w:t xml:space="preserve"> </w:t>
      </w:r>
      <w:r w:rsidRPr="003C3CB1">
        <w:rPr>
          <w:rFonts w:ascii="Times New Roman" w:hAnsi="Times New Roman"/>
          <w:sz w:val="24"/>
          <w:szCs w:val="24"/>
          <w:lang w:eastAsia="ar-SA"/>
        </w:rPr>
        <w:t xml:space="preserve"> должн</w:t>
      </w:r>
      <w:r w:rsidR="005E7813" w:rsidRPr="003C3CB1">
        <w:rPr>
          <w:rFonts w:ascii="Times New Roman" w:hAnsi="Times New Roman"/>
          <w:sz w:val="24"/>
          <w:szCs w:val="24"/>
          <w:lang w:eastAsia="ar-SA"/>
        </w:rPr>
        <w:t>о</w:t>
      </w:r>
      <w:r w:rsidRPr="003C3CB1">
        <w:rPr>
          <w:rFonts w:ascii="Times New Roman" w:hAnsi="Times New Roman"/>
          <w:sz w:val="24"/>
          <w:szCs w:val="24"/>
          <w:lang w:eastAsia="ar-SA"/>
        </w:rPr>
        <w:t xml:space="preserve"> содержать следующие сведения:</w:t>
      </w:r>
    </w:p>
    <w:p w14:paraId="5E4FAAA2" w14:textId="064B8569" w:rsidR="00E2395D" w:rsidRPr="003C3CB1" w:rsidRDefault="00E2395D" w:rsidP="003D1629">
      <w:pPr>
        <w:pStyle w:val="aff0"/>
        <w:widowControl w:val="0"/>
        <w:numPr>
          <w:ilvl w:val="1"/>
          <w:numId w:val="204"/>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наименование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ее почтовый адрес, адрес электронной почты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w:t>
      </w:r>
    </w:p>
    <w:p w14:paraId="3151ED42" w14:textId="1D05D250" w:rsidR="00E2395D" w:rsidRPr="003C3CB1" w:rsidRDefault="00E2395D" w:rsidP="003D1629">
      <w:pPr>
        <w:pStyle w:val="aff0"/>
        <w:widowControl w:val="0"/>
        <w:numPr>
          <w:ilvl w:val="1"/>
          <w:numId w:val="204"/>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адреса Интернет-сайта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 xml:space="preserve">, </w:t>
      </w:r>
      <w:r w:rsidR="004A0753" w:rsidRPr="003C3CB1">
        <w:rPr>
          <w:rFonts w:ascii="Times New Roman" w:hAnsi="Times New Roman"/>
          <w:sz w:val="24"/>
          <w:szCs w:val="24"/>
          <w:lang w:eastAsia="ar-SA"/>
        </w:rPr>
        <w:t>ЕИС</w:t>
      </w:r>
      <w:r w:rsidRPr="003C3CB1">
        <w:rPr>
          <w:rFonts w:ascii="Times New Roman" w:hAnsi="Times New Roman"/>
          <w:sz w:val="24"/>
          <w:szCs w:val="24"/>
          <w:lang w:eastAsia="ar-SA"/>
        </w:rPr>
        <w:t xml:space="preserve">, ЭТП, на которых размещено извещение о проведении </w:t>
      </w:r>
      <w:r w:rsidR="009D6070" w:rsidRPr="003C3CB1">
        <w:rPr>
          <w:rFonts w:ascii="Times New Roman" w:hAnsi="Times New Roman"/>
          <w:sz w:val="24"/>
          <w:szCs w:val="24"/>
          <w:lang w:eastAsia="ar-SA"/>
        </w:rPr>
        <w:t>Прямой Закупки</w:t>
      </w:r>
      <w:r w:rsidRPr="003C3CB1">
        <w:rPr>
          <w:rFonts w:ascii="Times New Roman" w:hAnsi="Times New Roman"/>
          <w:sz w:val="24"/>
          <w:szCs w:val="24"/>
          <w:lang w:eastAsia="ar-SA"/>
        </w:rPr>
        <w:t>;</w:t>
      </w:r>
    </w:p>
    <w:p w14:paraId="2F07BFBD" w14:textId="447A3911" w:rsidR="00E2395D" w:rsidRPr="003C3CB1" w:rsidRDefault="00E2395D" w:rsidP="003D1629">
      <w:pPr>
        <w:pStyle w:val="aff0"/>
        <w:widowControl w:val="0"/>
        <w:numPr>
          <w:ilvl w:val="1"/>
          <w:numId w:val="204"/>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способ закупки (</w:t>
      </w:r>
      <w:r w:rsidR="000D551C" w:rsidRPr="003C3CB1">
        <w:rPr>
          <w:rFonts w:ascii="Times New Roman" w:hAnsi="Times New Roman"/>
          <w:bCs/>
          <w:sz w:val="24"/>
          <w:szCs w:val="24"/>
        </w:rPr>
        <w:t>Прямая Закупка</w:t>
      </w:r>
      <w:r w:rsidRPr="003C3CB1">
        <w:rPr>
          <w:rFonts w:ascii="Times New Roman" w:hAnsi="Times New Roman"/>
          <w:sz w:val="24"/>
          <w:szCs w:val="24"/>
          <w:lang w:eastAsia="ar-SA"/>
        </w:rPr>
        <w:t>);</w:t>
      </w:r>
    </w:p>
    <w:p w14:paraId="5753896E" w14:textId="22B78AC7" w:rsidR="00E2395D" w:rsidRPr="00B25B02" w:rsidRDefault="00E2395D" w:rsidP="003D1629">
      <w:pPr>
        <w:pStyle w:val="aff0"/>
        <w:widowControl w:val="0"/>
        <w:numPr>
          <w:ilvl w:val="1"/>
          <w:numId w:val="204"/>
        </w:numPr>
        <w:tabs>
          <w:tab w:val="left" w:pos="993"/>
        </w:tabs>
        <w:spacing w:after="0" w:line="240" w:lineRule="auto"/>
        <w:ind w:left="0" w:firstLine="567"/>
        <w:jc w:val="both"/>
        <w:rPr>
          <w:rFonts w:ascii="Times New Roman" w:hAnsi="Times New Roman"/>
          <w:sz w:val="24"/>
          <w:szCs w:val="24"/>
          <w:lang w:eastAsia="ar-SA"/>
        </w:rPr>
      </w:pPr>
      <w:r w:rsidRPr="00B25B02">
        <w:rPr>
          <w:rFonts w:ascii="Times New Roman" w:hAnsi="Times New Roman"/>
          <w:sz w:val="24"/>
          <w:szCs w:val="24"/>
        </w:rPr>
        <w:t>предмет договора с указанием количества поставляемого товара, объема выполняемых работ, оказываемых услуг;</w:t>
      </w:r>
      <w:r w:rsidRPr="00B25B02">
        <w:rPr>
          <w:rFonts w:ascii="Times New Roman" w:hAnsi="Times New Roman"/>
          <w:sz w:val="24"/>
          <w:szCs w:val="24"/>
          <w:lang w:eastAsia="ar-SA"/>
        </w:rPr>
        <w:t xml:space="preserve"> </w:t>
      </w:r>
    </w:p>
    <w:p w14:paraId="3ACC1DA6" w14:textId="2462AD23" w:rsidR="00E2395D" w:rsidRPr="00B258A6" w:rsidRDefault="00E2395D" w:rsidP="003D1629">
      <w:pPr>
        <w:pStyle w:val="ConsPlusNormal"/>
        <w:numPr>
          <w:ilvl w:val="1"/>
          <w:numId w:val="204"/>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439A373B" w14:textId="7898D155" w:rsidR="00E2395D" w:rsidRPr="00B258A6" w:rsidRDefault="00E2395D" w:rsidP="003D1629">
      <w:pPr>
        <w:pStyle w:val="ConsPlusNormal"/>
        <w:numPr>
          <w:ilvl w:val="1"/>
          <w:numId w:val="204"/>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 xml:space="preserve">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531E4C" w:rsidRPr="00B258A6">
        <w:rPr>
          <w:rFonts w:ascii="Times New Roman" w:hAnsi="Times New Roman" w:cs="Times New Roman"/>
          <w:sz w:val="24"/>
          <w:szCs w:val="24"/>
          <w:lang w:eastAsia="ar-SA"/>
        </w:rPr>
        <w:t>Компанией</w:t>
      </w:r>
      <w:r w:rsidRPr="00B258A6">
        <w:rPr>
          <w:rFonts w:ascii="Times New Roman" w:hAnsi="Times New Roman" w:cs="Times New Roman"/>
          <w:sz w:val="24"/>
          <w:szCs w:val="24"/>
          <w:lang w:eastAsia="ar-SA"/>
        </w:rPr>
        <w:t xml:space="preserve"> к качеству, техническим характеристикам товаров, работ, услуг,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требования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w:t>
      </w:r>
      <w:r w:rsidR="00531E4C" w:rsidRPr="00B258A6">
        <w:rPr>
          <w:rFonts w:ascii="Times New Roman" w:hAnsi="Times New Roman" w:cs="Times New Roman"/>
          <w:sz w:val="24"/>
          <w:szCs w:val="24"/>
          <w:lang w:eastAsia="ar-SA"/>
        </w:rPr>
        <w:t>Компании</w:t>
      </w:r>
      <w:r w:rsidRPr="00B258A6">
        <w:rPr>
          <w:rFonts w:ascii="Times New Roman" w:hAnsi="Times New Roman" w:cs="Times New Roman"/>
          <w:sz w:val="24"/>
          <w:szCs w:val="24"/>
          <w:lang w:eastAsia="ar-SA"/>
        </w:rPr>
        <w:t xml:space="preserve">; может содержать эскиз, рисунок, чертеж, фотографию, иное графическое изображение, связанное с объектом </w:t>
      </w:r>
      <w:r w:rsidR="000D551C" w:rsidRPr="00B258A6">
        <w:rPr>
          <w:rFonts w:ascii="Times New Roman" w:hAnsi="Times New Roman" w:cs="Times New Roman"/>
          <w:sz w:val="24"/>
          <w:szCs w:val="24"/>
          <w:lang w:eastAsia="ar-SA"/>
        </w:rPr>
        <w:t>Прямой Закупки</w:t>
      </w:r>
      <w:r w:rsidRPr="00B258A6">
        <w:rPr>
          <w:rFonts w:ascii="Times New Roman" w:hAnsi="Times New Roman" w:cs="Times New Roman"/>
          <w:sz w:val="24"/>
          <w:szCs w:val="24"/>
          <w:lang w:eastAsia="ar-SA"/>
        </w:rPr>
        <w:t>;</w:t>
      </w:r>
    </w:p>
    <w:p w14:paraId="0E45A8AE" w14:textId="19A39DDF" w:rsidR="00E2395D" w:rsidRPr="003C3CB1" w:rsidRDefault="00E2395D" w:rsidP="003D1629">
      <w:pPr>
        <w:pStyle w:val="aff0"/>
        <w:widowControl w:val="0"/>
        <w:numPr>
          <w:ilvl w:val="1"/>
          <w:numId w:val="204"/>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место поставки товара, место выполнения работ, оказания услуг;</w:t>
      </w:r>
    </w:p>
    <w:p w14:paraId="2164D150" w14:textId="61B25B31" w:rsidR="00E2395D" w:rsidRPr="003C3CB1" w:rsidRDefault="00E2395D" w:rsidP="003D1629">
      <w:pPr>
        <w:pStyle w:val="aff0"/>
        <w:widowControl w:val="0"/>
        <w:numPr>
          <w:ilvl w:val="1"/>
          <w:numId w:val="204"/>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сроки поставки товара, выполнения работ, оказания услуг;</w:t>
      </w:r>
    </w:p>
    <w:p w14:paraId="33BEA316" w14:textId="07B1F8C4" w:rsidR="00E2395D" w:rsidRPr="003C3CB1" w:rsidRDefault="00E2395D" w:rsidP="003D1629">
      <w:pPr>
        <w:pStyle w:val="aff0"/>
        <w:widowControl w:val="0"/>
        <w:numPr>
          <w:ilvl w:val="1"/>
          <w:numId w:val="204"/>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сведения о включенных (не включенных) в цену товара, работ, услуг расходах, в том числе расходах на перевозку, страхование, уплату таможенных пошлин, налогов, сборов и других обязательных платежей;</w:t>
      </w:r>
    </w:p>
    <w:p w14:paraId="33833F3C" w14:textId="55474955" w:rsidR="00E2395D" w:rsidRPr="003C3CB1" w:rsidRDefault="00E2395D" w:rsidP="003D1629">
      <w:pPr>
        <w:pStyle w:val="aff0"/>
        <w:widowControl w:val="0"/>
        <w:numPr>
          <w:ilvl w:val="1"/>
          <w:numId w:val="204"/>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 xml:space="preserve">сведения о </w:t>
      </w:r>
      <w:r w:rsidR="002C4A6C" w:rsidRPr="003C3CB1">
        <w:rPr>
          <w:rFonts w:ascii="Times New Roman" w:hAnsi="Times New Roman"/>
          <w:sz w:val="24"/>
          <w:szCs w:val="24"/>
          <w:lang w:eastAsia="ar-SA"/>
        </w:rPr>
        <w:t>Начальной (максимальной) ц</w:t>
      </w:r>
      <w:r w:rsidRPr="003C3CB1">
        <w:rPr>
          <w:rFonts w:ascii="Times New Roman" w:hAnsi="Times New Roman"/>
          <w:sz w:val="24"/>
          <w:szCs w:val="24"/>
          <w:lang w:eastAsia="ar-SA"/>
        </w:rPr>
        <w:t xml:space="preserve">ене Договора, в том числе обоснование </w:t>
      </w:r>
      <w:r w:rsidR="002C4A6C" w:rsidRPr="003C3CB1">
        <w:rPr>
          <w:rFonts w:ascii="Times New Roman" w:hAnsi="Times New Roman"/>
          <w:sz w:val="24"/>
          <w:szCs w:val="24"/>
          <w:lang w:eastAsia="ar-SA"/>
        </w:rPr>
        <w:t>Начальной (максимальной) цены</w:t>
      </w:r>
      <w:r w:rsidRPr="003C3CB1">
        <w:rPr>
          <w:rFonts w:ascii="Times New Roman" w:hAnsi="Times New Roman"/>
          <w:sz w:val="24"/>
          <w:szCs w:val="24"/>
          <w:lang w:eastAsia="ar-SA"/>
        </w:rPr>
        <w:t xml:space="preserve"> Договора;</w:t>
      </w:r>
    </w:p>
    <w:p w14:paraId="4D1DBC22" w14:textId="737C57A1" w:rsidR="00E2395D" w:rsidRPr="003C3CB1" w:rsidRDefault="00E2395D" w:rsidP="003D1629">
      <w:pPr>
        <w:pStyle w:val="aff0"/>
        <w:widowControl w:val="0"/>
        <w:numPr>
          <w:ilvl w:val="1"/>
          <w:numId w:val="204"/>
        </w:numPr>
        <w:tabs>
          <w:tab w:val="left" w:pos="993"/>
        </w:tabs>
        <w:autoSpaceDE w:val="0"/>
        <w:spacing w:after="0" w:line="240" w:lineRule="auto"/>
        <w:ind w:left="0" w:firstLine="567"/>
        <w:jc w:val="both"/>
        <w:rPr>
          <w:rFonts w:ascii="Times New Roman" w:hAnsi="Times New Roman"/>
          <w:bCs/>
          <w:iCs/>
          <w:sz w:val="24"/>
          <w:szCs w:val="24"/>
          <w:lang w:eastAsia="ar-SA"/>
        </w:rPr>
      </w:pPr>
      <w:r w:rsidRPr="003C3CB1">
        <w:rPr>
          <w:rFonts w:ascii="Times New Roman" w:hAnsi="Times New Roman"/>
          <w:sz w:val="24"/>
          <w:szCs w:val="24"/>
          <w:lang w:eastAsia="ar-SA"/>
        </w:rPr>
        <w:t xml:space="preserve">срок и условия оплаты поставок товаров, выполнения работ, оказания услуг. </w:t>
      </w:r>
      <w:r w:rsidR="00531E4C" w:rsidRPr="003C3CB1">
        <w:rPr>
          <w:rFonts w:ascii="Times New Roman" w:hAnsi="Times New Roman"/>
          <w:sz w:val="24"/>
          <w:szCs w:val="24"/>
          <w:lang w:eastAsia="ar-SA"/>
        </w:rPr>
        <w:t>Компания</w:t>
      </w:r>
      <w:r w:rsidRPr="003C3CB1">
        <w:rPr>
          <w:rFonts w:ascii="Times New Roman" w:hAnsi="Times New Roman"/>
          <w:sz w:val="24"/>
          <w:szCs w:val="24"/>
          <w:lang w:eastAsia="ar-SA"/>
        </w:rPr>
        <w:t xml:space="preserve"> вправе установить возможность выплаты Участнику Закупки, с которым заключается Договор, аванса в размере до 30 (тридцати) % от Цены Договора.</w:t>
      </w:r>
      <w:r w:rsidRPr="003C3CB1">
        <w:rPr>
          <w:rFonts w:ascii="Times New Roman" w:hAnsi="Times New Roman"/>
          <w:i/>
          <w:color w:val="000000" w:themeColor="text1"/>
          <w:sz w:val="24"/>
          <w:szCs w:val="24"/>
          <w:lang w:eastAsia="ar-SA"/>
        </w:rPr>
        <w:t xml:space="preserve"> </w:t>
      </w:r>
      <w:r w:rsidRPr="003C3CB1">
        <w:rPr>
          <w:rFonts w:ascii="Times New Roman" w:hAnsi="Times New Roman"/>
          <w:bCs/>
          <w:iCs/>
          <w:sz w:val="24"/>
          <w:szCs w:val="24"/>
          <w:lang w:eastAsia="ar-SA"/>
        </w:rPr>
        <w:t>При осуществлении Закупки в соответствии с пунктом «б» части 1 статьи 2.7 настоящего Порядка максимальный срок оплаты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r w:rsidR="000D551C" w:rsidRPr="003C3CB1">
        <w:rPr>
          <w:rFonts w:ascii="Times New Roman" w:hAnsi="Times New Roman"/>
          <w:sz w:val="24"/>
          <w:szCs w:val="24"/>
          <w:lang w:eastAsia="ar-SA"/>
        </w:rPr>
        <w:t>.</w:t>
      </w:r>
    </w:p>
    <w:p w14:paraId="08C74E4E" w14:textId="731D7DCF" w:rsidR="008B0DE2" w:rsidRPr="003C3CB1" w:rsidRDefault="000D551C" w:rsidP="003D1629">
      <w:pPr>
        <w:pStyle w:val="aff0"/>
        <w:widowControl w:val="0"/>
        <w:numPr>
          <w:ilvl w:val="3"/>
          <w:numId w:val="202"/>
        </w:numPr>
        <w:tabs>
          <w:tab w:val="left" w:pos="993"/>
        </w:tabs>
        <w:autoSpaceDE w:val="0"/>
        <w:spacing w:after="0" w:line="240" w:lineRule="auto"/>
        <w:ind w:left="0" w:firstLine="567"/>
        <w:jc w:val="both"/>
        <w:rPr>
          <w:rFonts w:ascii="Times New Roman" w:eastAsia="Calibri" w:hAnsi="Times New Roman"/>
          <w:sz w:val="24"/>
          <w:szCs w:val="24"/>
        </w:rPr>
      </w:pPr>
      <w:r w:rsidRPr="003C3CB1">
        <w:rPr>
          <w:rFonts w:ascii="Times New Roman" w:eastAsia="Calibri" w:hAnsi="Times New Roman"/>
          <w:sz w:val="24"/>
          <w:szCs w:val="24"/>
        </w:rPr>
        <w:t>Прямая Закупка</w:t>
      </w:r>
      <w:r w:rsidR="00E2395D" w:rsidRPr="003C3CB1">
        <w:rPr>
          <w:rFonts w:ascii="Times New Roman" w:eastAsia="Calibri" w:hAnsi="Times New Roman"/>
          <w:sz w:val="24"/>
          <w:szCs w:val="24"/>
        </w:rPr>
        <w:t>, в силу объективных причин не предполагает наличие такой информации и сведений, как</w:t>
      </w:r>
      <w:r w:rsidR="008B0DE2" w:rsidRPr="003C3CB1">
        <w:rPr>
          <w:rFonts w:ascii="Times New Roman" w:eastAsia="Calibri" w:hAnsi="Times New Roman"/>
          <w:sz w:val="24"/>
          <w:szCs w:val="24"/>
        </w:rPr>
        <w:t>:</w:t>
      </w:r>
    </w:p>
    <w:p w14:paraId="6113B3AA" w14:textId="4BB7B62E" w:rsidR="008B0DE2" w:rsidRPr="00B258A6" w:rsidRDefault="00E2395D" w:rsidP="003D1629">
      <w:pPr>
        <w:pStyle w:val="ConsPlusNormal"/>
        <w:numPr>
          <w:ilvl w:val="0"/>
          <w:numId w:val="203"/>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критерии оценки и сопоставления Заявок</w:t>
      </w:r>
      <w:r w:rsidR="008B0DE2" w:rsidRPr="00B258A6">
        <w:rPr>
          <w:rFonts w:ascii="Times New Roman" w:hAnsi="Times New Roman" w:cs="Times New Roman"/>
          <w:sz w:val="24"/>
          <w:szCs w:val="24"/>
        </w:rPr>
        <w:t>;</w:t>
      </w:r>
      <w:r w:rsidRPr="00B258A6">
        <w:rPr>
          <w:rFonts w:ascii="Times New Roman" w:hAnsi="Times New Roman" w:cs="Times New Roman"/>
          <w:sz w:val="24"/>
          <w:szCs w:val="24"/>
        </w:rPr>
        <w:t xml:space="preserve"> </w:t>
      </w:r>
    </w:p>
    <w:p w14:paraId="4BE07CD7" w14:textId="3FF269D1" w:rsidR="008B0DE2" w:rsidRPr="00B258A6" w:rsidRDefault="000D551C" w:rsidP="003D1629">
      <w:pPr>
        <w:pStyle w:val="ConsPlusNormal"/>
        <w:numPr>
          <w:ilvl w:val="0"/>
          <w:numId w:val="203"/>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требования к содержанию, форме, оформлению и составу Заявки</w:t>
      </w:r>
      <w:r w:rsidR="008B0DE2" w:rsidRPr="00B258A6">
        <w:rPr>
          <w:rFonts w:ascii="Times New Roman" w:hAnsi="Times New Roman" w:cs="Times New Roman"/>
          <w:sz w:val="24"/>
          <w:szCs w:val="24"/>
        </w:rPr>
        <w:t>;</w:t>
      </w:r>
    </w:p>
    <w:p w14:paraId="7E221626" w14:textId="0971C369" w:rsidR="008B0DE2" w:rsidRPr="00B258A6" w:rsidRDefault="000D551C" w:rsidP="003D1629">
      <w:pPr>
        <w:pStyle w:val="ConsPlusNormal"/>
        <w:numPr>
          <w:ilvl w:val="0"/>
          <w:numId w:val="203"/>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7CB8AC08" w14:textId="0F56494B" w:rsidR="000D551C" w:rsidRPr="00B258A6" w:rsidRDefault="000D551C" w:rsidP="003D1629">
      <w:pPr>
        <w:pStyle w:val="ConsPlusNormal"/>
        <w:numPr>
          <w:ilvl w:val="0"/>
          <w:numId w:val="203"/>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 xml:space="preserve">инструкция по заполнению формы </w:t>
      </w:r>
      <w:r w:rsidR="008B0DE2" w:rsidRPr="00B258A6">
        <w:rPr>
          <w:rFonts w:ascii="Times New Roman" w:hAnsi="Times New Roman" w:cs="Times New Roman"/>
          <w:sz w:val="24"/>
          <w:szCs w:val="24"/>
        </w:rPr>
        <w:t>Заявки;</w:t>
      </w:r>
    </w:p>
    <w:p w14:paraId="53ACB567" w14:textId="36F3C24F" w:rsidR="000D551C" w:rsidRPr="00B258A6" w:rsidRDefault="000D551C" w:rsidP="003D1629">
      <w:pPr>
        <w:pStyle w:val="ConsPlusNormal"/>
        <w:numPr>
          <w:ilvl w:val="0"/>
          <w:numId w:val="203"/>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 xml:space="preserve">срок, место и порядок предоставления Извещения о проведении </w:t>
      </w:r>
      <w:r w:rsidR="008B0DE2" w:rsidRPr="00B258A6">
        <w:rPr>
          <w:rFonts w:ascii="Times New Roman" w:hAnsi="Times New Roman" w:cs="Times New Roman"/>
          <w:sz w:val="24"/>
          <w:szCs w:val="24"/>
        </w:rPr>
        <w:t>Прямой Закупки</w:t>
      </w:r>
      <w:r w:rsidRPr="00B258A6">
        <w:rPr>
          <w:rFonts w:ascii="Times New Roman" w:hAnsi="Times New Roman" w:cs="Times New Roman"/>
          <w:sz w:val="24"/>
          <w:szCs w:val="24"/>
        </w:rPr>
        <w:t xml:space="preserve">, размер, порядок и сроки внесения платы, взимаемой </w:t>
      </w:r>
      <w:r w:rsidR="00531E4C" w:rsidRPr="00B258A6">
        <w:rPr>
          <w:rFonts w:ascii="Times New Roman" w:hAnsi="Times New Roman" w:cs="Times New Roman"/>
          <w:sz w:val="24"/>
          <w:szCs w:val="24"/>
        </w:rPr>
        <w:t>Компанией</w:t>
      </w:r>
      <w:r w:rsidRPr="00B258A6">
        <w:rPr>
          <w:rFonts w:ascii="Times New Roman" w:hAnsi="Times New Roman" w:cs="Times New Roman"/>
          <w:sz w:val="24"/>
          <w:szCs w:val="24"/>
        </w:rPr>
        <w:t xml:space="preserve"> за предоставление Извещения о проведении </w:t>
      </w:r>
      <w:r w:rsidR="008B0DE2" w:rsidRPr="00B258A6">
        <w:rPr>
          <w:rFonts w:ascii="Times New Roman" w:hAnsi="Times New Roman" w:cs="Times New Roman"/>
          <w:sz w:val="24"/>
          <w:szCs w:val="24"/>
        </w:rPr>
        <w:t>Прямой Закупки</w:t>
      </w:r>
      <w:r w:rsidRPr="00B258A6">
        <w:rPr>
          <w:rFonts w:ascii="Times New Roman" w:hAnsi="Times New Roman" w:cs="Times New Roman"/>
          <w:sz w:val="24"/>
          <w:szCs w:val="24"/>
        </w:rPr>
        <w:t xml:space="preserve">, если такая плата установлена </w:t>
      </w:r>
      <w:r w:rsidR="00531E4C" w:rsidRPr="00B258A6">
        <w:rPr>
          <w:rFonts w:ascii="Times New Roman" w:hAnsi="Times New Roman" w:cs="Times New Roman"/>
          <w:sz w:val="24"/>
          <w:szCs w:val="24"/>
        </w:rPr>
        <w:t>Компанией</w:t>
      </w:r>
      <w:r w:rsidRPr="00B258A6">
        <w:rPr>
          <w:rFonts w:ascii="Times New Roman" w:hAnsi="Times New Roman" w:cs="Times New Roman"/>
          <w:sz w:val="24"/>
          <w:szCs w:val="24"/>
        </w:rPr>
        <w:t xml:space="preserve">, за исключением случаев предоставления Извещения о проведении </w:t>
      </w:r>
      <w:r w:rsidR="008B0DE2" w:rsidRPr="00B258A6">
        <w:rPr>
          <w:rFonts w:ascii="Times New Roman" w:hAnsi="Times New Roman" w:cs="Times New Roman"/>
          <w:sz w:val="24"/>
          <w:szCs w:val="24"/>
        </w:rPr>
        <w:t>Прямой Закупки</w:t>
      </w:r>
      <w:r w:rsidRPr="00B258A6">
        <w:rPr>
          <w:rFonts w:ascii="Times New Roman" w:hAnsi="Times New Roman" w:cs="Times New Roman"/>
          <w:sz w:val="24"/>
          <w:szCs w:val="24"/>
        </w:rPr>
        <w:t xml:space="preserve"> в форме электронного документа</w:t>
      </w:r>
      <w:r w:rsidR="008B0DE2" w:rsidRPr="00B258A6">
        <w:rPr>
          <w:rFonts w:ascii="Times New Roman" w:hAnsi="Times New Roman" w:cs="Times New Roman"/>
          <w:sz w:val="24"/>
          <w:szCs w:val="24"/>
        </w:rPr>
        <w:t>;</w:t>
      </w:r>
    </w:p>
    <w:p w14:paraId="23B80C0F" w14:textId="77103F37" w:rsidR="000D551C" w:rsidRPr="00B258A6" w:rsidRDefault="000D551C" w:rsidP="003D1629">
      <w:pPr>
        <w:pStyle w:val="ConsPlusNormal"/>
        <w:numPr>
          <w:ilvl w:val="0"/>
          <w:numId w:val="203"/>
        </w:numPr>
        <w:tabs>
          <w:tab w:val="left" w:pos="993"/>
        </w:tabs>
        <w:ind w:left="0" w:firstLine="567"/>
        <w:jc w:val="both"/>
        <w:rPr>
          <w:rFonts w:ascii="Times New Roman" w:hAnsi="Times New Roman" w:cs="Times New Roman"/>
          <w:sz w:val="24"/>
          <w:szCs w:val="24"/>
          <w:lang w:eastAsia="ar-SA"/>
        </w:rPr>
      </w:pPr>
      <w:r w:rsidRPr="00B258A6">
        <w:rPr>
          <w:rFonts w:ascii="Times New Roman" w:hAnsi="Times New Roman" w:cs="Times New Roman"/>
          <w:sz w:val="24"/>
          <w:szCs w:val="24"/>
          <w:lang w:eastAsia="ar-SA"/>
        </w:rPr>
        <w:t>место подачи Заявок, срок их подачи, в том числе дата и время окончания срока подачи Заявок;</w:t>
      </w:r>
    </w:p>
    <w:p w14:paraId="66B3548B" w14:textId="1358246E" w:rsidR="000D551C" w:rsidRPr="00B258A6" w:rsidRDefault="000D551C" w:rsidP="003D1629">
      <w:pPr>
        <w:pStyle w:val="ConsPlusNormal"/>
        <w:numPr>
          <w:ilvl w:val="0"/>
          <w:numId w:val="203"/>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 xml:space="preserve">место и дата рассмотрения и оценки Заявок и подведения итогов </w:t>
      </w:r>
      <w:r w:rsidR="008B0DE2" w:rsidRPr="00B258A6">
        <w:rPr>
          <w:rFonts w:ascii="Times New Roman" w:hAnsi="Times New Roman" w:cs="Times New Roman"/>
          <w:sz w:val="24"/>
          <w:szCs w:val="24"/>
        </w:rPr>
        <w:t>Закупки</w:t>
      </w:r>
      <w:r w:rsidRPr="00B258A6">
        <w:rPr>
          <w:rFonts w:ascii="Times New Roman" w:hAnsi="Times New Roman" w:cs="Times New Roman"/>
          <w:sz w:val="24"/>
          <w:szCs w:val="24"/>
        </w:rPr>
        <w:t>;</w:t>
      </w:r>
    </w:p>
    <w:p w14:paraId="08BF4213" w14:textId="685A52C8" w:rsidR="000D551C" w:rsidRPr="00B258A6" w:rsidRDefault="000D551C" w:rsidP="003D1629">
      <w:pPr>
        <w:pStyle w:val="ConsPlusNormal"/>
        <w:numPr>
          <w:ilvl w:val="0"/>
          <w:numId w:val="203"/>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порядок оценки и сопоставления Заявок;</w:t>
      </w:r>
    </w:p>
    <w:p w14:paraId="2C5683C2" w14:textId="21489A8F" w:rsidR="000D551C" w:rsidRPr="00B258A6" w:rsidRDefault="000D551C" w:rsidP="003D1629">
      <w:pPr>
        <w:pStyle w:val="ConsPlusNormal"/>
        <w:numPr>
          <w:ilvl w:val="0"/>
          <w:numId w:val="203"/>
        </w:numPr>
        <w:tabs>
          <w:tab w:val="left" w:pos="993"/>
        </w:tabs>
        <w:ind w:left="0" w:firstLine="567"/>
        <w:jc w:val="both"/>
        <w:rPr>
          <w:rFonts w:ascii="Times New Roman" w:hAnsi="Times New Roman" w:cs="Times New Roman"/>
          <w:sz w:val="24"/>
          <w:szCs w:val="24"/>
        </w:rPr>
      </w:pPr>
      <w:r w:rsidRPr="00B258A6">
        <w:rPr>
          <w:rFonts w:ascii="Times New Roman" w:hAnsi="Times New Roman" w:cs="Times New Roman"/>
          <w:sz w:val="24"/>
          <w:szCs w:val="24"/>
        </w:rPr>
        <w:t xml:space="preserve">формы, порядок, дата начала и дата окончания срока предоставления Участникам Закупки разъяснений положений Извещения о проведении </w:t>
      </w:r>
      <w:r w:rsidR="008B0DE2" w:rsidRPr="00B258A6">
        <w:rPr>
          <w:rFonts w:ascii="Times New Roman" w:hAnsi="Times New Roman" w:cs="Times New Roman"/>
          <w:sz w:val="24"/>
          <w:szCs w:val="24"/>
        </w:rPr>
        <w:t>Прямой закупки.</w:t>
      </w:r>
    </w:p>
    <w:p w14:paraId="0E096D71" w14:textId="77777777" w:rsidR="008B0DE2" w:rsidRPr="00B258A6" w:rsidRDefault="002A60D3" w:rsidP="00445C0E">
      <w:pPr>
        <w:pStyle w:val="ConsPlusNormal"/>
        <w:ind w:firstLine="540"/>
        <w:jc w:val="both"/>
        <w:rPr>
          <w:rFonts w:ascii="Times New Roman" w:hAnsi="Times New Roman" w:cs="Times New Roman"/>
          <w:sz w:val="24"/>
          <w:szCs w:val="24"/>
        </w:rPr>
      </w:pPr>
      <w:r w:rsidRPr="00B258A6">
        <w:rPr>
          <w:rFonts w:ascii="Times New Roman" w:hAnsi="Times New Roman" w:cs="Times New Roman"/>
          <w:sz w:val="24"/>
          <w:szCs w:val="24"/>
        </w:rPr>
        <w:t>Относительно у</w:t>
      </w:r>
      <w:r w:rsidR="008B0DE2" w:rsidRPr="00B258A6">
        <w:rPr>
          <w:rFonts w:ascii="Times New Roman" w:hAnsi="Times New Roman" w:cs="Times New Roman"/>
          <w:sz w:val="24"/>
          <w:szCs w:val="24"/>
        </w:rPr>
        <w:t>казанн</w:t>
      </w:r>
      <w:r w:rsidR="005E7813" w:rsidRPr="00B258A6">
        <w:rPr>
          <w:rFonts w:ascii="Times New Roman" w:hAnsi="Times New Roman" w:cs="Times New Roman"/>
          <w:sz w:val="24"/>
          <w:szCs w:val="24"/>
        </w:rPr>
        <w:t>ы</w:t>
      </w:r>
      <w:r w:rsidRPr="00B258A6">
        <w:rPr>
          <w:rFonts w:ascii="Times New Roman" w:hAnsi="Times New Roman" w:cs="Times New Roman"/>
          <w:sz w:val="24"/>
          <w:szCs w:val="24"/>
        </w:rPr>
        <w:t>х</w:t>
      </w:r>
      <w:r w:rsidR="008B0DE2" w:rsidRPr="00B258A6">
        <w:rPr>
          <w:rFonts w:ascii="Times New Roman" w:hAnsi="Times New Roman" w:cs="Times New Roman"/>
          <w:sz w:val="24"/>
          <w:szCs w:val="24"/>
        </w:rPr>
        <w:t xml:space="preserve"> в настоящей части статьи информаци</w:t>
      </w:r>
      <w:r w:rsidRPr="00B258A6">
        <w:rPr>
          <w:rFonts w:ascii="Times New Roman" w:hAnsi="Times New Roman" w:cs="Times New Roman"/>
          <w:sz w:val="24"/>
          <w:szCs w:val="24"/>
        </w:rPr>
        <w:t>и</w:t>
      </w:r>
      <w:r w:rsidR="008B0DE2" w:rsidRPr="00B258A6">
        <w:rPr>
          <w:rFonts w:ascii="Times New Roman" w:hAnsi="Times New Roman" w:cs="Times New Roman"/>
          <w:sz w:val="24"/>
          <w:szCs w:val="24"/>
        </w:rPr>
        <w:t xml:space="preserve"> и сведени</w:t>
      </w:r>
      <w:r w:rsidRPr="00B258A6">
        <w:rPr>
          <w:rFonts w:ascii="Times New Roman" w:hAnsi="Times New Roman" w:cs="Times New Roman"/>
          <w:sz w:val="24"/>
          <w:szCs w:val="24"/>
        </w:rPr>
        <w:t>й</w:t>
      </w:r>
      <w:r w:rsidR="008B0DE2" w:rsidRPr="00B258A6">
        <w:rPr>
          <w:rFonts w:ascii="Times New Roman" w:hAnsi="Times New Roman" w:cs="Times New Roman"/>
          <w:sz w:val="24"/>
          <w:szCs w:val="24"/>
        </w:rPr>
        <w:t xml:space="preserve"> в </w:t>
      </w:r>
      <w:r w:rsidR="008B0DE2" w:rsidRPr="00B258A6">
        <w:rPr>
          <w:rFonts w:ascii="Times New Roman" w:eastAsia="Calibri" w:hAnsi="Times New Roman" w:cs="Times New Roman"/>
          <w:sz w:val="24"/>
          <w:szCs w:val="24"/>
        </w:rPr>
        <w:t>Извещении о проведении Прямой Закупки</w:t>
      </w:r>
      <w:r w:rsidR="008B0DE2" w:rsidRPr="00B258A6" w:rsidDel="00CC2213">
        <w:rPr>
          <w:rFonts w:ascii="Times New Roman" w:hAnsi="Times New Roman" w:cs="Times New Roman"/>
          <w:sz w:val="24"/>
          <w:szCs w:val="24"/>
          <w:lang w:eastAsia="ar-SA"/>
        </w:rPr>
        <w:t xml:space="preserve"> </w:t>
      </w:r>
      <w:r w:rsidR="00B32027" w:rsidRPr="00B258A6">
        <w:rPr>
          <w:rFonts w:ascii="Times New Roman" w:hAnsi="Times New Roman" w:cs="Times New Roman"/>
          <w:sz w:val="24"/>
          <w:szCs w:val="24"/>
        </w:rPr>
        <w:t>указывается</w:t>
      </w:r>
      <w:r w:rsidR="00914231" w:rsidRPr="00B258A6">
        <w:rPr>
          <w:rFonts w:ascii="Times New Roman" w:hAnsi="Times New Roman" w:cs="Times New Roman"/>
          <w:sz w:val="24"/>
          <w:szCs w:val="24"/>
        </w:rPr>
        <w:t>, что такая информация и сведения отсутствуют</w:t>
      </w:r>
      <w:r w:rsidR="008B0DE2" w:rsidRPr="00B258A6">
        <w:rPr>
          <w:rFonts w:ascii="Times New Roman" w:hAnsi="Times New Roman" w:cs="Times New Roman"/>
          <w:sz w:val="24"/>
          <w:szCs w:val="24"/>
        </w:rPr>
        <w:t>.</w:t>
      </w:r>
    </w:p>
    <w:p w14:paraId="275DAC66" w14:textId="3AF3CF32" w:rsidR="003F76E9" w:rsidRPr="003C3CB1" w:rsidRDefault="00E2395D" w:rsidP="003D1629">
      <w:pPr>
        <w:pStyle w:val="aff0"/>
        <w:widowControl w:val="0"/>
        <w:numPr>
          <w:ilvl w:val="3"/>
          <w:numId w:val="202"/>
        </w:numPr>
        <w:tabs>
          <w:tab w:val="left" w:pos="993"/>
        </w:tabs>
        <w:autoSpaceDE w:val="0"/>
        <w:spacing w:after="0" w:line="240" w:lineRule="auto"/>
        <w:ind w:left="0" w:firstLine="567"/>
        <w:jc w:val="both"/>
        <w:rPr>
          <w:rFonts w:ascii="Times New Roman" w:eastAsia="Calibri" w:hAnsi="Times New Roman"/>
          <w:sz w:val="24"/>
          <w:szCs w:val="24"/>
        </w:rPr>
      </w:pPr>
      <w:r w:rsidRPr="00B258A6">
        <w:rPr>
          <w:rFonts w:ascii="Times New Roman" w:eastAsia="Calibri" w:hAnsi="Times New Roman"/>
          <w:sz w:val="24"/>
          <w:szCs w:val="24"/>
        </w:rPr>
        <w:t xml:space="preserve">Извещение о проведении </w:t>
      </w:r>
      <w:r w:rsidR="008B0DE2" w:rsidRPr="00B258A6">
        <w:rPr>
          <w:rFonts w:ascii="Times New Roman" w:eastAsia="Calibri" w:hAnsi="Times New Roman"/>
          <w:sz w:val="24"/>
          <w:szCs w:val="24"/>
        </w:rPr>
        <w:t xml:space="preserve">Прямой Закупки размещается </w:t>
      </w:r>
      <w:r w:rsidR="004A0753" w:rsidRPr="003C3CB1">
        <w:rPr>
          <w:rFonts w:ascii="Times New Roman" w:eastAsia="Calibri" w:hAnsi="Times New Roman"/>
          <w:sz w:val="24"/>
          <w:szCs w:val="24"/>
        </w:rPr>
        <w:t>в ЕИС</w:t>
      </w:r>
      <w:r w:rsidR="008B0DE2" w:rsidRPr="003C3CB1">
        <w:rPr>
          <w:rFonts w:ascii="Times New Roman" w:eastAsia="Calibri" w:hAnsi="Times New Roman"/>
          <w:sz w:val="24"/>
          <w:szCs w:val="24"/>
        </w:rPr>
        <w:t xml:space="preserve"> не позднее дня заключения Договора и </w:t>
      </w:r>
      <w:r w:rsidRPr="003C3CB1">
        <w:rPr>
          <w:rFonts w:ascii="Times New Roman" w:eastAsia="Calibri" w:hAnsi="Times New Roman"/>
          <w:sz w:val="24"/>
          <w:szCs w:val="24"/>
        </w:rPr>
        <w:t>должно быть доступн</w:t>
      </w:r>
      <w:r w:rsidR="008B0DE2" w:rsidRPr="003C3CB1">
        <w:rPr>
          <w:rFonts w:ascii="Times New Roman" w:eastAsia="Calibri" w:hAnsi="Times New Roman"/>
          <w:sz w:val="24"/>
          <w:szCs w:val="24"/>
        </w:rPr>
        <w:t>о</w:t>
      </w:r>
      <w:r w:rsidRPr="003C3CB1">
        <w:rPr>
          <w:rFonts w:ascii="Times New Roman" w:eastAsia="Calibri" w:hAnsi="Times New Roman"/>
          <w:sz w:val="24"/>
          <w:szCs w:val="24"/>
        </w:rPr>
        <w:t xml:space="preserve"> без взимания платы.</w:t>
      </w:r>
    </w:p>
    <w:p w14:paraId="4FAB98F9" w14:textId="366096C5" w:rsidR="00EF6BDF" w:rsidRPr="00465161" w:rsidRDefault="00EF6BDF" w:rsidP="00EE5353">
      <w:pPr>
        <w:pStyle w:val="1"/>
        <w:keepNext w:val="0"/>
        <w:keepLines w:val="0"/>
        <w:widowControl w:val="0"/>
        <w:numPr>
          <w:ilvl w:val="0"/>
          <w:numId w:val="24"/>
        </w:numPr>
        <w:spacing w:before="240" w:after="120" w:line="240" w:lineRule="auto"/>
        <w:ind w:left="0" w:firstLine="0"/>
      </w:pPr>
      <w:bookmarkStart w:id="589" w:name="_Toc331756953"/>
      <w:bookmarkStart w:id="590" w:name="_Toc353782982"/>
      <w:bookmarkStart w:id="591" w:name="_Toc486247941"/>
      <w:bookmarkStart w:id="592" w:name="_Toc485722703"/>
      <w:bookmarkStart w:id="593" w:name="_Toc486408582"/>
      <w:r w:rsidRPr="00465161">
        <w:t>ИСПОЛНЕНИЕ, ВНЕСЕНИЕ ИЗМЕНЕНИЙ И ПРЕКРАЩЕНИЕ ДОГОВОРОВ</w:t>
      </w:r>
      <w:bookmarkEnd w:id="589"/>
      <w:bookmarkEnd w:id="590"/>
      <w:bookmarkEnd w:id="591"/>
      <w:bookmarkEnd w:id="592"/>
      <w:bookmarkEnd w:id="593"/>
    </w:p>
    <w:p w14:paraId="05187315" w14:textId="3284C2BB"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94" w:name="_Toc331756954"/>
      <w:bookmarkStart w:id="595" w:name="_Toc353782983"/>
      <w:bookmarkStart w:id="596" w:name="_Toc486247942"/>
      <w:bookmarkStart w:id="597" w:name="_Toc485722704"/>
      <w:bookmarkStart w:id="598" w:name="_Toc486408583"/>
      <w:r w:rsidRPr="00465161">
        <w:t>Порядок исполнения Договоров</w:t>
      </w:r>
      <w:bookmarkEnd w:id="594"/>
      <w:bookmarkEnd w:id="595"/>
      <w:bookmarkEnd w:id="596"/>
      <w:bookmarkEnd w:id="597"/>
      <w:bookmarkEnd w:id="598"/>
    </w:p>
    <w:p w14:paraId="1603B251" w14:textId="394AFA68" w:rsidR="00EF6BDF" w:rsidRPr="003C3CB1" w:rsidRDefault="00EF6BDF" w:rsidP="003D1629">
      <w:pPr>
        <w:pStyle w:val="aff0"/>
        <w:widowControl w:val="0"/>
        <w:numPr>
          <w:ilvl w:val="3"/>
          <w:numId w:val="205"/>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Исполнение Договоров осуществляется в соответствии с требованиями законодательства и условиями таких Договоров.</w:t>
      </w:r>
    </w:p>
    <w:p w14:paraId="26DC7E0E" w14:textId="75FDCBD7" w:rsidR="00EF6BDF" w:rsidRPr="003C3CB1" w:rsidRDefault="00531E4C" w:rsidP="003D1629">
      <w:pPr>
        <w:pStyle w:val="aff0"/>
        <w:widowControl w:val="0"/>
        <w:numPr>
          <w:ilvl w:val="3"/>
          <w:numId w:val="205"/>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Компания</w:t>
      </w:r>
      <w:r w:rsidR="00EF6BDF" w:rsidRPr="003C3CB1">
        <w:rPr>
          <w:rFonts w:ascii="Times New Roman" w:hAnsi="Times New Roman"/>
          <w:sz w:val="24"/>
          <w:szCs w:val="24"/>
        </w:rPr>
        <w:t xml:space="preserve"> вправе разрабатывать и применять соответствующие локальные нормативные и распорядительные акты, инструкции, методики и рекомендации, определяющие порядок взаимодействия ее структурных подразделений, </w:t>
      </w:r>
      <w:r w:rsidR="00AB6B4E">
        <w:rPr>
          <w:rFonts w:ascii="Times New Roman" w:hAnsi="Times New Roman"/>
          <w:sz w:val="24"/>
          <w:szCs w:val="24"/>
        </w:rPr>
        <w:t>работников</w:t>
      </w:r>
      <w:r w:rsidR="00EF6BDF" w:rsidRPr="003C3CB1">
        <w:rPr>
          <w:rFonts w:ascii="Times New Roman" w:hAnsi="Times New Roman"/>
          <w:sz w:val="24"/>
          <w:szCs w:val="24"/>
        </w:rPr>
        <w:t>, привлекаемых к исполнению Договоров, порядок формирования и деятельности соответствующих проектных групп по Договорам в целях обеспечения наиболее эффективного, качественного исполнения таких Договоров, контроля и мониторинга их реализации.</w:t>
      </w:r>
    </w:p>
    <w:p w14:paraId="73DCB480" w14:textId="78B71157" w:rsidR="00EF6BDF" w:rsidRPr="003C3CB1" w:rsidRDefault="00EF6BDF" w:rsidP="003D1629">
      <w:pPr>
        <w:pStyle w:val="aff0"/>
        <w:widowControl w:val="0"/>
        <w:numPr>
          <w:ilvl w:val="3"/>
          <w:numId w:val="205"/>
        </w:numPr>
        <w:tabs>
          <w:tab w:val="left" w:pos="993"/>
        </w:tabs>
        <w:spacing w:after="0" w:line="240" w:lineRule="auto"/>
        <w:ind w:left="0" w:firstLine="567"/>
        <w:jc w:val="both"/>
        <w:rPr>
          <w:rFonts w:ascii="Times New Roman" w:hAnsi="Times New Roman"/>
          <w:sz w:val="24"/>
          <w:szCs w:val="24"/>
        </w:rPr>
      </w:pPr>
      <w:r w:rsidRPr="003C3CB1">
        <w:rPr>
          <w:rFonts w:ascii="Times New Roman" w:hAnsi="Times New Roman"/>
          <w:sz w:val="24"/>
          <w:szCs w:val="24"/>
        </w:rPr>
        <w:t>Исполнитель обязан обеспечить свое соответствие Общим и Квалификационным требованиям на протяжении всего срока исполнения Договора, так же как и при заключении соответствующего Договора, если иное не предусмотрено Договором или законодательством Российской Федерации.</w:t>
      </w:r>
    </w:p>
    <w:p w14:paraId="75059566" w14:textId="1BA7E1E9"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599" w:name="_Toc331756955"/>
      <w:bookmarkStart w:id="600" w:name="_Toc353782984"/>
      <w:bookmarkStart w:id="601" w:name="_Toc486247943"/>
      <w:bookmarkStart w:id="602" w:name="_Toc485722705"/>
      <w:bookmarkStart w:id="603" w:name="_Toc486408584"/>
      <w:r w:rsidRPr="00465161">
        <w:t>Внесение изменений в Договор</w:t>
      </w:r>
      <w:bookmarkEnd w:id="599"/>
      <w:bookmarkEnd w:id="600"/>
      <w:bookmarkEnd w:id="601"/>
      <w:bookmarkEnd w:id="602"/>
      <w:bookmarkEnd w:id="603"/>
    </w:p>
    <w:p w14:paraId="7241507B" w14:textId="31B038F0" w:rsidR="00EF6BDF" w:rsidRPr="003C3CB1"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Устанавливаются следующие ограничения на внесение изменений в Договор:</w:t>
      </w:r>
    </w:p>
    <w:p w14:paraId="4EB96436" w14:textId="2C584064" w:rsidR="00EF6BDF" w:rsidRPr="00B25B02" w:rsidRDefault="00EF6BDF" w:rsidP="003D1629">
      <w:pPr>
        <w:pStyle w:val="aff0"/>
        <w:widowControl w:val="0"/>
        <w:numPr>
          <w:ilvl w:val="1"/>
          <w:numId w:val="213"/>
        </w:numPr>
        <w:tabs>
          <w:tab w:val="left" w:pos="993"/>
        </w:tabs>
        <w:autoSpaceDE w:val="0"/>
        <w:spacing w:after="0" w:line="240" w:lineRule="auto"/>
        <w:ind w:left="0" w:firstLine="567"/>
        <w:jc w:val="both"/>
        <w:rPr>
          <w:rFonts w:ascii="Times New Roman" w:hAnsi="Times New Roman"/>
          <w:sz w:val="24"/>
          <w:szCs w:val="24"/>
        </w:rPr>
      </w:pPr>
      <w:r w:rsidRPr="00B25B02">
        <w:rPr>
          <w:rFonts w:ascii="Times New Roman" w:hAnsi="Times New Roman"/>
          <w:sz w:val="24"/>
          <w:szCs w:val="24"/>
          <w:lang w:eastAsia="ar-SA"/>
        </w:rPr>
        <w:t>Цена Договора может быть изменена только по основаниям и в порядке, предусмотренном законодательством Российской Федерации</w:t>
      </w:r>
      <w:r w:rsidR="001B0608">
        <w:rPr>
          <w:rFonts w:ascii="Times New Roman" w:hAnsi="Times New Roman"/>
          <w:sz w:val="24"/>
          <w:szCs w:val="24"/>
          <w:lang w:eastAsia="ar-SA"/>
        </w:rPr>
        <w:t>,</w:t>
      </w:r>
      <w:r w:rsidRPr="00B25B02">
        <w:rPr>
          <w:rFonts w:ascii="Times New Roman" w:hAnsi="Times New Roman"/>
          <w:sz w:val="24"/>
          <w:szCs w:val="24"/>
          <w:lang w:eastAsia="ar-SA"/>
        </w:rPr>
        <w:t xml:space="preserve">  настоящим Порядком закупочной деятельности</w:t>
      </w:r>
      <w:r w:rsidR="001B0608">
        <w:rPr>
          <w:rFonts w:ascii="Times New Roman" w:hAnsi="Times New Roman"/>
          <w:sz w:val="24"/>
          <w:szCs w:val="24"/>
          <w:lang w:eastAsia="ar-SA"/>
        </w:rPr>
        <w:t xml:space="preserve"> и Договором</w:t>
      </w:r>
      <w:r w:rsidRPr="00B25B02">
        <w:rPr>
          <w:rFonts w:ascii="Times New Roman" w:hAnsi="Times New Roman"/>
          <w:sz w:val="24"/>
          <w:szCs w:val="24"/>
          <w:lang w:eastAsia="ar-SA"/>
        </w:rPr>
        <w:t xml:space="preserve">. При этом в отношении существенных финансовых условий Инвестиционных Соглашений подлежат применению положения части 8 </w:t>
      </w:r>
      <w:r w:rsidR="002E5BB1" w:rsidRPr="00B25B02">
        <w:rPr>
          <w:rFonts w:ascii="Times New Roman" w:hAnsi="Times New Roman"/>
          <w:sz w:val="24"/>
          <w:szCs w:val="24"/>
          <w:lang w:eastAsia="ar-SA"/>
        </w:rPr>
        <w:t>статьи 2</w:t>
      </w:r>
      <w:r w:rsidRPr="00B25B02">
        <w:rPr>
          <w:rFonts w:ascii="Times New Roman" w:hAnsi="Times New Roman"/>
          <w:sz w:val="24"/>
          <w:szCs w:val="24"/>
          <w:lang w:eastAsia="ar-SA"/>
        </w:rPr>
        <w:t>.3 настоящего</w:t>
      </w:r>
      <w:r w:rsidRPr="00B25B02">
        <w:rPr>
          <w:rFonts w:ascii="Times New Roman" w:hAnsi="Times New Roman"/>
          <w:sz w:val="24"/>
          <w:szCs w:val="24"/>
        </w:rPr>
        <w:t xml:space="preserve"> Порядка.</w:t>
      </w:r>
    </w:p>
    <w:p w14:paraId="589B62E6" w14:textId="7C0BDA7F" w:rsidR="00EF6BDF" w:rsidRPr="00B25B02" w:rsidRDefault="00EF6BDF" w:rsidP="003D1629">
      <w:pPr>
        <w:pStyle w:val="aff0"/>
        <w:widowControl w:val="0"/>
        <w:numPr>
          <w:ilvl w:val="1"/>
          <w:numId w:val="213"/>
        </w:numPr>
        <w:tabs>
          <w:tab w:val="left" w:pos="993"/>
        </w:tabs>
        <w:autoSpaceDE w:val="0"/>
        <w:spacing w:after="0" w:line="240" w:lineRule="auto"/>
        <w:ind w:left="0" w:firstLine="567"/>
        <w:jc w:val="both"/>
        <w:rPr>
          <w:rFonts w:ascii="Times New Roman" w:hAnsi="Times New Roman"/>
          <w:sz w:val="24"/>
          <w:szCs w:val="24"/>
          <w:lang w:eastAsia="ar-SA"/>
        </w:rPr>
      </w:pPr>
      <w:r w:rsidRPr="00B25B02">
        <w:rPr>
          <w:rFonts w:ascii="Times New Roman" w:hAnsi="Times New Roman"/>
          <w:sz w:val="24"/>
          <w:szCs w:val="24"/>
          <w:lang w:eastAsia="ar-SA"/>
        </w:rPr>
        <w:t>При заключении и исполнении Договора изменение его существенных условий не допускается, за исключением оснований, предусмотренных условиями такого Договора, законодательством Российской Федерации и настоящим Порядком.</w:t>
      </w:r>
    </w:p>
    <w:p w14:paraId="5C2DEFBD" w14:textId="247AE06F" w:rsidR="00EF6BDF" w:rsidRPr="00B25B02" w:rsidRDefault="005B3D59" w:rsidP="003D1629">
      <w:pPr>
        <w:pStyle w:val="aff0"/>
        <w:widowControl w:val="0"/>
        <w:numPr>
          <w:ilvl w:val="1"/>
          <w:numId w:val="213"/>
        </w:numPr>
        <w:tabs>
          <w:tab w:val="left" w:pos="993"/>
        </w:tabs>
        <w:autoSpaceDE w:val="0"/>
        <w:spacing w:after="0" w:line="240" w:lineRule="auto"/>
        <w:ind w:left="0" w:firstLine="567"/>
        <w:jc w:val="both"/>
        <w:rPr>
          <w:rFonts w:ascii="Times New Roman" w:hAnsi="Times New Roman"/>
          <w:sz w:val="24"/>
          <w:szCs w:val="24"/>
          <w:lang w:eastAsia="ar-SA"/>
        </w:rPr>
      </w:pPr>
      <w:r w:rsidRPr="00B25B02">
        <w:rPr>
          <w:rFonts w:ascii="Times New Roman" w:eastAsia="Calibri" w:hAnsi="Times New Roman"/>
          <w:sz w:val="24"/>
          <w:szCs w:val="24"/>
        </w:rPr>
        <w:t>Одновременная передача Исполнителем другому лицу всех прав и обязанностей по Договору (передача Договора)</w:t>
      </w:r>
      <w:r w:rsidRPr="00B25B02">
        <w:rPr>
          <w:rFonts w:ascii="Times New Roman" w:hAnsi="Times New Roman"/>
          <w:sz w:val="24"/>
          <w:szCs w:val="24"/>
          <w:lang w:eastAsia="ar-SA"/>
        </w:rPr>
        <w:t>, заключение которого согласно настоящему Порядку возможно только путем проведения торгов, не допускается, за исключением случаев, когда новый Исполнитель является правопреемником Исполнителя по такому Договору вследствие реорганизации юридического лица.</w:t>
      </w:r>
    </w:p>
    <w:p w14:paraId="31FAEDD6" w14:textId="01A87D1E" w:rsidR="00EF6BDF" w:rsidRPr="00B25B02" w:rsidRDefault="00EF6BDF" w:rsidP="003D1629">
      <w:pPr>
        <w:pStyle w:val="aff0"/>
        <w:widowControl w:val="0"/>
        <w:numPr>
          <w:ilvl w:val="1"/>
          <w:numId w:val="213"/>
        </w:numPr>
        <w:tabs>
          <w:tab w:val="left" w:pos="993"/>
        </w:tabs>
        <w:autoSpaceDE w:val="0"/>
        <w:spacing w:after="0" w:line="240" w:lineRule="auto"/>
        <w:ind w:left="0" w:firstLine="567"/>
        <w:jc w:val="both"/>
        <w:rPr>
          <w:rFonts w:ascii="Times New Roman" w:hAnsi="Times New Roman"/>
          <w:sz w:val="24"/>
          <w:szCs w:val="24"/>
        </w:rPr>
      </w:pPr>
      <w:r w:rsidRPr="00B25B02">
        <w:rPr>
          <w:rFonts w:ascii="Times New Roman" w:hAnsi="Times New Roman"/>
          <w:sz w:val="24"/>
          <w:szCs w:val="24"/>
          <w:lang w:eastAsia="ar-SA"/>
        </w:rPr>
        <w:t xml:space="preserve">В случае изменения в соответствии с законодательством Российской Федерации регулируемых государством видов и/или ставок налогов и обязательных платежей, цен/тарифов на товары, работы, услуги субъектов естественных монополий, видов и/или ставок налогов и обязательных платежей цен/тарифов в области газоснабжения, видов и/или ставок налогов и обязательных платежей, цен/тарифов на товары и услуги организаций коммунального комплекса </w:t>
      </w:r>
      <w:r w:rsidR="00531E4C" w:rsidRPr="00B25B02">
        <w:rPr>
          <w:rFonts w:ascii="Times New Roman" w:hAnsi="Times New Roman"/>
          <w:sz w:val="24"/>
          <w:szCs w:val="24"/>
          <w:lang w:eastAsia="ar-SA"/>
        </w:rPr>
        <w:t>Компания</w:t>
      </w:r>
      <w:r w:rsidRPr="00B25B02">
        <w:rPr>
          <w:rFonts w:ascii="Times New Roman" w:hAnsi="Times New Roman"/>
          <w:sz w:val="24"/>
          <w:szCs w:val="24"/>
          <w:lang w:eastAsia="ar-SA"/>
        </w:rPr>
        <w:t xml:space="preserve"> при исполнении Договора, заключенного на основании пункта 1 или 2 части 2 </w:t>
      </w:r>
      <w:hyperlink w:anchor="_Статья_11.1._Случаи" w:history="1">
        <w:r w:rsidRPr="00B25B02">
          <w:rPr>
            <w:rFonts w:ascii="Times New Roman" w:hAnsi="Times New Roman"/>
            <w:sz w:val="24"/>
            <w:szCs w:val="24"/>
            <w:u w:val="single"/>
            <w:lang w:eastAsia="ar-SA"/>
          </w:rPr>
          <w:t>статьи 11.1</w:t>
        </w:r>
      </w:hyperlink>
      <w:r w:rsidRPr="00B25B02">
        <w:rPr>
          <w:rFonts w:ascii="Times New Roman" w:hAnsi="Times New Roman"/>
          <w:sz w:val="24"/>
          <w:szCs w:val="24"/>
          <w:lang w:eastAsia="ar-SA"/>
        </w:rPr>
        <w:t xml:space="preserve"> настоящего Порядка, может изменить Цену такого Договора соответственно размеру изменения вышеуказанных видов и/или ставок налогов и обязательных платежей, цен/тарифов на товары, работы, услуги. В случае изменения цен на электрическую энергию гарантирующим поставщиком электрической энергии </w:t>
      </w:r>
      <w:r w:rsidR="00531E4C" w:rsidRPr="00B25B02">
        <w:rPr>
          <w:rFonts w:ascii="Times New Roman" w:hAnsi="Times New Roman"/>
          <w:sz w:val="24"/>
          <w:szCs w:val="24"/>
          <w:lang w:eastAsia="ar-SA"/>
        </w:rPr>
        <w:t>Компания</w:t>
      </w:r>
      <w:r w:rsidRPr="00B25B02">
        <w:rPr>
          <w:rFonts w:ascii="Times New Roman" w:hAnsi="Times New Roman"/>
          <w:sz w:val="24"/>
          <w:szCs w:val="24"/>
          <w:lang w:eastAsia="ar-SA"/>
        </w:rPr>
        <w:t xml:space="preserve"> при исполнении Договора энергоснабжения или купли-продажи электрической энергии, заключенного не с гарантирующим поставщиком электрической энергии, может изменить Цену такого Договора пропорционально размеру изменения гарантирующим поставщиком цен на электрическую энергию.</w:t>
      </w:r>
    </w:p>
    <w:p w14:paraId="0282E856" w14:textId="67C2FC55"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Изменения в Договоры могут относиться к следующим типам:</w:t>
      </w:r>
    </w:p>
    <w:p w14:paraId="7317EA8E" w14:textId="029822A7" w:rsidR="00EF6BDF" w:rsidRPr="00B25B02" w:rsidRDefault="00EF6BDF" w:rsidP="003D1629">
      <w:pPr>
        <w:pStyle w:val="aff0"/>
        <w:widowControl w:val="0"/>
        <w:numPr>
          <w:ilvl w:val="1"/>
          <w:numId w:val="214"/>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технические изменения, связанные с исправлением опечаток, редакционных, стилистических, орфографических, пунктуационных, арифметических и иных ошибок, изменение реквизитов и контактных данных сторон Договора, сведений об уполномоченных лицах сторон Договора, то есть технические изменения, не влекущие изменение содержания Договора;</w:t>
      </w:r>
    </w:p>
    <w:p w14:paraId="778E3615" w14:textId="353F1328" w:rsidR="00EF6BDF" w:rsidRPr="00B25B02" w:rsidRDefault="00EF6BDF" w:rsidP="003D1629">
      <w:pPr>
        <w:pStyle w:val="aff0"/>
        <w:widowControl w:val="0"/>
        <w:numPr>
          <w:ilvl w:val="1"/>
          <w:numId w:val="214"/>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несущественные изменения, связанные с уточнением оперативных вопросов исполнения Договора, взаимодействия сторон Договора, в частности, вопросы пересмотра (уточнения) отдельных календарных сроков поставки товаров, выполнения отдельных видов работ, услуг, без изменения общего срока Договора, изменения Цены Договора/Объема Инвестиций Исполнителя (если применимо) в пределах, установленных самим Договором, изменения, которые прямо предусмотрены условиями Договора, и иных вопросов, которые не затрагивают изменение предмета и существенных условий Договора, в том числе определенных по итогам проведения Конкурса на основании Критериев Конкурса;</w:t>
      </w:r>
    </w:p>
    <w:p w14:paraId="25BDB526" w14:textId="18112B51" w:rsidR="00EF6BDF" w:rsidRPr="00B25B02" w:rsidRDefault="00EF6BDF" w:rsidP="003D1629">
      <w:pPr>
        <w:pStyle w:val="aff0"/>
        <w:widowControl w:val="0"/>
        <w:numPr>
          <w:ilvl w:val="1"/>
          <w:numId w:val="214"/>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существенные изменения, влекущие изменение предмета Договора, параметров и условий Договора, определенных по результатам Конкурса (на основании Критериев Конкурса</w:t>
      </w:r>
      <w:r w:rsidR="00C251B0">
        <w:rPr>
          <w:rFonts w:ascii="Times New Roman" w:hAnsi="Times New Roman"/>
          <w:sz w:val="24"/>
          <w:szCs w:val="24"/>
        </w:rPr>
        <w:t>)</w:t>
      </w:r>
      <w:r w:rsidRPr="00B25B02">
        <w:rPr>
          <w:rFonts w:ascii="Times New Roman" w:hAnsi="Times New Roman"/>
          <w:sz w:val="24"/>
          <w:szCs w:val="24"/>
        </w:rPr>
        <w:t>.</w:t>
      </w:r>
    </w:p>
    <w:p w14:paraId="79DB2D78" w14:textId="57DB5019"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Внесение изменений в Договор осуществляется в соответствии с законодательством Российской Федерации, условиями Договора с учетом требований настоящего Порядка:</w:t>
      </w:r>
    </w:p>
    <w:p w14:paraId="686C5D69" w14:textId="2AC457F1" w:rsidR="00EF6BDF" w:rsidRPr="00B25B02" w:rsidRDefault="00EF6BDF" w:rsidP="003D1629">
      <w:pPr>
        <w:pStyle w:val="aff0"/>
        <w:widowControl w:val="0"/>
        <w:numPr>
          <w:ilvl w:val="1"/>
          <w:numId w:val="215"/>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по соглашению сторон Договора;</w:t>
      </w:r>
    </w:p>
    <w:p w14:paraId="20487910" w14:textId="08041E1B" w:rsidR="00EF6BDF" w:rsidRPr="00B25B02" w:rsidRDefault="00EF6BDF" w:rsidP="003D1629">
      <w:pPr>
        <w:pStyle w:val="aff0"/>
        <w:widowControl w:val="0"/>
        <w:numPr>
          <w:ilvl w:val="1"/>
          <w:numId w:val="215"/>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в одностороннем порядке путем частичного внесудебного отказа от исполнения Договора, если это допускается в соответствии с законодательством Российской Федерации и условиями Договора;</w:t>
      </w:r>
    </w:p>
    <w:p w14:paraId="17590E37" w14:textId="12A48795" w:rsidR="00EF6BDF" w:rsidRPr="00B25B02" w:rsidRDefault="00EF6BDF" w:rsidP="003D1629">
      <w:pPr>
        <w:pStyle w:val="aff0"/>
        <w:widowControl w:val="0"/>
        <w:numPr>
          <w:ilvl w:val="1"/>
          <w:numId w:val="215"/>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в силу решения суда, вступившего в законную силу, по основаниям, предусмотренным законодательством Российской Федерации и Договором;</w:t>
      </w:r>
    </w:p>
    <w:p w14:paraId="4E831EAF" w14:textId="65AE034B" w:rsidR="00EF6BDF" w:rsidRPr="00B25B02" w:rsidRDefault="00EF6BDF" w:rsidP="003D1629">
      <w:pPr>
        <w:pStyle w:val="aff0"/>
        <w:widowControl w:val="0"/>
        <w:numPr>
          <w:ilvl w:val="1"/>
          <w:numId w:val="215"/>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в иных случаях, установленных законодательством Российской Федерации.</w:t>
      </w:r>
    </w:p>
    <w:p w14:paraId="173CFD16" w14:textId="2251E7DC"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Внесение изменений в Договор по соглашению сторон допускается, если иное не предусмотрено Гражданским кодексом Российской Федерации, другими законами или самим Договором при учете положений настоящего Порядка. Внесение изменений в Договор по соглашению сторон осуществляется путем заключения дополнительных соглашений к Договору. </w:t>
      </w:r>
    </w:p>
    <w:p w14:paraId="19C602D8" w14:textId="06084C0E"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Внесение существенных изменений в Договор может быть произведено в следующих случаях:</w:t>
      </w:r>
    </w:p>
    <w:p w14:paraId="5C67E7BE" w14:textId="0399C2EF" w:rsidR="00EF6BDF" w:rsidRPr="00B25B02" w:rsidRDefault="00EF6BDF" w:rsidP="003D1629">
      <w:pPr>
        <w:pStyle w:val="aff0"/>
        <w:widowControl w:val="0"/>
        <w:numPr>
          <w:ilvl w:val="1"/>
          <w:numId w:val="216"/>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изменение законодательства Российской Федерации, при котором наступают существенные риски неисполнения условий Договора одной из его сторон;</w:t>
      </w:r>
    </w:p>
    <w:p w14:paraId="1932449C" w14:textId="2EF92408" w:rsidR="00EF6BDF" w:rsidRPr="00B25B02" w:rsidRDefault="00EF6BDF" w:rsidP="003D1629">
      <w:pPr>
        <w:pStyle w:val="aff0"/>
        <w:widowControl w:val="0"/>
        <w:numPr>
          <w:ilvl w:val="1"/>
          <w:numId w:val="216"/>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изменение Инвестиционного Проекта по решению органов государственной власти, влекущее существенное изменение ключевых параметров объекта Договора;</w:t>
      </w:r>
    </w:p>
    <w:p w14:paraId="387ECD52" w14:textId="1B2089D5" w:rsidR="00EF6BDF" w:rsidRPr="00B25B02" w:rsidRDefault="00EF6BDF" w:rsidP="003D1629">
      <w:pPr>
        <w:pStyle w:val="aff0"/>
        <w:widowControl w:val="0"/>
        <w:numPr>
          <w:ilvl w:val="1"/>
          <w:numId w:val="216"/>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возникновение незапланированных экологических рисков и социальной напряженности, выраженной в противодействии реализации Договора со стороны населения;</w:t>
      </w:r>
    </w:p>
    <w:p w14:paraId="7397828D" w14:textId="3637CC08" w:rsidR="00EF6BDF" w:rsidRPr="00B25B02" w:rsidRDefault="00EF6BDF" w:rsidP="003D1629">
      <w:pPr>
        <w:pStyle w:val="aff0"/>
        <w:widowControl w:val="0"/>
        <w:numPr>
          <w:ilvl w:val="1"/>
          <w:numId w:val="216"/>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 xml:space="preserve">допущение задержки сроков исполнения обязательств </w:t>
      </w:r>
      <w:r w:rsidR="00531E4C" w:rsidRPr="00B25B02">
        <w:rPr>
          <w:rFonts w:ascii="Times New Roman" w:hAnsi="Times New Roman"/>
          <w:sz w:val="24"/>
          <w:szCs w:val="24"/>
        </w:rPr>
        <w:t>Компании</w:t>
      </w:r>
      <w:r w:rsidRPr="00B25B02">
        <w:rPr>
          <w:rFonts w:ascii="Times New Roman" w:hAnsi="Times New Roman"/>
          <w:sz w:val="24"/>
          <w:szCs w:val="24"/>
        </w:rPr>
        <w:t xml:space="preserve"> по обеспечению предварительных условий реализации Инвестиционного Проекта;</w:t>
      </w:r>
    </w:p>
    <w:p w14:paraId="16784B2B" w14:textId="5C1BC2C3" w:rsidR="00EF6BDF" w:rsidRPr="00B25B02" w:rsidRDefault="00EF6BDF" w:rsidP="003D1629">
      <w:pPr>
        <w:pStyle w:val="aff0"/>
        <w:widowControl w:val="0"/>
        <w:numPr>
          <w:ilvl w:val="1"/>
          <w:numId w:val="216"/>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существенное изменение обстоятельств (включая значительное изменение макроэкономических показателей), из которых стороны исходили при заключении Договора, при этом изменение обстоятельств рассматривается в качестве существенного, если таковые изменились настолько, что, если бы стороны могли это разумно предвидеть, Договор вообще бы не был ими заключен или был бы заключен на значительно отличающихся условиях, при этом в момент заключения Договора стороны исходили из того, что такого изменения обстоятельств не произойдет, изменение обстоятельств вызвано причинами, которые соответствующая сторона не могла преодолеть при той степени заботливости и осмотрительности, какая от нее требовалась по характеру Договора и условиям оборота,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в изменениях стороны такой ущерб, что она в значительной степени лишалась бы того, на что была бы вправе рассчитывать при заключении Договора и из обычаев делового оборота и/или существа Договора не вытекает, что риск изменения соответствующих обязательств несет сторона, заинтересованная во внесении таких изменения;</w:t>
      </w:r>
    </w:p>
    <w:p w14:paraId="1FE8727C" w14:textId="0067F43D" w:rsidR="00EF6BDF" w:rsidRPr="00B25B02" w:rsidRDefault="00EF6BDF" w:rsidP="003D1629">
      <w:pPr>
        <w:pStyle w:val="aff0"/>
        <w:widowControl w:val="0"/>
        <w:numPr>
          <w:ilvl w:val="1"/>
          <w:numId w:val="216"/>
        </w:numPr>
        <w:tabs>
          <w:tab w:val="left" w:pos="993"/>
        </w:tabs>
        <w:spacing w:after="0" w:line="240" w:lineRule="auto"/>
        <w:ind w:left="0" w:firstLine="567"/>
        <w:jc w:val="both"/>
        <w:rPr>
          <w:rFonts w:ascii="Times New Roman" w:hAnsi="Times New Roman"/>
          <w:sz w:val="24"/>
          <w:szCs w:val="24"/>
        </w:rPr>
      </w:pPr>
      <w:r w:rsidRPr="00B25B02">
        <w:rPr>
          <w:rFonts w:ascii="Times New Roman" w:hAnsi="Times New Roman"/>
          <w:sz w:val="24"/>
          <w:szCs w:val="24"/>
        </w:rPr>
        <w:t>и иных случаях.</w:t>
      </w:r>
    </w:p>
    <w:p w14:paraId="337CCBED" w14:textId="2844011D"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3C3CB1">
        <w:rPr>
          <w:rFonts w:ascii="Times New Roman" w:hAnsi="Times New Roman"/>
          <w:sz w:val="24"/>
          <w:szCs w:val="24"/>
          <w:lang w:eastAsia="ar-SA"/>
        </w:rPr>
        <w:t>Внесение с</w:t>
      </w:r>
      <w:r w:rsidR="00533EE1" w:rsidRPr="003C3CB1">
        <w:rPr>
          <w:rFonts w:ascii="Times New Roman" w:hAnsi="Times New Roman"/>
          <w:sz w:val="24"/>
          <w:szCs w:val="24"/>
          <w:lang w:eastAsia="ar-SA"/>
        </w:rPr>
        <w:t xml:space="preserve">ущественных изменений в Договор, в случае, если </w:t>
      </w:r>
      <w:r w:rsidR="00F17EC4" w:rsidRPr="003C3CB1">
        <w:rPr>
          <w:rFonts w:ascii="Times New Roman" w:hAnsi="Times New Roman"/>
          <w:sz w:val="24"/>
          <w:szCs w:val="24"/>
          <w:lang w:eastAsia="ar-SA"/>
        </w:rPr>
        <w:t xml:space="preserve">изменяются условия </w:t>
      </w:r>
      <w:r w:rsidR="001B0608" w:rsidRPr="001B0608">
        <w:rPr>
          <w:rFonts w:ascii="Times New Roman" w:hAnsi="Times New Roman"/>
          <w:sz w:val="24"/>
          <w:szCs w:val="24"/>
          <w:lang w:eastAsia="ar-SA"/>
        </w:rPr>
        <w:t xml:space="preserve">крупной сделки/сделки, на которую распространяется порядок получения согласия на совершение крупной сделки/сделки, в совершении которой имеется заинтересованность, на совершение которой </w:t>
      </w:r>
      <w:r w:rsidR="00F17EC4" w:rsidRPr="003C3CB1">
        <w:rPr>
          <w:rFonts w:ascii="Times New Roman" w:hAnsi="Times New Roman"/>
          <w:sz w:val="24"/>
          <w:szCs w:val="24"/>
          <w:lang w:eastAsia="ar-SA"/>
        </w:rPr>
        <w:t xml:space="preserve">ранее </w:t>
      </w:r>
      <w:r w:rsidR="001B0608" w:rsidRPr="001B0608">
        <w:rPr>
          <w:rFonts w:ascii="Times New Roman" w:hAnsi="Times New Roman"/>
          <w:sz w:val="24"/>
          <w:szCs w:val="24"/>
          <w:lang w:eastAsia="ar-SA"/>
        </w:rPr>
        <w:t>было получено согласие органов</w:t>
      </w:r>
      <w:r w:rsidR="00F17EC4" w:rsidRPr="003C3CB1">
        <w:rPr>
          <w:rFonts w:ascii="Times New Roman" w:hAnsi="Times New Roman"/>
          <w:sz w:val="24"/>
          <w:szCs w:val="24"/>
          <w:lang w:eastAsia="ar-SA"/>
        </w:rPr>
        <w:t xml:space="preserve"> управления Компании , а также если Цена Договора с учетом изменений является для Компании </w:t>
      </w:r>
      <w:r w:rsidR="00533EE1" w:rsidRPr="003C3CB1">
        <w:rPr>
          <w:rFonts w:ascii="Times New Roman" w:hAnsi="Times New Roman"/>
          <w:sz w:val="24"/>
          <w:szCs w:val="24"/>
          <w:lang w:eastAsia="ar-SA"/>
        </w:rPr>
        <w:t>крупной сделк</w:t>
      </w:r>
      <w:r w:rsidR="00F17EC4" w:rsidRPr="003C3CB1">
        <w:rPr>
          <w:rFonts w:ascii="Times New Roman" w:hAnsi="Times New Roman"/>
          <w:sz w:val="24"/>
          <w:szCs w:val="24"/>
          <w:lang w:eastAsia="ar-SA"/>
        </w:rPr>
        <w:t>ой</w:t>
      </w:r>
      <w:r w:rsidR="001B0608" w:rsidRPr="001B0608">
        <w:rPr>
          <w:rFonts w:ascii="Times New Roman" w:hAnsi="Times New Roman"/>
          <w:sz w:val="24"/>
          <w:szCs w:val="24"/>
          <w:lang w:eastAsia="ar-SA"/>
        </w:rPr>
        <w:t>/сделкой, на которую распространяется порядок получения согласия на совершение крупной сделки</w:t>
      </w:r>
      <w:r w:rsidR="00533EE1" w:rsidRPr="003C3CB1">
        <w:rPr>
          <w:rFonts w:ascii="Times New Roman" w:hAnsi="Times New Roman"/>
          <w:sz w:val="24"/>
          <w:szCs w:val="24"/>
          <w:lang w:eastAsia="ar-SA"/>
        </w:rPr>
        <w:t xml:space="preserve">, </w:t>
      </w:r>
      <w:r w:rsidRPr="003C3CB1">
        <w:rPr>
          <w:rFonts w:ascii="Times New Roman" w:hAnsi="Times New Roman"/>
          <w:sz w:val="24"/>
          <w:szCs w:val="24"/>
          <w:lang w:eastAsia="ar-SA"/>
        </w:rPr>
        <w:t xml:space="preserve">возможно только после </w:t>
      </w:r>
      <w:r w:rsidR="001B0608" w:rsidRPr="001B0608">
        <w:rPr>
          <w:rFonts w:ascii="Times New Roman" w:hAnsi="Times New Roman"/>
          <w:sz w:val="24"/>
          <w:szCs w:val="24"/>
          <w:lang w:eastAsia="ar-SA"/>
        </w:rPr>
        <w:t>получения согласия органа управления Компании на внесение</w:t>
      </w:r>
      <w:r w:rsidRPr="003C3CB1">
        <w:rPr>
          <w:rFonts w:ascii="Times New Roman" w:hAnsi="Times New Roman"/>
          <w:sz w:val="24"/>
          <w:szCs w:val="24"/>
          <w:lang w:eastAsia="ar-SA"/>
        </w:rPr>
        <w:t xml:space="preserve"> изменений  в соответствии с требованиями законодательства Российской Федерации и локальных нормативных актов </w:t>
      </w:r>
      <w:r w:rsidR="00531E4C" w:rsidRPr="003C3CB1">
        <w:rPr>
          <w:rFonts w:ascii="Times New Roman" w:hAnsi="Times New Roman"/>
          <w:sz w:val="24"/>
          <w:szCs w:val="24"/>
          <w:lang w:eastAsia="ar-SA"/>
        </w:rPr>
        <w:t>Компании</w:t>
      </w:r>
      <w:r w:rsidRPr="003C3CB1">
        <w:rPr>
          <w:rFonts w:ascii="Times New Roman" w:hAnsi="Times New Roman"/>
          <w:sz w:val="24"/>
          <w:szCs w:val="24"/>
          <w:lang w:eastAsia="ar-SA"/>
        </w:rPr>
        <w:t>.</w:t>
      </w:r>
      <w:r w:rsidRPr="00B258A6">
        <w:rPr>
          <w:rFonts w:ascii="Times New Roman" w:hAnsi="Times New Roman"/>
          <w:sz w:val="24"/>
          <w:szCs w:val="24"/>
          <w:lang w:eastAsia="ar-SA"/>
        </w:rPr>
        <w:t xml:space="preserve"> </w:t>
      </w:r>
    </w:p>
    <w:p w14:paraId="29C1DF05" w14:textId="71086D7B"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Внесение изменений в Договор путем частичного внесудебного отказа от исполнения Договора осуществляется только в случаях, если это допускается в соответствии с законодательством Российской Федерации и условиями Договора и при условии соблюдения порядка осуществления такого отказа, как это предусмотрено законодательством Российской Федерации и Договором.</w:t>
      </w:r>
    </w:p>
    <w:p w14:paraId="0D959CF5" w14:textId="0CCBBFDD" w:rsidR="00EF6BDF" w:rsidRPr="00B258A6" w:rsidRDefault="00533EE1"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Внесение предложений о реализации Компанией права на частичный внесудебный отказ от исполнения Договора относится к компетенции соответствующего ответственного структурного подразделения Компании (руководителя проекта), путем направления Генеральному директору (лицу, его замещающему) соответствующей пояснительной записки с приложением необходимых материалов, сведений, расчетов и детальным анализом последствий реализации таких действий. Такое предложение подлежит согласованию с заинтересованными структурными подразделениями Компании в порядке, определяемом локальными нормативными и (или) распорядительными актами Компании. </w:t>
      </w:r>
      <w:r w:rsidR="001B0608" w:rsidRPr="001B0608">
        <w:rPr>
          <w:rFonts w:ascii="Times New Roman" w:hAnsi="Times New Roman"/>
          <w:sz w:val="24"/>
          <w:szCs w:val="24"/>
          <w:lang w:eastAsia="ar-SA"/>
        </w:rPr>
        <w:t>Соответствующее решение принимается уполномоченным органом управления Компании</w:t>
      </w:r>
      <w:r w:rsidR="00EF6BDF" w:rsidRPr="00B258A6">
        <w:rPr>
          <w:rFonts w:ascii="Times New Roman" w:hAnsi="Times New Roman"/>
          <w:sz w:val="24"/>
          <w:szCs w:val="24"/>
          <w:lang w:eastAsia="ar-SA"/>
        </w:rPr>
        <w:t>.</w:t>
      </w:r>
    </w:p>
    <w:p w14:paraId="3FB32A30" w14:textId="0C532D93" w:rsidR="00EF6BDF" w:rsidRPr="00B258A6" w:rsidRDefault="00533EE1"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Внесение изменений в Договор по инициативе Компании по решению суда по основаниям, предусмотренным законодательством Российской Федерации и Договором, осуществляется только, если это допускается в соответствии с законодательством Российской Федерации и условиями Договора</w:t>
      </w:r>
      <w:r w:rsidR="00EF6BDF" w:rsidRPr="00B258A6">
        <w:rPr>
          <w:rFonts w:ascii="Times New Roman" w:hAnsi="Times New Roman"/>
          <w:sz w:val="24"/>
          <w:szCs w:val="24"/>
          <w:lang w:eastAsia="ar-SA"/>
        </w:rPr>
        <w:t>.</w:t>
      </w:r>
    </w:p>
    <w:p w14:paraId="57663C57" w14:textId="41DF225B" w:rsidR="00EF6BDF" w:rsidRPr="00B258A6" w:rsidRDefault="00533EE1"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Внесение предложений об обращении Компании в суд в целях внесения изменений в Договор относится к компетенции соответствующего ответственного структурного подразделения Компании (руководителя проекта), путем направления Генеральному директору (лицу, его замещающему) соответствующей пояснительной записки с приложением необходимых материалов, сведений, расчетов и детальным анализом последствий реализации таких действий. Указанное решение подлежит согласованию с заинтересованными структурными подразделениями Компании в порядке, определяемом локальными нормативными и (или) распорядительными актами Компании. </w:t>
      </w:r>
      <w:r w:rsidR="001B0608" w:rsidRPr="001B0608">
        <w:rPr>
          <w:rFonts w:ascii="Times New Roman" w:hAnsi="Times New Roman"/>
          <w:sz w:val="24"/>
          <w:szCs w:val="24"/>
          <w:lang w:eastAsia="ar-SA"/>
        </w:rPr>
        <w:t>Соответствующее решение принимается уполномоченным органом управления Компании</w:t>
      </w:r>
      <w:r w:rsidR="00EF6BDF" w:rsidRPr="00B258A6">
        <w:rPr>
          <w:rFonts w:ascii="Times New Roman" w:hAnsi="Times New Roman"/>
          <w:sz w:val="24"/>
          <w:szCs w:val="24"/>
          <w:lang w:eastAsia="ar-SA"/>
        </w:rPr>
        <w:t>.</w:t>
      </w:r>
    </w:p>
    <w:p w14:paraId="0825CBB2" w14:textId="72C5C8DB"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Реализация соответствующего решения осуществляется в соответствии с законодательством Российской Федерации, условиями Договора и требованиями локальных нормативных и/или распорядительных актов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включая акты, регулирующие порядок судебно-претензионной работы.</w:t>
      </w:r>
    </w:p>
    <w:p w14:paraId="2D042955" w14:textId="1121226D"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Изменения в Договор</w:t>
      </w:r>
      <w:r w:rsidR="001B0608" w:rsidRPr="001B0608">
        <w:rPr>
          <w:rFonts w:ascii="Times New Roman" w:hAnsi="Times New Roman"/>
          <w:sz w:val="24"/>
          <w:szCs w:val="24"/>
          <w:lang w:eastAsia="ar-SA"/>
        </w:rPr>
        <w:t>, внесенные в соответствии с п.п. 9 – 11 статьи 12.2 настоящего Порядка,</w:t>
      </w:r>
      <w:r w:rsidRPr="00B258A6">
        <w:rPr>
          <w:rFonts w:ascii="Times New Roman" w:hAnsi="Times New Roman"/>
          <w:sz w:val="24"/>
          <w:szCs w:val="24"/>
          <w:lang w:eastAsia="ar-SA"/>
        </w:rPr>
        <w:t xml:space="preserve"> считаются внесенными в Договор в дату вступления в силу соответствующего решения суда, если таким решением не установлено иное.</w:t>
      </w:r>
    </w:p>
    <w:p w14:paraId="13B2682A" w14:textId="020318D8"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4A0753" w:rsidRPr="00B258A6">
        <w:rPr>
          <w:rFonts w:ascii="Times New Roman" w:hAnsi="Times New Roman"/>
          <w:sz w:val="24"/>
          <w:szCs w:val="24"/>
          <w:lang w:eastAsia="ar-SA"/>
        </w:rPr>
        <w:t>в ЕИС</w:t>
      </w:r>
      <w:r w:rsidRPr="00B258A6">
        <w:rPr>
          <w:rFonts w:ascii="Times New Roman" w:hAnsi="Times New Roman"/>
          <w:sz w:val="24"/>
          <w:szCs w:val="24"/>
          <w:lang w:eastAsia="ar-SA"/>
        </w:rPr>
        <w:t xml:space="preserve">, </w:t>
      </w:r>
      <w:r w:rsidR="004A0753" w:rsidRPr="00B258A6">
        <w:rPr>
          <w:rFonts w:ascii="Times New Roman" w:hAnsi="Times New Roman"/>
          <w:sz w:val="24"/>
          <w:szCs w:val="24"/>
          <w:lang w:eastAsia="ar-SA"/>
        </w:rPr>
        <w:t xml:space="preserve">на </w:t>
      </w:r>
      <w:r w:rsidRPr="00B258A6">
        <w:rPr>
          <w:rFonts w:ascii="Times New Roman" w:hAnsi="Times New Roman"/>
          <w:sz w:val="24"/>
          <w:szCs w:val="24"/>
          <w:lang w:eastAsia="ar-SA"/>
        </w:rPr>
        <w:t xml:space="preserve">Интернет-сайте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ЭТП (если применимо) размещается информация об изменении Договора с указанием измененных условий.</w:t>
      </w:r>
    </w:p>
    <w:p w14:paraId="0ACC92E2" w14:textId="00EF93BB"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Расторжение Договора допускается исключительно по основаниям, предусмотренным условиями Договора и/или законодательством Российской Федерации.</w:t>
      </w:r>
    </w:p>
    <w:p w14:paraId="652BA145" w14:textId="33E10E78" w:rsidR="00EF6BDF" w:rsidRPr="00B258A6" w:rsidRDefault="00EF6BDF" w:rsidP="003D1629">
      <w:pPr>
        <w:pStyle w:val="aff0"/>
        <w:widowControl w:val="0"/>
        <w:numPr>
          <w:ilvl w:val="3"/>
          <w:numId w:val="206"/>
        </w:numPr>
        <w:tabs>
          <w:tab w:val="left" w:pos="993"/>
        </w:tabs>
        <w:autoSpaceDE w:val="0"/>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расторжения Договора в связи с неисполнением или ненадлежащим исполнением Исполнителем своих обязательств по такому Договору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заключить Договор с Участником Закупки, с которым в соответствии с настоящим Порядком заключается Договор при уклонении Победителя Закупки от заключения Договора, с согласия такого Участника Закупки. Договор заключается с указанным Участником Закупки на условиях, предусмотренных Заявкой на участие в Закупке такого Участника Закупки и условиями Закупочной Документации, с учетом особенностей, предусмотренных частью </w:t>
      </w:r>
      <w:r w:rsidR="001B0608" w:rsidRPr="001B0608">
        <w:rPr>
          <w:rFonts w:ascii="Times New Roman" w:hAnsi="Times New Roman"/>
          <w:sz w:val="24"/>
          <w:szCs w:val="24"/>
          <w:lang w:eastAsia="ar-SA"/>
        </w:rPr>
        <w:t>15 статьи 12.2 настоящего Порядка</w:t>
      </w:r>
      <w:r w:rsidRPr="00B258A6">
        <w:rPr>
          <w:rFonts w:ascii="Times New Roman" w:hAnsi="Times New Roman"/>
          <w:sz w:val="24"/>
          <w:szCs w:val="24"/>
          <w:lang w:eastAsia="ar-SA"/>
        </w:rPr>
        <w:t>. Если до расторжения Договора Исполнителем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Конкурса, Аукциона, Победителем в проведении Запроса Котировок. При этом Цена Договора должна быть уменьшена пропорционально количеству поставленного товара, объему выполненных работ, оказанных услуг.</w:t>
      </w:r>
    </w:p>
    <w:p w14:paraId="55D6C49C" w14:textId="58FCF448"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604" w:name="_Toc331756956"/>
      <w:bookmarkStart w:id="605" w:name="_Toc353782985"/>
      <w:bookmarkStart w:id="606" w:name="_Toc486247944"/>
      <w:bookmarkStart w:id="607" w:name="_Toc485722706"/>
      <w:bookmarkStart w:id="608" w:name="_Toc486408585"/>
      <w:r w:rsidRPr="00465161">
        <w:t>Прекращение Договоров</w:t>
      </w:r>
      <w:bookmarkEnd w:id="604"/>
      <w:bookmarkEnd w:id="605"/>
      <w:bookmarkEnd w:id="606"/>
      <w:bookmarkEnd w:id="607"/>
      <w:bookmarkEnd w:id="608"/>
    </w:p>
    <w:p w14:paraId="2B4167C5" w14:textId="77777777" w:rsidR="00EF6BDF" w:rsidRPr="00B258A6" w:rsidRDefault="00EF6BDF" w:rsidP="00EE5353">
      <w:pPr>
        <w:widowControl w:val="0"/>
        <w:numPr>
          <w:ilvl w:val="0"/>
          <w:numId w:val="15"/>
        </w:numPr>
        <w:tabs>
          <w:tab w:val="left" w:pos="0"/>
          <w:tab w:val="left" w:pos="993"/>
        </w:tab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Договор может быть прекращен по следующим основаниям:</w:t>
      </w:r>
    </w:p>
    <w:p w14:paraId="0736B4E8" w14:textId="77777777" w:rsidR="00EF6BDF" w:rsidRPr="00B258A6" w:rsidRDefault="00EF6BDF" w:rsidP="00EE5353">
      <w:pPr>
        <w:widowControl w:val="0"/>
        <w:numPr>
          <w:ilvl w:val="1"/>
          <w:numId w:val="15"/>
        </w:numPr>
        <w:tabs>
          <w:tab w:val="left" w:pos="567"/>
          <w:tab w:val="left" w:pos="993"/>
        </w:tab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исполнение Договора;</w:t>
      </w:r>
    </w:p>
    <w:p w14:paraId="58C6CE92" w14:textId="77777777" w:rsidR="00EF6BDF" w:rsidRPr="00B258A6" w:rsidRDefault="00EF6BDF" w:rsidP="00EE5353">
      <w:pPr>
        <w:widowControl w:val="0"/>
        <w:numPr>
          <w:ilvl w:val="1"/>
          <w:numId w:val="15"/>
        </w:numPr>
        <w:tabs>
          <w:tab w:val="left" w:pos="567"/>
          <w:tab w:val="left" w:pos="993"/>
        </w:tab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соглашение сторон Договора;</w:t>
      </w:r>
    </w:p>
    <w:p w14:paraId="5DEF89E9" w14:textId="77777777" w:rsidR="00EF6BDF" w:rsidRPr="00B258A6" w:rsidRDefault="00EF6BDF" w:rsidP="00EE5353">
      <w:pPr>
        <w:widowControl w:val="0"/>
        <w:numPr>
          <w:ilvl w:val="1"/>
          <w:numId w:val="15"/>
        </w:numPr>
        <w:tabs>
          <w:tab w:val="left" w:pos="567"/>
          <w:tab w:val="left" w:pos="993"/>
        </w:tab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односторонний отказ от исполнения Договора, в случаях, предусмотренных Договором и законодательством Российской Федерации;</w:t>
      </w:r>
    </w:p>
    <w:p w14:paraId="498A8570" w14:textId="77777777" w:rsidR="00EF6BDF" w:rsidRPr="00B258A6" w:rsidRDefault="00EF6BDF" w:rsidP="00EE5353">
      <w:pPr>
        <w:widowControl w:val="0"/>
        <w:numPr>
          <w:ilvl w:val="1"/>
          <w:numId w:val="15"/>
        </w:numPr>
        <w:tabs>
          <w:tab w:val="left" w:pos="567"/>
          <w:tab w:val="left" w:pos="993"/>
        </w:tab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расторжение Договора в судебном порядке;</w:t>
      </w:r>
    </w:p>
    <w:p w14:paraId="622DF2B3" w14:textId="77777777" w:rsidR="00EF6BDF" w:rsidRPr="00B258A6" w:rsidRDefault="00EF6BDF" w:rsidP="00EE5353">
      <w:pPr>
        <w:widowControl w:val="0"/>
        <w:numPr>
          <w:ilvl w:val="1"/>
          <w:numId w:val="15"/>
        </w:numPr>
        <w:tabs>
          <w:tab w:val="left" w:pos="0"/>
          <w:tab w:val="left" w:pos="993"/>
        </w:tab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иные основания, предусмотренные Договором и законодательством Российской Федерации.</w:t>
      </w:r>
    </w:p>
    <w:p w14:paraId="17C4B524" w14:textId="77777777" w:rsidR="00EF6BDF" w:rsidRPr="00B258A6" w:rsidRDefault="00EF6BDF" w:rsidP="00EE5353">
      <w:pPr>
        <w:widowControl w:val="0"/>
        <w:numPr>
          <w:ilvl w:val="0"/>
          <w:numId w:val="15"/>
        </w:numPr>
        <w:tabs>
          <w:tab w:val="left" w:pos="0"/>
          <w:tab w:val="left" w:pos="993"/>
        </w:tab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Расторжение Договора допускается исключительно по основаниям, предусмотренным условиями Договора и законодательством Российской Федерации.</w:t>
      </w:r>
    </w:p>
    <w:p w14:paraId="7065E012" w14:textId="602F32DC" w:rsidR="00EF6BDF" w:rsidRPr="00B258A6" w:rsidRDefault="00EF6BDF" w:rsidP="00EE5353">
      <w:pPr>
        <w:widowControl w:val="0"/>
        <w:numPr>
          <w:ilvl w:val="0"/>
          <w:numId w:val="15"/>
        </w:numPr>
        <w:tabs>
          <w:tab w:val="left" w:pos="0"/>
          <w:tab w:val="left" w:pos="993"/>
        </w:tab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расторжения Договора в связи с неисполнением или ненадлежащим исполнением Исполнителем своих обязательств по Договору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заключить Договор с Участником Закупки, с которым в соответствии с настоящим Порядком заключается Договор при уклонении Победителя Закупки от заключения Договора, с согласия такого Участника Закупки. Договор заключается с указанным Участником Закупки на условиях, предусмотренных Заявкой такого Участника Закупки и условиями Закупочной Документации, с учетом особенностей, предусмотренных настоящей </w:t>
      </w:r>
      <w:r w:rsidR="007D013C" w:rsidRPr="00B258A6">
        <w:rPr>
          <w:rFonts w:ascii="Times New Roman" w:hAnsi="Times New Roman"/>
          <w:sz w:val="24"/>
          <w:szCs w:val="24"/>
          <w:lang w:eastAsia="ar-SA"/>
        </w:rPr>
        <w:t xml:space="preserve">статьей. Отдельные условия заключаемого Договора, касающиеся порядка его исполнения, могут быть изменены по решению </w:t>
      </w:r>
      <w:r w:rsidR="001B0608" w:rsidRPr="001B0608">
        <w:rPr>
          <w:rFonts w:ascii="Times New Roman" w:hAnsi="Times New Roman"/>
          <w:sz w:val="24"/>
          <w:szCs w:val="24"/>
          <w:lang w:eastAsia="ar-SA"/>
        </w:rPr>
        <w:t xml:space="preserve">уполномоченного </w:t>
      </w:r>
      <w:r w:rsidR="007D013C" w:rsidRPr="00B258A6">
        <w:rPr>
          <w:rFonts w:ascii="Times New Roman" w:hAnsi="Times New Roman"/>
          <w:sz w:val="24"/>
          <w:szCs w:val="24"/>
          <w:lang w:eastAsia="ar-SA"/>
        </w:rPr>
        <w:t xml:space="preserve">органа управления </w:t>
      </w:r>
      <w:r w:rsidR="00531E4C" w:rsidRPr="00B258A6">
        <w:rPr>
          <w:rFonts w:ascii="Times New Roman" w:hAnsi="Times New Roman"/>
          <w:sz w:val="24"/>
          <w:szCs w:val="24"/>
          <w:lang w:eastAsia="ar-SA"/>
        </w:rPr>
        <w:t>Компании</w:t>
      </w:r>
      <w:r w:rsidR="007D013C" w:rsidRPr="00B258A6">
        <w:rPr>
          <w:rFonts w:ascii="Times New Roman" w:hAnsi="Times New Roman"/>
          <w:sz w:val="24"/>
          <w:szCs w:val="24"/>
          <w:lang w:eastAsia="ar-SA"/>
        </w:rPr>
        <w:t>.</w:t>
      </w:r>
      <w:r w:rsidRPr="00B258A6">
        <w:rPr>
          <w:rFonts w:ascii="Times New Roman" w:hAnsi="Times New Roman"/>
          <w:sz w:val="24"/>
          <w:szCs w:val="24"/>
          <w:lang w:eastAsia="ar-SA"/>
        </w:rPr>
        <w:t xml:space="preserve"> </w:t>
      </w:r>
    </w:p>
    <w:p w14:paraId="0F520302" w14:textId="77777777" w:rsidR="00EF6BDF" w:rsidRPr="00B258A6" w:rsidRDefault="00EF6BDF" w:rsidP="00EE5353">
      <w:pPr>
        <w:widowControl w:val="0"/>
        <w:numPr>
          <w:ilvl w:val="0"/>
          <w:numId w:val="15"/>
        </w:numPr>
        <w:tabs>
          <w:tab w:val="left" w:pos="0"/>
          <w:tab w:val="left" w:pos="993"/>
        </w:tabs>
        <w:autoSpaceDE w:val="0"/>
        <w:spacing w:after="0" w:line="240" w:lineRule="auto"/>
        <w:ind w:left="0"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Если до расторжения Договора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уже исполненного по Договору, ранее заключенному с Победителем Конкурентной Процедуры. При этом Цена Договора должна быть уменьшена пропорционально количеству исполненного.</w:t>
      </w:r>
    </w:p>
    <w:p w14:paraId="584A2FED" w14:textId="67051FF2" w:rsidR="00EF6BDF" w:rsidRPr="00465161" w:rsidRDefault="00EF6BDF" w:rsidP="00EE5353">
      <w:pPr>
        <w:pStyle w:val="1"/>
        <w:keepNext w:val="0"/>
        <w:keepLines w:val="0"/>
        <w:widowControl w:val="0"/>
        <w:numPr>
          <w:ilvl w:val="0"/>
          <w:numId w:val="24"/>
        </w:numPr>
        <w:spacing w:before="240" w:after="120" w:line="240" w:lineRule="auto"/>
        <w:ind w:left="0" w:firstLine="0"/>
      </w:pPr>
      <w:bookmarkStart w:id="609" w:name="_Toc331756957"/>
      <w:bookmarkStart w:id="610" w:name="_Toc353782986"/>
      <w:bookmarkStart w:id="611" w:name="_Toc486247945"/>
      <w:bookmarkStart w:id="612" w:name="_Toc485722707"/>
      <w:bookmarkStart w:id="613" w:name="_Toc486408586"/>
      <w:r w:rsidRPr="00465161">
        <w:t>ЗАКЛЮЧИТЕЛЬНЫЕ / ПЕРЕХОДНЫЕ ПОЛОЖЕНИЯ</w:t>
      </w:r>
      <w:bookmarkEnd w:id="609"/>
      <w:bookmarkEnd w:id="610"/>
      <w:bookmarkEnd w:id="611"/>
      <w:bookmarkEnd w:id="612"/>
      <w:bookmarkEnd w:id="613"/>
    </w:p>
    <w:p w14:paraId="311D8CE3" w14:textId="4AA77A87"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614" w:name="_Toc331756958"/>
      <w:bookmarkStart w:id="615" w:name="_Toc353782987"/>
      <w:bookmarkStart w:id="616" w:name="_Toc486247946"/>
      <w:bookmarkStart w:id="617" w:name="_Toc485722708"/>
      <w:bookmarkStart w:id="618" w:name="_Toc486408587"/>
      <w:r w:rsidRPr="00465161">
        <w:t>Обеспечение защиты прав и законных интересов Участников Закупки</w:t>
      </w:r>
      <w:bookmarkEnd w:id="614"/>
      <w:bookmarkEnd w:id="615"/>
      <w:bookmarkEnd w:id="616"/>
      <w:bookmarkEnd w:id="617"/>
      <w:bookmarkEnd w:id="618"/>
    </w:p>
    <w:p w14:paraId="55B2A89F" w14:textId="147DF9F5" w:rsidR="00EF6BDF" w:rsidRPr="006A2112" w:rsidRDefault="00EF6BDF" w:rsidP="003D1629">
      <w:pPr>
        <w:pStyle w:val="aff0"/>
        <w:widowControl w:val="0"/>
        <w:numPr>
          <w:ilvl w:val="3"/>
          <w:numId w:val="207"/>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Любой Участник Закупки имеет право обжаловать в судебном порядке действия (бездействие) </w:t>
      </w:r>
      <w:r w:rsidR="00531E4C" w:rsidRPr="006A2112">
        <w:rPr>
          <w:rFonts w:ascii="Times New Roman" w:hAnsi="Times New Roman"/>
          <w:sz w:val="24"/>
          <w:szCs w:val="24"/>
        </w:rPr>
        <w:t>Компании</w:t>
      </w:r>
      <w:r w:rsidRPr="006A2112">
        <w:rPr>
          <w:rFonts w:ascii="Times New Roman" w:hAnsi="Times New Roman"/>
          <w:sz w:val="24"/>
          <w:szCs w:val="24"/>
        </w:rPr>
        <w:t>, Комиссии, Оператора ЭТП, если такие действия (бездействие) нарушают его права и законные интересы.</w:t>
      </w:r>
    </w:p>
    <w:p w14:paraId="41FBB287" w14:textId="786B8790" w:rsidR="00EF6BDF" w:rsidRPr="006A2112" w:rsidRDefault="00EF6BDF" w:rsidP="003D1629">
      <w:pPr>
        <w:pStyle w:val="aff0"/>
        <w:widowControl w:val="0"/>
        <w:numPr>
          <w:ilvl w:val="3"/>
          <w:numId w:val="207"/>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Участник Закупки вправе обжаловать в антимонопольный орган в порядке, установленном антимонопольным органом, действия (бездействие) </w:t>
      </w:r>
      <w:r w:rsidR="00531E4C" w:rsidRPr="006A2112">
        <w:rPr>
          <w:rFonts w:ascii="Times New Roman" w:hAnsi="Times New Roman"/>
          <w:sz w:val="24"/>
          <w:szCs w:val="24"/>
        </w:rPr>
        <w:t>Компании</w:t>
      </w:r>
      <w:r w:rsidRPr="006A2112">
        <w:rPr>
          <w:rFonts w:ascii="Times New Roman" w:hAnsi="Times New Roman"/>
          <w:sz w:val="24"/>
          <w:szCs w:val="24"/>
        </w:rPr>
        <w:t xml:space="preserve"> при осуществлении</w:t>
      </w:r>
      <w:r w:rsidRPr="006A2112">
        <w:rPr>
          <w:rFonts w:ascii="Times New Roman" w:hAnsi="Times New Roman"/>
          <w:sz w:val="24"/>
          <w:szCs w:val="24"/>
          <w:lang w:eastAsia="ar-SA"/>
        </w:rPr>
        <w:t xml:space="preserve"> закупки товаров, работ, услуг и/или </w:t>
      </w:r>
      <w:r w:rsidRPr="006A2112">
        <w:rPr>
          <w:rFonts w:ascii="Times New Roman" w:hAnsi="Times New Roman"/>
          <w:sz w:val="24"/>
          <w:szCs w:val="24"/>
        </w:rPr>
        <w:t>при проведении</w:t>
      </w:r>
      <w:r w:rsidRPr="006A2112">
        <w:rPr>
          <w:rFonts w:ascii="Times New Roman" w:hAnsi="Times New Roman"/>
          <w:sz w:val="24"/>
          <w:szCs w:val="24"/>
          <w:lang w:eastAsia="ar-SA"/>
        </w:rPr>
        <w:t xml:space="preserve"> </w:t>
      </w:r>
      <w:r w:rsidRPr="006A2112">
        <w:rPr>
          <w:rFonts w:ascii="Times New Roman" w:hAnsi="Times New Roman"/>
          <w:sz w:val="24"/>
          <w:szCs w:val="24"/>
        </w:rPr>
        <w:t>Закупки в случаях:</w:t>
      </w:r>
    </w:p>
    <w:p w14:paraId="6FFCCBEB" w14:textId="63B08803" w:rsidR="00EF6BDF" w:rsidRPr="006A2112" w:rsidRDefault="00EF6BDF" w:rsidP="003D1629">
      <w:pPr>
        <w:pStyle w:val="aff0"/>
        <w:widowControl w:val="0"/>
        <w:numPr>
          <w:ilvl w:val="1"/>
          <w:numId w:val="208"/>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неразмещения  </w:t>
      </w:r>
      <w:r w:rsidR="004A0753" w:rsidRPr="006A2112">
        <w:rPr>
          <w:rFonts w:ascii="Times New Roman" w:hAnsi="Times New Roman"/>
          <w:sz w:val="24"/>
          <w:szCs w:val="24"/>
        </w:rPr>
        <w:t>в ЕИС</w:t>
      </w:r>
      <w:r w:rsidRPr="006A2112">
        <w:rPr>
          <w:rFonts w:ascii="Times New Roman" w:hAnsi="Times New Roman"/>
          <w:sz w:val="24"/>
          <w:szCs w:val="24"/>
        </w:rPr>
        <w:t xml:space="preserve"> настоящего Порядка, изменений, вносимых в Порядок, информации о проведении Закупок, осуществляемых в соответствии с настоящим Порядком, подлежащей в соответствии с Федеральным законом от 18 июля 2011 года </w:t>
      </w:r>
      <w:r w:rsidR="00C51A0B" w:rsidRPr="006A2112">
        <w:rPr>
          <w:rFonts w:ascii="Times New Roman" w:hAnsi="Times New Roman"/>
          <w:sz w:val="24"/>
          <w:szCs w:val="24"/>
        </w:rPr>
        <w:t>№</w:t>
      </w:r>
      <w:r w:rsidR="00C51A0B" w:rsidRPr="006A2112">
        <w:rPr>
          <w:rFonts w:ascii="Times New Roman" w:hAnsi="Times New Roman"/>
          <w:sz w:val="24"/>
          <w:szCs w:val="24"/>
          <w:lang w:val="en-US"/>
        </w:rPr>
        <w:t> </w:t>
      </w:r>
      <w:r w:rsidRPr="006A2112">
        <w:rPr>
          <w:rFonts w:ascii="Times New Roman" w:hAnsi="Times New Roman"/>
          <w:sz w:val="24"/>
          <w:szCs w:val="24"/>
        </w:rPr>
        <w:t xml:space="preserve">223-ФЗ «О закупках товаров, работ, услуг отдельными видами юридических лиц» размещению </w:t>
      </w:r>
      <w:r w:rsidR="004A0753" w:rsidRPr="006A2112">
        <w:rPr>
          <w:rFonts w:ascii="Times New Roman" w:hAnsi="Times New Roman"/>
          <w:sz w:val="24"/>
          <w:szCs w:val="24"/>
        </w:rPr>
        <w:t>в ЕИС</w:t>
      </w:r>
      <w:r w:rsidRPr="006A2112">
        <w:rPr>
          <w:rFonts w:ascii="Times New Roman" w:hAnsi="Times New Roman"/>
          <w:sz w:val="24"/>
          <w:szCs w:val="24"/>
        </w:rPr>
        <w:t>, или нарушения сроков такого размещения;</w:t>
      </w:r>
    </w:p>
    <w:p w14:paraId="24AD3F4C" w14:textId="351DE9CE" w:rsidR="00EF6BDF" w:rsidRPr="006A2112" w:rsidRDefault="00EF6BDF" w:rsidP="003D1629">
      <w:pPr>
        <w:pStyle w:val="aff0"/>
        <w:widowControl w:val="0"/>
        <w:numPr>
          <w:ilvl w:val="1"/>
          <w:numId w:val="208"/>
        </w:numPr>
        <w:tabs>
          <w:tab w:val="left" w:pos="993"/>
        </w:tabs>
        <w:spacing w:after="0" w:line="240" w:lineRule="auto"/>
        <w:ind w:left="0" w:firstLine="567"/>
        <w:jc w:val="both"/>
        <w:rPr>
          <w:rFonts w:ascii="Times New Roman" w:hAnsi="Times New Roman"/>
          <w:sz w:val="24"/>
          <w:szCs w:val="24"/>
          <w:lang w:eastAsia="ar-SA"/>
        </w:rPr>
      </w:pPr>
      <w:r w:rsidRPr="006A2112">
        <w:rPr>
          <w:rFonts w:ascii="Times New Roman" w:hAnsi="Times New Roman"/>
          <w:sz w:val="24"/>
          <w:szCs w:val="24"/>
        </w:rPr>
        <w:t xml:space="preserve">предъявления к Участникам Закупки требований о представлении документов, не предусмотренных документацией, </w:t>
      </w:r>
      <w:r w:rsidRPr="006A2112">
        <w:rPr>
          <w:rFonts w:ascii="Times New Roman" w:hAnsi="Times New Roman"/>
          <w:sz w:val="24"/>
          <w:szCs w:val="24"/>
          <w:lang w:eastAsia="ar-SA"/>
        </w:rPr>
        <w:t>соответственно, о Проведении Закупок</w:t>
      </w:r>
      <w:r w:rsidRPr="006A2112">
        <w:rPr>
          <w:rFonts w:ascii="Times New Roman" w:hAnsi="Times New Roman"/>
          <w:sz w:val="24"/>
          <w:szCs w:val="24"/>
        </w:rPr>
        <w:t xml:space="preserve"> или о заключении Соглашения.</w:t>
      </w:r>
    </w:p>
    <w:p w14:paraId="2562094C" w14:textId="453A4444" w:rsidR="00EF6BDF" w:rsidRPr="00465161" w:rsidRDefault="00EF6BDF" w:rsidP="00EE5353">
      <w:pPr>
        <w:pStyle w:val="1"/>
        <w:keepNext w:val="0"/>
        <w:keepLines w:val="0"/>
        <w:widowControl w:val="0"/>
        <w:numPr>
          <w:ilvl w:val="1"/>
          <w:numId w:val="25"/>
        </w:numPr>
        <w:spacing w:before="120" w:after="120" w:line="240" w:lineRule="auto"/>
        <w:ind w:left="0" w:firstLine="0"/>
        <w:jc w:val="both"/>
      </w:pPr>
      <w:bookmarkStart w:id="619" w:name="_Toc331756959"/>
      <w:bookmarkStart w:id="620" w:name="_Toc353782988"/>
      <w:bookmarkStart w:id="621" w:name="_Toc486247947"/>
      <w:bookmarkStart w:id="622" w:name="_Toc485722709"/>
      <w:bookmarkStart w:id="623" w:name="_Toc486408588"/>
      <w:r w:rsidRPr="00465161">
        <w:t>Вступление в силу и актуализация Порядка</w:t>
      </w:r>
      <w:bookmarkEnd w:id="619"/>
      <w:bookmarkEnd w:id="620"/>
      <w:bookmarkEnd w:id="621"/>
      <w:bookmarkEnd w:id="622"/>
      <w:bookmarkEnd w:id="623"/>
    </w:p>
    <w:p w14:paraId="3D0B7569" w14:textId="69D85E01" w:rsidR="00EF6BDF" w:rsidRPr="006A2112" w:rsidRDefault="00EF6BDF" w:rsidP="003D1629">
      <w:pPr>
        <w:pStyle w:val="aff0"/>
        <w:widowControl w:val="0"/>
        <w:numPr>
          <w:ilvl w:val="3"/>
          <w:numId w:val="209"/>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Порядок вступает в силу со дня утверждения </w:t>
      </w:r>
      <w:r w:rsidR="00AC24D5" w:rsidRPr="006A2112">
        <w:rPr>
          <w:rFonts w:ascii="Times New Roman" w:hAnsi="Times New Roman"/>
          <w:sz w:val="24"/>
          <w:szCs w:val="24"/>
        </w:rPr>
        <w:t>Общим собранием участников</w:t>
      </w:r>
      <w:r w:rsidRPr="006A2112">
        <w:rPr>
          <w:rFonts w:ascii="Times New Roman" w:hAnsi="Times New Roman"/>
          <w:sz w:val="24"/>
          <w:szCs w:val="24"/>
        </w:rPr>
        <w:t xml:space="preserve"> и применяется к Договорам, заключаемым после даты вступления его в силу, а также к отношениям по ранее заключенным Договорам, которые возникли после даты вступления в силу настоящего Порядка в части, не противоречащей условиям таких ранее заключенных Договоров.</w:t>
      </w:r>
    </w:p>
    <w:p w14:paraId="7BA41DF3" w14:textId="2B1B8B75" w:rsidR="00EF6BDF" w:rsidRPr="006A2112" w:rsidRDefault="00EF6BDF" w:rsidP="003D1629">
      <w:pPr>
        <w:pStyle w:val="aff0"/>
        <w:widowControl w:val="0"/>
        <w:numPr>
          <w:ilvl w:val="3"/>
          <w:numId w:val="209"/>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При необходимости, в частности, в случае изменения законодательства Российской Федерации и/или внутренних актов </w:t>
      </w:r>
      <w:r w:rsidR="00531E4C" w:rsidRPr="006A2112">
        <w:rPr>
          <w:rFonts w:ascii="Times New Roman" w:hAnsi="Times New Roman"/>
          <w:sz w:val="24"/>
          <w:szCs w:val="24"/>
        </w:rPr>
        <w:t>Компании</w:t>
      </w:r>
      <w:r w:rsidRPr="006A2112">
        <w:rPr>
          <w:rFonts w:ascii="Times New Roman" w:hAnsi="Times New Roman"/>
          <w:sz w:val="24"/>
          <w:szCs w:val="24"/>
        </w:rPr>
        <w:t>, касающихся области применения настоящего Порядка, в Порядок вносятся соответствующие изменения.</w:t>
      </w:r>
    </w:p>
    <w:p w14:paraId="621DE731" w14:textId="7F6413D3" w:rsidR="00EF6BDF" w:rsidRPr="006A2112" w:rsidRDefault="00EF6BDF" w:rsidP="003D1629">
      <w:pPr>
        <w:pStyle w:val="aff0"/>
        <w:widowControl w:val="0"/>
        <w:numPr>
          <w:ilvl w:val="3"/>
          <w:numId w:val="209"/>
        </w:numPr>
        <w:tabs>
          <w:tab w:val="left" w:pos="993"/>
        </w:tabs>
        <w:spacing w:after="0" w:line="240" w:lineRule="auto"/>
        <w:ind w:left="0" w:firstLine="567"/>
        <w:jc w:val="both"/>
        <w:rPr>
          <w:rFonts w:ascii="Times New Roman" w:hAnsi="Times New Roman"/>
          <w:sz w:val="24"/>
          <w:szCs w:val="24"/>
        </w:rPr>
      </w:pPr>
      <w:r w:rsidRPr="006A2112">
        <w:rPr>
          <w:rFonts w:ascii="Times New Roman" w:hAnsi="Times New Roman"/>
          <w:sz w:val="24"/>
          <w:szCs w:val="24"/>
        </w:rPr>
        <w:t xml:space="preserve">В отношении договоров и/или соглашений, заключенных с участием </w:t>
      </w:r>
      <w:r w:rsidR="00531E4C" w:rsidRPr="006A2112">
        <w:rPr>
          <w:rFonts w:ascii="Times New Roman" w:hAnsi="Times New Roman"/>
          <w:sz w:val="24"/>
          <w:szCs w:val="24"/>
        </w:rPr>
        <w:t>Компании</w:t>
      </w:r>
      <w:r w:rsidRPr="006A2112">
        <w:rPr>
          <w:rFonts w:ascii="Times New Roman" w:hAnsi="Times New Roman"/>
          <w:sz w:val="24"/>
          <w:szCs w:val="24"/>
        </w:rPr>
        <w:t xml:space="preserve"> до вступления в силу Порядка, Порядок применяется к правам и обязанностям сторон, возникших после даты вступления в силу Порядка.</w:t>
      </w:r>
    </w:p>
    <w:p w14:paraId="66C6913F" w14:textId="77777777" w:rsidR="0050121B" w:rsidRPr="00B258A6" w:rsidRDefault="0050121B" w:rsidP="00445C0E">
      <w:pPr>
        <w:widowControl w:val="0"/>
        <w:spacing w:after="0" w:line="240" w:lineRule="auto"/>
        <w:rPr>
          <w:rFonts w:ascii="Times New Roman" w:hAnsi="Times New Roman"/>
          <w:i/>
          <w:sz w:val="24"/>
          <w:szCs w:val="24"/>
          <w:lang w:eastAsia="ar-SA"/>
        </w:rPr>
      </w:pPr>
      <w:r w:rsidRPr="00B258A6">
        <w:rPr>
          <w:rFonts w:ascii="Times New Roman" w:hAnsi="Times New Roman"/>
          <w:i/>
          <w:sz w:val="24"/>
          <w:szCs w:val="24"/>
          <w:lang w:eastAsia="ar-SA"/>
        </w:rPr>
        <w:br w:type="page"/>
      </w:r>
    </w:p>
    <w:p w14:paraId="6ABF1DA3" w14:textId="77777777" w:rsidR="0050121B" w:rsidRPr="00B258A6" w:rsidRDefault="0050121B" w:rsidP="00445C0E">
      <w:pPr>
        <w:widowControl w:val="0"/>
        <w:spacing w:after="0" w:line="240" w:lineRule="auto"/>
        <w:jc w:val="both"/>
        <w:rPr>
          <w:rFonts w:ascii="Times New Roman" w:hAnsi="Times New Roman"/>
          <w:sz w:val="24"/>
          <w:szCs w:val="24"/>
        </w:rPr>
      </w:pPr>
    </w:p>
    <w:p w14:paraId="40E0EACE" w14:textId="77777777" w:rsidR="00EF6BDF" w:rsidRPr="00B258A6" w:rsidRDefault="00EF6BDF" w:rsidP="00EE5353">
      <w:pPr>
        <w:widowControl w:val="0"/>
        <w:spacing w:after="0" w:line="240" w:lineRule="auto"/>
        <w:jc w:val="center"/>
        <w:outlineLvl w:val="0"/>
        <w:rPr>
          <w:rFonts w:ascii="Times New Roman" w:hAnsi="Times New Roman"/>
          <w:b/>
          <w:sz w:val="24"/>
          <w:szCs w:val="24"/>
          <w:lang w:eastAsia="ar-SA"/>
        </w:rPr>
      </w:pPr>
      <w:bookmarkStart w:id="624" w:name="_Toc331756960"/>
      <w:bookmarkStart w:id="625" w:name="_Toc353782989"/>
      <w:bookmarkStart w:id="626" w:name="_Toc486247948"/>
      <w:bookmarkStart w:id="627" w:name="_Toc485722710"/>
      <w:bookmarkStart w:id="628" w:name="_Toc486408589"/>
      <w:r w:rsidRPr="00B258A6">
        <w:rPr>
          <w:rFonts w:ascii="Times New Roman" w:hAnsi="Times New Roman"/>
          <w:b/>
          <w:sz w:val="24"/>
          <w:szCs w:val="24"/>
          <w:lang w:eastAsia="ar-SA"/>
        </w:rPr>
        <w:t>СПИСОК ПРИЛОЖЕНИЙ</w:t>
      </w:r>
      <w:bookmarkEnd w:id="624"/>
      <w:bookmarkEnd w:id="625"/>
      <w:bookmarkEnd w:id="626"/>
      <w:bookmarkEnd w:id="627"/>
      <w:bookmarkEnd w:id="628"/>
    </w:p>
    <w:p w14:paraId="0F9CAC97" w14:textId="77777777" w:rsidR="00EF6BDF" w:rsidRPr="00B258A6" w:rsidRDefault="00EF6BDF" w:rsidP="00EE5353">
      <w:pPr>
        <w:widowControl w:val="0"/>
        <w:spacing w:after="0" w:line="240" w:lineRule="auto"/>
        <w:rPr>
          <w:rFonts w:ascii="Times New Roman" w:hAnsi="Times New Roman"/>
          <w:sz w:val="24"/>
          <w:szCs w:val="24"/>
          <w:lang w:eastAsia="en-US"/>
        </w:rPr>
      </w:pPr>
    </w:p>
    <w:p w14:paraId="0895E8D6" w14:textId="77777777" w:rsidR="00EF6BDF" w:rsidRPr="00B258A6" w:rsidRDefault="00EF6BDF" w:rsidP="00EE5353">
      <w:pPr>
        <w:widowControl w:val="0"/>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Перечень Общих Требований к Участникам Закупки и документов, предоставляемых в подтверждение их соблюдения.</w:t>
      </w:r>
    </w:p>
    <w:p w14:paraId="7A121442" w14:textId="77777777" w:rsidR="00EF6BDF" w:rsidRPr="00B258A6" w:rsidRDefault="00EF6BDF" w:rsidP="00EE5353">
      <w:pPr>
        <w:widowControl w:val="0"/>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Перечень Квалификационных Требований к Участникам Закупки, критериев и порядка оценки Заявок Участников Закупки по видам Закупок.</w:t>
      </w:r>
    </w:p>
    <w:p w14:paraId="22A022DC" w14:textId="77777777" w:rsidR="00EF6BDF" w:rsidRPr="00B258A6" w:rsidRDefault="00EF6BDF" w:rsidP="00EE5353">
      <w:pPr>
        <w:widowControl w:val="0"/>
        <w:numPr>
          <w:ilvl w:val="1"/>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Квалификационные Требования к Участникам Закупки, критерии и порядок оценки заявок Участников Закупки по Договорам, не предусматривающим инвестиционные обязательства Участников Закупки.</w:t>
      </w:r>
    </w:p>
    <w:p w14:paraId="74662790" w14:textId="77777777" w:rsidR="00EF6BDF" w:rsidRPr="00B258A6" w:rsidRDefault="00EF6BDF" w:rsidP="00EE5353">
      <w:pPr>
        <w:widowControl w:val="0"/>
        <w:numPr>
          <w:ilvl w:val="1"/>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Основные типы Инвестиционных Соглашений, Квалификационные Требования к Участникам Закупки, Критерии Конкурса и порядок расчета баллов по Критериям Конкурса при реализации Инвестиционных Проектов.</w:t>
      </w:r>
    </w:p>
    <w:p w14:paraId="0E08B0C2" w14:textId="77777777" w:rsidR="00EF6BDF" w:rsidRPr="00B258A6" w:rsidRDefault="00EF6BDF" w:rsidP="00EE5353">
      <w:pPr>
        <w:widowControl w:val="0"/>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Требования к обеспечению исполнения обязательств по Договору в виде банковской гарантии.</w:t>
      </w:r>
    </w:p>
    <w:p w14:paraId="7E71B640" w14:textId="77777777" w:rsidR="00EF6BDF" w:rsidRPr="00B258A6" w:rsidRDefault="00EF6BDF" w:rsidP="00EE5353">
      <w:pPr>
        <w:widowControl w:val="0"/>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Предоставление Участниками Закупки технико-экономического расчета снижения Цены Договора, не предусматривающего инвестиционные обязательства Участников Закупки.</w:t>
      </w:r>
    </w:p>
    <w:p w14:paraId="6B69A2CB" w14:textId="77777777" w:rsidR="00EF6BDF" w:rsidRPr="00B258A6" w:rsidRDefault="00EF6BDF" w:rsidP="00EE5353">
      <w:pPr>
        <w:widowControl w:val="0"/>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Порядок и правила предоставления Участниками Конкурса технико-экономического расчета превышения допустимого отклонения параметров Критериев Конкурса при заключении Инвестиционных Соглашений.</w:t>
      </w:r>
    </w:p>
    <w:p w14:paraId="4E97352A" w14:textId="77777777" w:rsidR="0050121B" w:rsidRPr="00B258A6" w:rsidRDefault="0050121B" w:rsidP="00EE5353">
      <w:pPr>
        <w:widowControl w:val="0"/>
        <w:numPr>
          <w:ilvl w:val="0"/>
          <w:numId w:val="12"/>
        </w:numPr>
        <w:spacing w:after="0" w:line="240" w:lineRule="auto"/>
        <w:ind w:left="714" w:hanging="357"/>
        <w:contextualSpacing/>
        <w:jc w:val="both"/>
        <w:rPr>
          <w:rFonts w:ascii="Times New Roman" w:hAnsi="Times New Roman"/>
          <w:sz w:val="24"/>
          <w:szCs w:val="24"/>
          <w:lang w:eastAsia="en-US"/>
        </w:rPr>
      </w:pPr>
      <w:r w:rsidRPr="00B258A6">
        <w:rPr>
          <w:rFonts w:ascii="Times New Roman" w:hAnsi="Times New Roman"/>
          <w:sz w:val="24"/>
          <w:szCs w:val="24"/>
          <w:lang w:eastAsia="en-US"/>
        </w:rPr>
        <w:t>Форма декларации о соответствии критериям отнесения к субъектам малого и среднего предпринимательства, установленным Федеральным законом от 24.07.2007 № 209-ФЗ «О развитии малого и среднего предпринимательства в Российской Федерации»</w:t>
      </w:r>
    </w:p>
    <w:p w14:paraId="2AF21808" w14:textId="77777777" w:rsidR="001D018F" w:rsidRPr="00B258A6" w:rsidRDefault="001D018F" w:rsidP="00EE5353">
      <w:pPr>
        <w:pStyle w:val="aff0"/>
        <w:widowControl w:val="0"/>
        <w:numPr>
          <w:ilvl w:val="0"/>
          <w:numId w:val="12"/>
        </w:numPr>
        <w:spacing w:after="0" w:line="240" w:lineRule="auto"/>
        <w:jc w:val="both"/>
        <w:rPr>
          <w:rFonts w:ascii="Times New Roman" w:hAnsi="Times New Roman"/>
          <w:sz w:val="24"/>
          <w:szCs w:val="24"/>
          <w:lang w:eastAsia="ar-SA"/>
        </w:rPr>
      </w:pPr>
      <w:bookmarkStart w:id="629" w:name="_Статья_7.3._Размещение"/>
      <w:bookmarkStart w:id="630" w:name="_Статья_7_3__Размещение"/>
      <w:bookmarkStart w:id="631" w:name="_Статья_7.6._Ознакомление"/>
      <w:bookmarkStart w:id="632" w:name="_Статья_7_6__Ознакомление"/>
      <w:bookmarkStart w:id="633" w:name="_Статья_8.1._Общий"/>
      <w:bookmarkStart w:id="634" w:name="_Статья_8_1__Общий"/>
      <w:bookmarkStart w:id="635" w:name="_Статья_8.3._Порядок"/>
      <w:bookmarkStart w:id="636" w:name="_Статья_8_3__Порядок"/>
      <w:bookmarkStart w:id="637" w:name="_Статья_8.4._Порядок_1"/>
      <w:bookmarkStart w:id="638" w:name="_Статья_8_4__Порядок_1"/>
      <w:bookmarkStart w:id="639" w:name="_Статья_8.6._Признание"/>
      <w:bookmarkStart w:id="640" w:name="_Статья_8_6__Признание"/>
      <w:bookmarkStart w:id="641" w:name="_Статья_7__Условия"/>
      <w:bookmarkStart w:id="642" w:name="_Статья_11._Конкурс"/>
      <w:bookmarkStart w:id="643" w:name="_Статья_15._Конкурс"/>
      <w:bookmarkStart w:id="644" w:name="_Статья_12._Извещение"/>
      <w:bookmarkStart w:id="645" w:name="_Статья_16._Извещение"/>
      <w:bookmarkStart w:id="646" w:name="_Статья_27._Конкурс"/>
      <w:bookmarkStart w:id="647" w:name="_Статья_13._Содержание"/>
      <w:bookmarkStart w:id="648" w:name="_Статья_17._Содержание"/>
      <w:bookmarkStart w:id="649" w:name="_Статья_16._Порядок"/>
      <w:bookmarkStart w:id="650" w:name="_Статья_20._Порядок"/>
      <w:bookmarkStart w:id="651" w:name="_Статья_17._Порядок"/>
      <w:bookmarkStart w:id="652" w:name="_Статья_21._Порядок"/>
      <w:bookmarkStart w:id="653" w:name="_Статья_18._Порядок"/>
      <w:bookmarkStart w:id="654" w:name="_Статья_22._Порядок"/>
      <w:bookmarkStart w:id="655" w:name="_Статья_20._Заключение"/>
      <w:bookmarkStart w:id="656" w:name="_Статья_24._Заключение"/>
      <w:bookmarkStart w:id="657" w:name="_Статья_36._Заключение"/>
      <w:bookmarkStart w:id="658" w:name="_Статья_21._Последствия"/>
      <w:bookmarkStart w:id="659" w:name="_Статья_25._Последствия"/>
      <w:bookmarkStart w:id="660" w:name="_Статья_11__Конкурс"/>
      <w:bookmarkStart w:id="661" w:name="_Статья_15__Конкурс"/>
      <w:bookmarkStart w:id="662" w:name="_Статья_12__Извещение"/>
      <w:bookmarkStart w:id="663" w:name="_Статья_16__Извещение"/>
      <w:bookmarkStart w:id="664" w:name="_Статья_27__Конкурс"/>
      <w:bookmarkStart w:id="665" w:name="_Статья_13__Содержание"/>
      <w:bookmarkStart w:id="666" w:name="_Статья_17__Содержание"/>
      <w:bookmarkStart w:id="667" w:name="_Статья_16__Порядок"/>
      <w:bookmarkStart w:id="668" w:name="_Статья_20__Порядок"/>
      <w:bookmarkStart w:id="669" w:name="_Статья_17__Порядок"/>
      <w:bookmarkStart w:id="670" w:name="_Статья_21__Порядок"/>
      <w:bookmarkStart w:id="671" w:name="_Статья_18__Порядок"/>
      <w:bookmarkStart w:id="672" w:name="_Статья_22__Порядок"/>
      <w:bookmarkStart w:id="673" w:name="_Статья_20__Заключение"/>
      <w:bookmarkStart w:id="674" w:name="_Статья_24__Заключение"/>
      <w:bookmarkStart w:id="675" w:name="_Статья_36__Заключение"/>
      <w:bookmarkStart w:id="676" w:name="_Статья_21__Последствия"/>
      <w:bookmarkStart w:id="677" w:name="_Статья_25__Последствия"/>
      <w:bookmarkStart w:id="678" w:name="_Статья_64._Подготовка"/>
      <w:bookmarkStart w:id="679" w:name="_Статья_39._Извещение"/>
      <w:bookmarkStart w:id="680" w:name="_Статья_64__Подготовка"/>
      <w:bookmarkStart w:id="681" w:name="_Статья_39__Извещение"/>
      <w:bookmarkStart w:id="682" w:name="_Статья_9.3._Порядок"/>
      <w:bookmarkStart w:id="683" w:name="_Статья_9_3__Порядок"/>
      <w:bookmarkStart w:id="684" w:name="_Статья_42._Запрос"/>
      <w:bookmarkStart w:id="685" w:name="_Статья_45._Запрос"/>
      <w:bookmarkStart w:id="686" w:name="_Статья_44._Требования,"/>
      <w:bookmarkStart w:id="687" w:name="_Статья_46._Требования,"/>
      <w:bookmarkStart w:id="688" w:name="_Статья_77._Требования,"/>
      <w:bookmarkStart w:id="689" w:name="_Статья_10.1._Требования,"/>
      <w:bookmarkStart w:id="690" w:name="_Статья_42__Запрос"/>
      <w:bookmarkStart w:id="691" w:name="_Статья_45__Запрос"/>
      <w:bookmarkStart w:id="692" w:name="_Статья_44__Требования_"/>
      <w:bookmarkStart w:id="693" w:name="_Статья_46__Требования_"/>
      <w:bookmarkStart w:id="694" w:name="_Статья_77__Требования_"/>
      <w:bookmarkStart w:id="695" w:name="_Статья_10_1__Требования_"/>
      <w:bookmarkStart w:id="696" w:name="_Статья_8.4._Порядок"/>
      <w:bookmarkStart w:id="697" w:name="_Статья_8_4__Порядок"/>
      <w:bookmarkStart w:id="698" w:name="_Статья_47._Порядок"/>
      <w:bookmarkStart w:id="699" w:name="_Статья_49._Порядок"/>
      <w:bookmarkStart w:id="700" w:name="_Статья_10.4._Порядок"/>
      <w:bookmarkStart w:id="701" w:name="_Статья_47__Порядок"/>
      <w:bookmarkStart w:id="702" w:name="_Статья_49__Порядок"/>
      <w:bookmarkStart w:id="703" w:name="_Статья_10_4__Порядок"/>
      <w:bookmarkStart w:id="704" w:name="_Статья_48._Рассмотрение"/>
      <w:bookmarkStart w:id="705" w:name="_Статья_47._Рассмотрение"/>
      <w:bookmarkStart w:id="706" w:name="_Статья_10.5._Рассмотрение"/>
      <w:bookmarkStart w:id="707" w:name="_Статья_48__Рассмотрение"/>
      <w:bookmarkStart w:id="708" w:name="_Статья_47__Рассмотрение"/>
      <w:bookmarkStart w:id="709" w:name="_Статья_10_5__Рассмотрение"/>
      <w:bookmarkStart w:id="710" w:name="_Статья_49._Случаи"/>
      <w:bookmarkStart w:id="711" w:name="_Статья_48._Случаи"/>
      <w:bookmarkStart w:id="712" w:name="_Статья_51._Случаи"/>
      <w:bookmarkStart w:id="713" w:name="_Статья_82._Случаи"/>
      <w:bookmarkStart w:id="714" w:name="_Статья_9.1._Случаи"/>
      <w:bookmarkStart w:id="715" w:name="_Статья_49__Случаи"/>
      <w:bookmarkStart w:id="716" w:name="_Статья_48__Случаи"/>
      <w:bookmarkStart w:id="717" w:name="_Статья_51__Случаи"/>
      <w:bookmarkStart w:id="718" w:name="_Статья_82__Случаи"/>
      <w:bookmarkStart w:id="719" w:name="_Статья_9_1__Случаи"/>
      <w:bookmarkStart w:id="720" w:name="_Статья_11.1._Случаи"/>
      <w:bookmarkStart w:id="721" w:name="_Статья_11_1__Случаи"/>
      <w:bookmarkStart w:id="722" w:name="_Статья_89._Обеспечение"/>
      <w:bookmarkStart w:id="723" w:name="_Статья_89__Обеспечение"/>
      <w:bookmarkStart w:id="724" w:name="_Toc138682566"/>
      <w:bookmarkStart w:id="725" w:name="_Toc139089225"/>
      <w:bookmarkStart w:id="726" w:name="_Toc139089333"/>
      <w:bookmarkStart w:id="727" w:name="_Toc139089439"/>
      <w:bookmarkStart w:id="728" w:name="_Toc139096639"/>
      <w:bookmarkStart w:id="729" w:name="_Hlt99646594"/>
      <w:bookmarkStart w:id="730" w:name="_Hlt99725344"/>
      <w:bookmarkStart w:id="731" w:name="_Toc139096657"/>
      <w:bookmarkStart w:id="732" w:name="_Toc139096670"/>
      <w:bookmarkStart w:id="733" w:name="_Toc139096672"/>
      <w:bookmarkStart w:id="734" w:name="_Toc139096675"/>
      <w:bookmarkStart w:id="735" w:name="_Toc139096680"/>
      <w:bookmarkStart w:id="736" w:name="_Toc139096681"/>
      <w:bookmarkStart w:id="737" w:name="_Toc139096682"/>
      <w:bookmarkStart w:id="738" w:name="_Toc139096683"/>
      <w:bookmarkStart w:id="739" w:name="_Toc139096684"/>
      <w:bookmarkStart w:id="740" w:name="_Hlt99643344"/>
      <w:bookmarkStart w:id="741" w:name="_Приложение_2.1_Перечень"/>
      <w:bookmarkStart w:id="742" w:name="_Приложение_1._Перечень"/>
      <w:bookmarkStart w:id="743" w:name="_Приложение_№2_"/>
      <w:bookmarkStart w:id="744" w:name="_Приложение_2.2_Требования"/>
      <w:bookmarkStart w:id="745" w:name="_Приложение_2._Требования"/>
      <w:bookmarkStart w:id="746" w:name="_Приложение_2.3._Предоставление"/>
      <w:bookmarkStart w:id="747" w:name="_Приложение_3.2._Основные"/>
      <w:bookmarkStart w:id="748" w:name="_Приложение_5._Основные"/>
      <w:bookmarkStart w:id="749" w:name="_Toc135893285"/>
      <w:bookmarkStart w:id="750" w:name="_Toc136061433"/>
      <w:bookmarkStart w:id="751" w:name="_Toc135800495"/>
      <w:bookmarkStart w:id="752" w:name="_Toc135800781"/>
      <w:bookmarkStart w:id="753" w:name="_Toc135893287"/>
      <w:bookmarkStart w:id="754" w:name="_Toc136061435"/>
      <w:bookmarkStart w:id="755" w:name="_Toc135800499"/>
      <w:bookmarkStart w:id="756" w:name="_Toc135800785"/>
      <w:bookmarkStart w:id="757" w:name="_Toc135893291"/>
      <w:bookmarkStart w:id="758" w:name="_Toc136061439"/>
      <w:bookmarkStart w:id="759" w:name="_Toc135800504"/>
      <w:bookmarkStart w:id="760" w:name="_Toc135800790"/>
      <w:bookmarkStart w:id="761" w:name="_Toc135893296"/>
      <w:bookmarkStart w:id="762" w:name="_Toc136061444"/>
      <w:bookmarkStart w:id="763" w:name="_Toc135800509"/>
      <w:bookmarkStart w:id="764" w:name="_Toc135800795"/>
      <w:bookmarkStart w:id="765" w:name="_Toc135893301"/>
      <w:bookmarkStart w:id="766" w:name="_Toc136061449"/>
      <w:bookmarkStart w:id="767" w:name="_Toc135800510"/>
      <w:bookmarkStart w:id="768" w:name="_Toc135800796"/>
      <w:bookmarkStart w:id="769" w:name="_Toc135893302"/>
      <w:bookmarkStart w:id="770" w:name="_Toc136061450"/>
      <w:bookmarkStart w:id="771" w:name="_Toc135800519"/>
      <w:bookmarkStart w:id="772" w:name="_Toc135800805"/>
      <w:bookmarkStart w:id="773" w:name="_Toc135893311"/>
      <w:bookmarkStart w:id="774" w:name="_Toc136061459"/>
      <w:bookmarkStart w:id="775" w:name="_Toc135800522"/>
      <w:bookmarkStart w:id="776" w:name="_Toc135800808"/>
      <w:bookmarkStart w:id="777" w:name="_Toc135893314"/>
      <w:bookmarkStart w:id="778" w:name="_Toc136061462"/>
      <w:bookmarkStart w:id="779" w:name="_Toc135800524"/>
      <w:bookmarkStart w:id="780" w:name="_Toc135800810"/>
      <w:bookmarkStart w:id="781" w:name="_Toc135893316"/>
      <w:bookmarkStart w:id="782" w:name="_Toc136061464"/>
      <w:bookmarkStart w:id="783" w:name="_Toc133670125"/>
      <w:bookmarkStart w:id="784" w:name="_Toc133670365"/>
      <w:bookmarkStart w:id="785" w:name="_Toc133670130"/>
      <w:bookmarkStart w:id="786" w:name="_Toc133670370"/>
      <w:bookmarkStart w:id="787" w:name="_Toc133670134"/>
      <w:bookmarkStart w:id="788" w:name="_Toc133670374"/>
      <w:bookmarkStart w:id="789" w:name="_Toc133670136"/>
      <w:bookmarkStart w:id="790" w:name="_Toc133670376"/>
      <w:bookmarkStart w:id="791" w:name="_Toc133670137"/>
      <w:bookmarkStart w:id="792" w:name="_Toc133670377"/>
      <w:bookmarkStart w:id="793" w:name="_Toc133670139"/>
      <w:bookmarkStart w:id="794" w:name="_Toc133670379"/>
      <w:bookmarkStart w:id="795" w:name="_Toc133670141"/>
      <w:bookmarkStart w:id="796" w:name="_Toc133670381"/>
      <w:bookmarkStart w:id="797" w:name="_Toc133670147"/>
      <w:bookmarkStart w:id="798" w:name="_Toc133670387"/>
      <w:bookmarkStart w:id="799" w:name="_Toc133670149"/>
      <w:bookmarkStart w:id="800" w:name="_Toc133670389"/>
      <w:bookmarkStart w:id="801" w:name="_Toc133670152"/>
      <w:bookmarkStart w:id="802" w:name="_Toc133670392"/>
      <w:bookmarkStart w:id="803" w:name="_Toc133670154"/>
      <w:bookmarkStart w:id="804" w:name="_Toc133670394"/>
      <w:bookmarkStart w:id="805" w:name="_Toc133670156"/>
      <w:bookmarkStart w:id="806" w:name="_Toc133670396"/>
      <w:bookmarkStart w:id="807" w:name="_Toc133670166"/>
      <w:bookmarkStart w:id="808" w:name="_Toc133670406"/>
      <w:bookmarkStart w:id="809" w:name="_Toc133670217"/>
      <w:bookmarkStart w:id="810" w:name="_Toc133670457"/>
      <w:bookmarkStart w:id="811" w:name="_Toc133670220"/>
      <w:bookmarkStart w:id="812" w:name="_Toc133670460"/>
      <w:bookmarkStart w:id="813" w:name="_Toc133670223"/>
      <w:bookmarkStart w:id="814" w:name="_Toc133670463"/>
      <w:bookmarkStart w:id="815" w:name="_Toc133670236"/>
      <w:bookmarkStart w:id="816" w:name="_Toc133670476"/>
      <w:bookmarkStart w:id="817" w:name="_Toc133670249"/>
      <w:bookmarkStart w:id="818" w:name="_Toc133670489"/>
      <w:bookmarkStart w:id="819" w:name="_Приложение_3.3._Порядок"/>
      <w:bookmarkStart w:id="820" w:name="_Приложение_2_1_Перечень"/>
      <w:bookmarkStart w:id="821" w:name="_Приложение_1__Перечень"/>
      <w:bookmarkStart w:id="822" w:name="_Приложение__2_"/>
      <w:bookmarkStart w:id="823" w:name="_Приложение_2_2_Требования"/>
      <w:bookmarkStart w:id="824" w:name="_Приложение_2__Требования"/>
      <w:bookmarkStart w:id="825" w:name="_Приложение_2_3__Предоставление"/>
      <w:bookmarkStart w:id="826" w:name="_Приложение_3_2__Основные"/>
      <w:bookmarkStart w:id="827" w:name="_Приложение_5__Основные"/>
      <w:bookmarkStart w:id="828" w:name="_Приложение_3_3__Порядок"/>
      <w:bookmarkEnd w:id="391"/>
      <w:bookmarkEnd w:id="392"/>
      <w:bookmarkEnd w:id="393"/>
      <w:bookmarkEnd w:id="394"/>
      <w:bookmarkEnd w:id="395"/>
      <w:bookmarkEnd w:id="396"/>
      <w:bookmarkEnd w:id="397"/>
      <w:bookmarkEnd w:id="398"/>
      <w:bookmarkEnd w:id="399"/>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r w:rsidRPr="00B258A6">
        <w:rPr>
          <w:rFonts w:ascii="Times New Roman" w:hAnsi="Times New Roman"/>
          <w:sz w:val="24"/>
          <w:szCs w:val="24"/>
          <w:lang w:eastAsia="ar-SA"/>
        </w:rPr>
        <w:t>Участие в Закупках Участника Закупки, на стороне которого выступает несколько лиц.</w:t>
      </w:r>
    </w:p>
    <w:p w14:paraId="5D690CA1" w14:textId="77777777" w:rsidR="001D018F" w:rsidRPr="00B258A6" w:rsidRDefault="001D018F" w:rsidP="00EE5353">
      <w:pPr>
        <w:pStyle w:val="aff0"/>
        <w:widowControl w:val="0"/>
        <w:numPr>
          <w:ilvl w:val="0"/>
          <w:numId w:val="12"/>
        </w:numPr>
        <w:spacing w:after="0" w:line="240" w:lineRule="auto"/>
        <w:jc w:val="both"/>
        <w:rPr>
          <w:rFonts w:ascii="Times New Roman" w:hAnsi="Times New Roman"/>
          <w:sz w:val="24"/>
          <w:szCs w:val="24"/>
          <w:lang w:eastAsia="ar-SA"/>
        </w:rPr>
      </w:pPr>
      <w:r w:rsidRPr="00B258A6">
        <w:rPr>
          <w:rFonts w:ascii="Times New Roman" w:hAnsi="Times New Roman"/>
          <w:bCs/>
          <w:sz w:val="24"/>
          <w:szCs w:val="24"/>
        </w:rPr>
        <w:t xml:space="preserve">Привлечение для </w:t>
      </w:r>
      <w:r w:rsidRPr="00B258A6">
        <w:rPr>
          <w:rFonts w:ascii="Times New Roman" w:hAnsi="Times New Roman"/>
          <w:sz w:val="24"/>
          <w:szCs w:val="24"/>
          <w:lang w:eastAsia="ar-SA"/>
        </w:rPr>
        <w:t>целей участия в Конкурентных Процедурах Стратегического Партнера.</w:t>
      </w:r>
    </w:p>
    <w:p w14:paraId="52EB6D49" w14:textId="77777777" w:rsidR="001D018F" w:rsidRPr="00B258A6" w:rsidRDefault="001D018F" w:rsidP="00EE5353">
      <w:pPr>
        <w:pStyle w:val="aff0"/>
        <w:widowControl w:val="0"/>
        <w:numPr>
          <w:ilvl w:val="0"/>
          <w:numId w:val="12"/>
        </w:numPr>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 xml:space="preserve">Требования </w:t>
      </w:r>
      <w:r w:rsidRPr="00B258A6">
        <w:rPr>
          <w:rFonts w:ascii="Times New Roman" w:hAnsi="Times New Roman"/>
          <w:sz w:val="24"/>
          <w:szCs w:val="24"/>
        </w:rPr>
        <w:t>к обеспечению Заявки в виде банковской гарантии.</w:t>
      </w:r>
    </w:p>
    <w:p w14:paraId="36746475" w14:textId="77777777" w:rsidR="00EF6BDF" w:rsidRPr="00B258A6" w:rsidRDefault="00EF6BDF" w:rsidP="00EE5353">
      <w:pPr>
        <w:widowControl w:val="0"/>
        <w:spacing w:after="0" w:line="240" w:lineRule="auto"/>
        <w:rPr>
          <w:rFonts w:ascii="Times New Roman" w:hAnsi="Times New Roman"/>
          <w:sz w:val="24"/>
          <w:szCs w:val="24"/>
          <w:lang w:eastAsia="ar-SA"/>
        </w:rPr>
      </w:pPr>
    </w:p>
    <w:p w14:paraId="2A3EBFA3" w14:textId="77777777" w:rsidR="001D018F" w:rsidRPr="00B258A6" w:rsidRDefault="001D018F" w:rsidP="00EE5353">
      <w:pPr>
        <w:widowControl w:val="0"/>
        <w:spacing w:after="0" w:line="240" w:lineRule="auto"/>
        <w:rPr>
          <w:rFonts w:ascii="Times New Roman" w:hAnsi="Times New Roman"/>
          <w:sz w:val="24"/>
          <w:szCs w:val="24"/>
          <w:lang w:eastAsia="ar-SA"/>
        </w:rPr>
        <w:sectPr w:rsidR="001D018F" w:rsidRPr="00B258A6" w:rsidSect="00CE6C87">
          <w:pgSz w:w="11906" w:h="16838" w:code="9"/>
          <w:pgMar w:top="1134" w:right="567" w:bottom="1134" w:left="1134" w:header="0" w:footer="284" w:gutter="0"/>
          <w:pgNumType w:start="7"/>
          <w:cols w:space="708"/>
          <w:docGrid w:linePitch="360"/>
        </w:sectPr>
      </w:pPr>
    </w:p>
    <w:p w14:paraId="444A8F9B" w14:textId="406742FE" w:rsidR="00EF6BDF" w:rsidRPr="00B258A6" w:rsidRDefault="00EF6BDF" w:rsidP="00EE5353">
      <w:pPr>
        <w:widowControl w:val="0"/>
        <w:spacing w:after="0" w:line="240" w:lineRule="auto"/>
        <w:jc w:val="center"/>
        <w:outlineLvl w:val="0"/>
        <w:rPr>
          <w:rFonts w:ascii="Times New Roman" w:hAnsi="Times New Roman"/>
          <w:b/>
          <w:sz w:val="24"/>
          <w:szCs w:val="24"/>
          <w:lang w:eastAsia="ar-SA"/>
        </w:rPr>
      </w:pPr>
      <w:bookmarkStart w:id="829" w:name="_Toc327778914"/>
      <w:bookmarkStart w:id="830" w:name="_Toc327997814"/>
      <w:bookmarkStart w:id="831" w:name="_Toc331756961"/>
      <w:bookmarkStart w:id="832" w:name="_Toc353782990"/>
      <w:bookmarkStart w:id="833" w:name="_Toc486247949"/>
      <w:bookmarkStart w:id="834" w:name="_Toc485722711"/>
      <w:bookmarkStart w:id="835" w:name="_Toc486408590"/>
      <w:bookmarkStart w:id="836" w:name="_Toc325710850"/>
      <w:bookmarkStart w:id="837" w:name="_Toc300299349"/>
      <w:bookmarkStart w:id="838" w:name="_Toc325710847"/>
      <w:bookmarkStart w:id="839" w:name="_Toc325710848"/>
      <w:r w:rsidRPr="00B258A6">
        <w:rPr>
          <w:rFonts w:ascii="Times New Roman" w:hAnsi="Times New Roman"/>
          <w:b/>
          <w:sz w:val="24"/>
          <w:szCs w:val="24"/>
          <w:lang w:eastAsia="ar-SA"/>
        </w:rPr>
        <w:t xml:space="preserve">Приложение 1. Перечень Общих Требований к Участникам Закупки и </w:t>
      </w:r>
      <w:r w:rsidR="00CD0E16">
        <w:rPr>
          <w:rFonts w:ascii="Times New Roman" w:hAnsi="Times New Roman"/>
          <w:b/>
          <w:sz w:val="24"/>
          <w:szCs w:val="24"/>
          <w:lang w:eastAsia="ar-SA"/>
        </w:rPr>
        <w:t xml:space="preserve">примерный перечень </w:t>
      </w:r>
      <w:r w:rsidRPr="00B258A6">
        <w:rPr>
          <w:rFonts w:ascii="Times New Roman" w:hAnsi="Times New Roman"/>
          <w:b/>
          <w:sz w:val="24"/>
          <w:szCs w:val="24"/>
          <w:lang w:eastAsia="ar-SA"/>
        </w:rPr>
        <w:t>документов, предоставляемых в подтверждение их соблюдения</w:t>
      </w:r>
      <w:bookmarkEnd w:id="829"/>
      <w:bookmarkEnd w:id="830"/>
      <w:bookmarkEnd w:id="831"/>
      <w:bookmarkEnd w:id="832"/>
      <w:bookmarkEnd w:id="833"/>
      <w:bookmarkEnd w:id="834"/>
      <w:bookmarkEnd w:id="835"/>
    </w:p>
    <w:p w14:paraId="7B73FA68"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4145"/>
        <w:gridCol w:w="10348"/>
      </w:tblGrid>
      <w:tr w:rsidR="00EF6BDF" w:rsidRPr="00B258A6" w14:paraId="39DF69FE" w14:textId="77777777" w:rsidTr="00EF6BDF">
        <w:trPr>
          <w:tblHeader/>
        </w:trPr>
        <w:tc>
          <w:tcPr>
            <w:tcW w:w="675" w:type="dxa"/>
            <w:vAlign w:val="center"/>
          </w:tcPr>
          <w:p w14:paraId="2B5A6477"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258A6">
              <w:rPr>
                <w:rFonts w:ascii="Times New Roman" w:hAnsi="Times New Roman"/>
                <w:b/>
                <w:sz w:val="24"/>
                <w:szCs w:val="24"/>
              </w:rPr>
              <w:t>№ п/п</w:t>
            </w:r>
          </w:p>
        </w:tc>
        <w:tc>
          <w:tcPr>
            <w:tcW w:w="4145" w:type="dxa"/>
            <w:vAlign w:val="center"/>
          </w:tcPr>
          <w:p w14:paraId="45CCE64C"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258A6">
              <w:rPr>
                <w:rFonts w:ascii="Times New Roman" w:hAnsi="Times New Roman"/>
                <w:b/>
                <w:sz w:val="24"/>
                <w:szCs w:val="24"/>
              </w:rPr>
              <w:t>Наименование общего требования к Участникам Закупки</w:t>
            </w:r>
          </w:p>
        </w:tc>
        <w:tc>
          <w:tcPr>
            <w:tcW w:w="10348" w:type="dxa"/>
            <w:vAlign w:val="center"/>
          </w:tcPr>
          <w:p w14:paraId="60ABCCDF" w14:textId="4773AA76"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258A6">
              <w:rPr>
                <w:rFonts w:ascii="Times New Roman" w:hAnsi="Times New Roman"/>
                <w:b/>
                <w:sz w:val="24"/>
                <w:szCs w:val="24"/>
              </w:rPr>
              <w:t>Наименование подтверждающих документов</w:t>
            </w:r>
            <w:r w:rsidRPr="00B258A6">
              <w:rPr>
                <w:rFonts w:ascii="Times New Roman" w:hAnsi="Times New Roman"/>
                <w:sz w:val="24"/>
                <w:szCs w:val="24"/>
                <w:vertAlign w:val="superscript"/>
              </w:rPr>
              <w:footnoteReference w:id="26"/>
            </w:r>
            <w:r w:rsidR="00561CE7">
              <w:rPr>
                <w:rFonts w:ascii="Times New Roman" w:hAnsi="Times New Roman"/>
                <w:b/>
                <w:sz w:val="24"/>
                <w:szCs w:val="24"/>
              </w:rPr>
              <w:t xml:space="preserve"> </w:t>
            </w:r>
            <w:r w:rsidRPr="00B258A6">
              <w:rPr>
                <w:rFonts w:ascii="Times New Roman" w:hAnsi="Times New Roman"/>
                <w:sz w:val="24"/>
                <w:szCs w:val="24"/>
                <w:vertAlign w:val="superscript"/>
              </w:rPr>
              <w:footnoteReference w:id="27"/>
            </w:r>
          </w:p>
        </w:tc>
      </w:tr>
      <w:tr w:rsidR="00EF6BDF" w:rsidRPr="00B258A6" w14:paraId="7E66BC91" w14:textId="77777777" w:rsidTr="00EF6BDF">
        <w:tc>
          <w:tcPr>
            <w:tcW w:w="675" w:type="dxa"/>
          </w:tcPr>
          <w:p w14:paraId="4AF20D17"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B258A6">
              <w:rPr>
                <w:rFonts w:ascii="Times New Roman" w:hAnsi="Times New Roman"/>
                <w:b/>
                <w:sz w:val="24"/>
                <w:szCs w:val="24"/>
              </w:rPr>
              <w:t>1</w:t>
            </w:r>
          </w:p>
        </w:tc>
        <w:tc>
          <w:tcPr>
            <w:tcW w:w="4145" w:type="dxa"/>
          </w:tcPr>
          <w:p w14:paraId="42ED00B3"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B258A6">
              <w:rPr>
                <w:rFonts w:ascii="Times New Roman" w:hAnsi="Times New Roman"/>
                <w:sz w:val="24"/>
                <w:szCs w:val="24"/>
              </w:rPr>
              <w:t>Надлежащая правосубъектность Участника Закупки, законность осуществления им деятельности по Договору, и наличие надлежащих полномочий у лица, представляющего Участника Закупки</w:t>
            </w:r>
          </w:p>
        </w:tc>
        <w:tc>
          <w:tcPr>
            <w:tcW w:w="10348" w:type="dxa"/>
          </w:tcPr>
          <w:p w14:paraId="1940A899"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1) Документы, подтверждающие правосубъектность Участника Закупки:</w:t>
            </w:r>
          </w:p>
          <w:p w14:paraId="6090B9B1"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а) для физических лиц и индивидуальных предпринимателей:</w:t>
            </w:r>
          </w:p>
          <w:p w14:paraId="2B30996A" w14:textId="0A5A1570"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а</w:t>
            </w:r>
            <w:r w:rsidR="00893543">
              <w:rPr>
                <w:rFonts w:ascii="Times New Roman" w:hAnsi="Times New Roman"/>
                <w:sz w:val="24"/>
                <w:szCs w:val="24"/>
              </w:rPr>
              <w:t>.</w:t>
            </w:r>
            <w:r w:rsidRPr="00B258A6">
              <w:rPr>
                <w:rFonts w:ascii="Times New Roman" w:hAnsi="Times New Roman"/>
                <w:sz w:val="24"/>
                <w:szCs w:val="24"/>
              </w:rPr>
              <w:t>1) для физических лиц:</w:t>
            </w:r>
          </w:p>
          <w:p w14:paraId="027A3062"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копия всех страниц паспорта, в случае отсутствия - иного документа, удостоверяющего личность;</w:t>
            </w:r>
          </w:p>
          <w:p w14:paraId="249ECDE9"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копия документов об образовании;</w:t>
            </w:r>
          </w:p>
          <w:p w14:paraId="7B4E20DC"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в случае если представленные документы не позволяют установить адрес постоянного места жительства Участника Закупки и адрес его места пребывания – нотариально заверенные документы, подтверждающие такие сведения;</w:t>
            </w:r>
          </w:p>
          <w:p w14:paraId="7F4F981F"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справок, подтверждающих, что данное лицо не страдает психическими расстройствами, и (для лиц, проживающих на территории Российской Федерации) не состоит на соответствующем медицинском учете и письменное собственноручное заявление лица о том, что в отношении данного лица каким-либо компетентным органом в соответствии с применимым Законодательством не принято решение об ограничении его дееспособности, полномочиях занимать какие-либо должности или осуществлять какую-либо деятельность;</w:t>
            </w:r>
          </w:p>
          <w:p w14:paraId="2B8BD560" w14:textId="3CF51A04"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а</w:t>
            </w:r>
            <w:r w:rsidR="00893543">
              <w:rPr>
                <w:rFonts w:ascii="Times New Roman" w:hAnsi="Times New Roman"/>
                <w:sz w:val="24"/>
                <w:szCs w:val="24"/>
              </w:rPr>
              <w:t>.</w:t>
            </w:r>
            <w:r w:rsidRPr="00B258A6">
              <w:rPr>
                <w:rFonts w:ascii="Times New Roman" w:hAnsi="Times New Roman"/>
                <w:sz w:val="24"/>
                <w:szCs w:val="24"/>
              </w:rPr>
              <w:t>2) для индивидуальных предпринимателей, зарегистрированных на территории Российской Федерации (в дополнение к документам, указанным для физических лиц):</w:t>
            </w:r>
          </w:p>
          <w:p w14:paraId="2E857DF2"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документов, подтверждающих государственную регистрацию лица в качестве индивидуального предпринимателя;</w:t>
            </w:r>
          </w:p>
          <w:p w14:paraId="523D7DFC"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полученная не ранее, чем за 3 (три) месяца до дня размещения в информационно-телекоммуникационной сети Интернет Извещения о проведении Конкурса в порядке, установленном Конкурсной Документацией, выписка из единого государственного реестра индивидуальных предпринимателей или копия такой выписки.</w:t>
            </w:r>
          </w:p>
          <w:p w14:paraId="1C171AEB" w14:textId="7CD874E7" w:rsidR="00EF6BDF" w:rsidRPr="00B258A6" w:rsidRDefault="00893543"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А</w:t>
            </w:r>
            <w:r>
              <w:rPr>
                <w:rFonts w:ascii="Times New Roman" w:hAnsi="Times New Roman"/>
                <w:sz w:val="24"/>
                <w:szCs w:val="24"/>
              </w:rPr>
              <w:t>.</w:t>
            </w:r>
            <w:r w:rsidR="00EF6BDF" w:rsidRPr="00B258A6">
              <w:rPr>
                <w:rFonts w:ascii="Times New Roman" w:hAnsi="Times New Roman"/>
                <w:sz w:val="24"/>
                <w:szCs w:val="24"/>
              </w:rPr>
              <w:t>3) для индивидуальных предпринимателей, зарегистрированных в иностранных юрисдикциях (в дополнение к документам, указанным для физических лиц):</w:t>
            </w:r>
          </w:p>
          <w:p w14:paraId="3D707234"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документов, подтверждающих их государственную или иную регистрацию (в соответствии с Законодательством соответствующего государства) в качестве лиц, на законных основаниях осуществляющих предпринимательскую деятельность, а также их правовой статус, выданные не позднее, чем за 3 (три) месяца до дня размещения в информационно-телекоммуникационной сети Интернет Извещения о проведении Конкурса;</w:t>
            </w:r>
          </w:p>
          <w:p w14:paraId="1DD9FDA6"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пояснительную записку о порядке регистрации и ведения дел индивидуальными предпринимателями в стране происхождения индивидуального предпринимателя.</w:t>
            </w:r>
          </w:p>
          <w:p w14:paraId="4EE48B17"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б) для юридических лиц:</w:t>
            </w:r>
          </w:p>
          <w:p w14:paraId="30B8DDA1" w14:textId="7CEB5261"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б</w:t>
            </w:r>
            <w:r w:rsidR="00893543">
              <w:rPr>
                <w:rFonts w:ascii="Times New Roman" w:hAnsi="Times New Roman"/>
                <w:sz w:val="24"/>
                <w:szCs w:val="24"/>
              </w:rPr>
              <w:t>.</w:t>
            </w:r>
            <w:r w:rsidRPr="00B258A6">
              <w:rPr>
                <w:rFonts w:ascii="Times New Roman" w:hAnsi="Times New Roman"/>
                <w:sz w:val="24"/>
                <w:szCs w:val="24"/>
              </w:rPr>
              <w:t>1) для Российских юридических лиц:</w:t>
            </w:r>
          </w:p>
          <w:p w14:paraId="3F1B2F06"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 xml:space="preserve">копии свидетельства о государственной регистрации юридического лица, а для юридических лиц, созданных до даты вступления в силу Федерального закона "О государственной регистрации юридических лиц и индивидуальных предпринимателей" от 8 августа 2001 года </w:t>
            </w:r>
            <w:r w:rsidR="00C51A0B" w:rsidRPr="00B258A6">
              <w:rPr>
                <w:rFonts w:ascii="Times New Roman" w:hAnsi="Times New Roman"/>
                <w:sz w:val="24"/>
                <w:szCs w:val="24"/>
              </w:rPr>
              <w:t>№ </w:t>
            </w:r>
            <w:r w:rsidRPr="00B258A6">
              <w:rPr>
                <w:rFonts w:ascii="Times New Roman" w:hAnsi="Times New Roman"/>
                <w:sz w:val="24"/>
                <w:szCs w:val="24"/>
              </w:rPr>
              <w:t>129-ФЗ свидетельства о внесении записи в единый государственный реестр юридических лиц;</w:t>
            </w:r>
          </w:p>
          <w:p w14:paraId="10E7C23D"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учредительных документов юридического лица со всеми изменениями и дополнениями (в хронологическом порядке);</w:t>
            </w:r>
          </w:p>
          <w:p w14:paraId="26135576"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свидетельств о внесении изменений в единый государственный реестр юридических лиц (в хронологическом порядке);</w:t>
            </w:r>
          </w:p>
          <w:p w14:paraId="4EC2454A"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полученная не ранее, чем за 3 (три) месяца до дня размещения в информационно-телекоммуникационной сети Интернет Извещения о проведении Конкурса в порядке, установленном Конкурсной Документацией, выписка из единого государственного реестра юридических лиц или копия такой выписки;</w:t>
            </w:r>
          </w:p>
          <w:p w14:paraId="0DE91548"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копия свидетельства о постановке на налоговый учет;</w:t>
            </w:r>
          </w:p>
          <w:p w14:paraId="41E22620" w14:textId="6AC45E14" w:rsidR="00EF6BDF" w:rsidRPr="00B258A6" w:rsidRDefault="00EF6BDF" w:rsidP="00EE5353">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б</w:t>
            </w:r>
            <w:r w:rsidR="00893543">
              <w:rPr>
                <w:rFonts w:ascii="Times New Roman" w:hAnsi="Times New Roman"/>
                <w:sz w:val="24"/>
                <w:szCs w:val="24"/>
              </w:rPr>
              <w:t>.</w:t>
            </w:r>
            <w:r w:rsidRPr="00B258A6">
              <w:rPr>
                <w:rFonts w:ascii="Times New Roman" w:hAnsi="Times New Roman"/>
                <w:sz w:val="24"/>
                <w:szCs w:val="24"/>
              </w:rPr>
              <w:t xml:space="preserve">2) для иностранных юридических лиц: </w:t>
            </w:r>
          </w:p>
          <w:p w14:paraId="1BDD7198"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учредительных документов юридического лица;</w:t>
            </w:r>
          </w:p>
          <w:p w14:paraId="195B9123"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полученный не ранее, чем за 3 (три) месяца до дня размещения извещения о проведении Закупки в порядке, установленном Закупочной Документацией, документ о государственной регистрации юридического лица (сертификат/свидетельство о регистрации/выписка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нотариально заверенная копия;</w:t>
            </w:r>
          </w:p>
          <w:p w14:paraId="68DBB90A"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 xml:space="preserve">пояснительную записку о порядке регистрации и ведения дел юридическими лицами в стране происхождения юридического лица по предмету Конкурса. </w:t>
            </w:r>
          </w:p>
          <w:p w14:paraId="50569FDB" w14:textId="77777777" w:rsidR="00EF6BDF" w:rsidRPr="00B258A6" w:rsidRDefault="00EF6BDF" w:rsidP="00EE5353">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2) Документы и/или копии документов, подтверждающие законность деятельности Участника Закупки по Соглашению:</w:t>
            </w:r>
          </w:p>
          <w:p w14:paraId="263F6BA1"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копии соответствующих (применимых) документов в случае осуществления деятельности, подлежащей государственному или иному регулированию, включая подтверждающих членство в саморегулируемых объединениях (лицензии, допуски, сертификаты, иные подобные документы), которые подтверждают законность выполнения соответствующей деятельности на территории Российской Федерации, а также для иностранных Участников Закупки, нотариально заверенные копии документов, подтверждающие законность осуществления такой деятельности в стране регистрации, сопровождаемые пояснительной запиской о порядке осуществления такой деятельности в стране происхождения юридического лица;</w:t>
            </w:r>
          </w:p>
          <w:p w14:paraId="6A10B582"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заявление или копия заявления Участника Закупки, подписанного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об отсутствии уставных и/или каких-либо иных законных ограничений, на осуществление деятельности по Договору;</w:t>
            </w:r>
          </w:p>
          <w:p w14:paraId="1E103B02"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3) Документ и/или копия документа, подтверждающего полномочия лица на осуществление действий от имени Участника Закупки.</w:t>
            </w:r>
          </w:p>
          <w:p w14:paraId="6FB47C16"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В случае, если от лица Участника Закупки выступает представитель по доверенности, представляемые документы и/или копии документов должны подтвердить законность цепочки передачи полномочий и действительность полномочий законного представителя Участника Закупки.</w:t>
            </w:r>
          </w:p>
          <w:p w14:paraId="7A095951"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В качестве подтверждающих документов и/или копий документов могут предоставляться:</w:t>
            </w:r>
          </w:p>
          <w:p w14:paraId="53B4660C" w14:textId="77777777" w:rsidR="00EF6BDF" w:rsidRPr="00B258A6" w:rsidRDefault="00EF6BDF" w:rsidP="00445C0E">
            <w:pPr>
              <w:widowControl w:val="0"/>
              <w:numPr>
                <w:ilvl w:val="0"/>
                <w:numId w:val="7"/>
              </w:numPr>
              <w:tabs>
                <w:tab w:val="left" w:pos="351"/>
              </w:tabs>
              <w:spacing w:after="0" w:line="240" w:lineRule="auto"/>
              <w:ind w:left="0" w:firstLine="0"/>
              <w:jc w:val="both"/>
              <w:rPr>
                <w:rFonts w:ascii="Times New Roman" w:hAnsi="Times New Roman"/>
                <w:sz w:val="24"/>
                <w:szCs w:val="24"/>
              </w:rPr>
            </w:pPr>
            <w:r w:rsidRPr="00B258A6">
              <w:rPr>
                <w:rFonts w:ascii="Times New Roman" w:hAnsi="Times New Roman"/>
                <w:sz w:val="24"/>
                <w:szCs w:val="24"/>
              </w:rPr>
              <w:t>копия решения о назначении или избрании на должность и приказа о вступлении в должность (если имеется) и/или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для целей настоящего раздела – руководитель Участника Закупки); в случае, если от имени Участника Закупки действует иное лицо - оригинал и/или копия доверенности на осуществление действий от имени Участника Закупки, подписанная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должна содержать также оригинал и/или нотариально заверенную копию документа, подтверждающего полномочия такого лица.</w:t>
            </w:r>
          </w:p>
          <w:p w14:paraId="4ABBAA4F"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 xml:space="preserve">4) В отношении группы лиц, выступающей на стороне одного Участника Закупки, в случае если это допускается Конкурсной Документацией, предоставляется юридически действительное соглашение или копия такого соглашения, заключенного между всеми участниками такой группы лиц, определяющее порядок их совместной деятельности по участию в Конкурсе, распределение между ними обязательств по исполнению соответствующего Договора, а также обязательства по учреждению специальной Проектной Компании, а в случае привлечения Участником Закупки Стратегического Партнера – документы или копии документов, подтверждающие статус такого Стратегического Партнера: </w:t>
            </w:r>
          </w:p>
          <w:p w14:paraId="1C816B46"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 копию предварительного Договора о реализации функций генерального подрядчика (если применимо);</w:t>
            </w:r>
          </w:p>
          <w:p w14:paraId="2BFD165A"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 копию предварительного соглашения о реализации функций оператора;</w:t>
            </w:r>
          </w:p>
          <w:p w14:paraId="274F3DD5"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 копию предварительное соглашения о софинансировании Проекта;</w:t>
            </w:r>
          </w:p>
          <w:p w14:paraId="2603E4A1" w14:textId="77777777" w:rsidR="00EF6BDF" w:rsidRPr="00B258A6" w:rsidRDefault="00EF6BDF" w:rsidP="00445C0E">
            <w:pPr>
              <w:widowControl w:val="0"/>
              <w:tabs>
                <w:tab w:val="left" w:pos="351"/>
              </w:tabs>
              <w:spacing w:after="0" w:line="240" w:lineRule="auto"/>
              <w:jc w:val="both"/>
              <w:rPr>
                <w:rFonts w:ascii="Times New Roman" w:hAnsi="Times New Roman"/>
                <w:sz w:val="24"/>
                <w:szCs w:val="24"/>
              </w:rPr>
            </w:pPr>
            <w:r w:rsidRPr="00B258A6">
              <w:rPr>
                <w:rFonts w:ascii="Times New Roman" w:hAnsi="Times New Roman"/>
                <w:sz w:val="24"/>
                <w:szCs w:val="24"/>
              </w:rPr>
              <w:t>- выписки из реестра акционеров или копи таких выписок, выписки из ЕГРЮЛ или ЕГРИП или копии таких выписок, учредительные/уставные документы или копии таких документов, или аналогичные документы иностранных юрисдикций, выданные уполномоченными органами публичной власти или специального уполномоченными на то организациями (регистраторами), которыми подтверждается необходимая доля участия Стратегического Партнера в уставном/складочном капитале соответствующего Участника Закупки или единственного акционера/участника Участника Закупки или копии таких документов.</w:t>
            </w:r>
          </w:p>
        </w:tc>
      </w:tr>
      <w:tr w:rsidR="00EF6BDF" w:rsidRPr="00B258A6" w14:paraId="4F2594B7" w14:textId="77777777" w:rsidTr="00EF6BDF">
        <w:tc>
          <w:tcPr>
            <w:tcW w:w="675" w:type="dxa"/>
          </w:tcPr>
          <w:p w14:paraId="465CFCD6"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2</w:t>
            </w:r>
          </w:p>
        </w:tc>
        <w:tc>
          <w:tcPr>
            <w:tcW w:w="4145" w:type="dxa"/>
          </w:tcPr>
          <w:p w14:paraId="785C88D0"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Отсутствие инициированной в отношении Участника Закупки процедуры ликвидации и отсутствие решения арбитражного суда о признании Участника Закупки банкротом и об открытии конкурсного производства;</w:t>
            </w:r>
          </w:p>
        </w:tc>
        <w:tc>
          <w:tcPr>
            <w:tcW w:w="10348" w:type="dxa"/>
          </w:tcPr>
          <w:p w14:paraId="10F9830F"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Заявление или копия заявления Участника Закупки, подписанного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об отсутствии инициированной в отношении Участника Закупки (в частности, Участника Закупки – юридического лица) процедуры ликвидации и отсутствии решения арбитражного суда о признании Участника Закупки (в частности, Участника Закупки – юридического лица, индивидуального предпринимателя) банкротом и об открытии конкурсного производства</w:t>
            </w:r>
          </w:p>
        </w:tc>
      </w:tr>
      <w:tr w:rsidR="00EF6BDF" w:rsidRPr="00B258A6" w14:paraId="7F144930" w14:textId="77777777" w:rsidTr="00EF6BDF">
        <w:tc>
          <w:tcPr>
            <w:tcW w:w="675" w:type="dxa"/>
          </w:tcPr>
          <w:p w14:paraId="6FC70825"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3</w:t>
            </w:r>
          </w:p>
        </w:tc>
        <w:tc>
          <w:tcPr>
            <w:tcW w:w="4145" w:type="dxa"/>
          </w:tcPr>
          <w:p w14:paraId="41906136"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Отсутствие обстоятельств, препятствующих осуществлению деятельности Участника Закупки, в том числе направленных на приостановление деятельности Участника Закупки в порядке, предусмотренном законодательством Российской Федерации, (в частности, применения к Участнику Закупки мер административного приостановления деятельности, назначенного в соответствии с кодексом об административных правонарушениях Российской Федерации)</w:t>
            </w:r>
          </w:p>
        </w:tc>
        <w:tc>
          <w:tcPr>
            <w:tcW w:w="10348" w:type="dxa"/>
            <w:vAlign w:val="center"/>
          </w:tcPr>
          <w:p w14:paraId="5AEE3280"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Заявление или копия заявления Участника Закупки, подписанное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об отсутствии обстоятельств, препятствующих осуществлению деятельности Участника Закупки, в том числе направленных на приостановление деятельности Участника Закупки в порядке, предусмотренном Законодательством Российской Федерации, (в частности, для Участника Конкурса данное требование действует по состоянию на день подачи соответственно Конкурсной Заявки (любой ее части) и далее вплоть до даты заключения соответствующего Договора)</w:t>
            </w:r>
          </w:p>
        </w:tc>
      </w:tr>
      <w:tr w:rsidR="00EF6BDF" w:rsidRPr="00B258A6" w14:paraId="72596A28" w14:textId="77777777" w:rsidTr="00EF6BDF">
        <w:tc>
          <w:tcPr>
            <w:tcW w:w="675" w:type="dxa"/>
          </w:tcPr>
          <w:p w14:paraId="4848BDD5" w14:textId="299D55C2"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4</w:t>
            </w:r>
          </w:p>
        </w:tc>
        <w:tc>
          <w:tcPr>
            <w:tcW w:w="4145" w:type="dxa"/>
          </w:tcPr>
          <w:p w14:paraId="29A776E9"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xml:space="preserve">Требования в отношении ограничения участия в Закупке юридических лиц, зарегистрированных в государствах 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(оффшорных зонах) </w:t>
            </w:r>
          </w:p>
        </w:tc>
        <w:tc>
          <w:tcPr>
            <w:tcW w:w="10348" w:type="dxa"/>
          </w:tcPr>
          <w:p w14:paraId="18899D04"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В случае, если такое требование установлено в Закупочной Документации, в ней устанавливается перечень предоставляемых документов.</w:t>
            </w:r>
          </w:p>
        </w:tc>
      </w:tr>
      <w:tr w:rsidR="00EF6BDF" w:rsidRPr="00B258A6" w14:paraId="6EF5BC7E" w14:textId="77777777" w:rsidTr="00EF6BDF">
        <w:tc>
          <w:tcPr>
            <w:tcW w:w="675" w:type="dxa"/>
          </w:tcPr>
          <w:p w14:paraId="6B4A7A36"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5</w:t>
            </w:r>
          </w:p>
        </w:tc>
        <w:tc>
          <w:tcPr>
            <w:tcW w:w="4145" w:type="dxa"/>
          </w:tcPr>
          <w:p w14:paraId="233F6939"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Отсутствие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не принято на день подачи информации и документации (при проведении Конкурса – по состоянию на день рассмотрения Конкурсной Заявки)</w:t>
            </w:r>
          </w:p>
        </w:tc>
        <w:tc>
          <w:tcPr>
            <w:tcW w:w="10348" w:type="dxa"/>
          </w:tcPr>
          <w:p w14:paraId="52B47012"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В случае, если такое требование установлено в Закупочной Документации, предоставляется: Заявление или копия заявления Участника Закупки, подписанного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об отсутствии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за прошедший календарный год, размер которой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а также:</w:t>
            </w:r>
          </w:p>
          <w:p w14:paraId="6F3C3D80"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копия бухгалтерской отчетности на последнюю отчетную дату;</w:t>
            </w:r>
          </w:p>
          <w:p w14:paraId="751044F8"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копия соответствующего представленной бухгалтерской отчётности положительного заключения аудитора (если отчетность подлежит обязательному аудиту в соответствии с законодательством или аудиторская проверка проводилась добровольно, кроме того, если аудиторская проверка не проводилась в отношении бухгалтерской отчетности на последнюю отчетную дату, но проводилась ранее в течение предшествующего года от даты предоставляемой отчетности, то предоставляется соответствующее аудиторское заключение);</w:t>
            </w:r>
          </w:p>
          <w:p w14:paraId="0C32C679"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справка из налогового органа или копия такой справки об отсутствии задолженности по начисленным налогам, сборам и иным обязательным платежам в бюджеты любого уровня Российской Федерации или государственные внебюджетные фонды Российской Федерации, размер которой превышает 25 (двадцать пять) процентов балансовой стоимости активов Заявителя</w:t>
            </w:r>
            <w:r w:rsidR="00954FF9" w:rsidRPr="00B258A6">
              <w:rPr>
                <w:rFonts w:ascii="Times New Roman" w:hAnsi="Times New Roman"/>
                <w:sz w:val="24"/>
                <w:szCs w:val="24"/>
              </w:rPr>
              <w:t xml:space="preserve"> </w:t>
            </w:r>
            <w:r w:rsidR="00954FF9" w:rsidRPr="00B258A6">
              <w:rPr>
                <w:rFonts w:ascii="Times New Roman" w:hAnsi="Times New Roman"/>
                <w:b/>
                <w:i/>
                <w:sz w:val="24"/>
                <w:szCs w:val="24"/>
                <w:lang w:eastAsia="ar-SA"/>
              </w:rPr>
              <w:t>(требования к дате выдачи справки указываются в Закупочной Документации)</w:t>
            </w:r>
            <w:r w:rsidRPr="00B258A6">
              <w:rPr>
                <w:rFonts w:ascii="Times New Roman" w:hAnsi="Times New Roman"/>
                <w:sz w:val="24"/>
                <w:szCs w:val="24"/>
              </w:rPr>
              <w:t>.</w:t>
            </w:r>
          </w:p>
          <w:p w14:paraId="5322892F" w14:textId="77777777" w:rsidR="009D0FD2" w:rsidRPr="00B258A6" w:rsidRDefault="009D0FD2"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EF6BDF" w:rsidRPr="00B258A6" w14:paraId="78DEA42D" w14:textId="77777777" w:rsidTr="00EF6BDF">
        <w:tc>
          <w:tcPr>
            <w:tcW w:w="675" w:type="dxa"/>
          </w:tcPr>
          <w:p w14:paraId="644D279B"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6</w:t>
            </w:r>
          </w:p>
        </w:tc>
        <w:tc>
          <w:tcPr>
            <w:tcW w:w="4145" w:type="dxa"/>
          </w:tcPr>
          <w:p w14:paraId="7EF54CA2"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Отсутствие существенных негативных изменений финансового положения Участника Закупки с момента составления бухгалтерской отчётности за месяц, истекший по состоянию на день подачи информации и документации (при проведении Конкурса – по состоянию на день рассмотрения Конкурсной Заявки)</w:t>
            </w:r>
          </w:p>
        </w:tc>
        <w:tc>
          <w:tcPr>
            <w:tcW w:w="10348" w:type="dxa"/>
            <w:vAlign w:val="center"/>
          </w:tcPr>
          <w:p w14:paraId="2389CF33"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В случае, если такое требование установлено в Закупочной Документации предоставляются: копия бухгалтерского баланса Участника Закупки, подписанного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и подписью главного бухгалтера Участника Закупки по состоянию на последнюю отчетную дату.</w:t>
            </w:r>
          </w:p>
        </w:tc>
      </w:tr>
      <w:tr w:rsidR="00EF6BDF" w:rsidRPr="00B258A6" w14:paraId="6038B147" w14:textId="77777777" w:rsidTr="00EF6BDF">
        <w:tc>
          <w:tcPr>
            <w:tcW w:w="675" w:type="dxa"/>
          </w:tcPr>
          <w:p w14:paraId="104D4B96"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7</w:t>
            </w:r>
          </w:p>
        </w:tc>
        <w:tc>
          <w:tcPr>
            <w:tcW w:w="4145" w:type="dxa"/>
          </w:tcPr>
          <w:p w14:paraId="00596913"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xml:space="preserve">Отсутствие сведений об Участнике Закупки в реестре недобросовестных поставщиков, предусмотренном Федеральным законом от 18 июля 2011 года </w:t>
            </w:r>
            <w:r w:rsidR="00C51A0B" w:rsidRPr="00B258A6">
              <w:rPr>
                <w:rFonts w:ascii="Times New Roman" w:hAnsi="Times New Roman"/>
                <w:sz w:val="24"/>
                <w:szCs w:val="24"/>
              </w:rPr>
              <w:t>№ </w:t>
            </w:r>
            <w:r w:rsidRPr="00B258A6">
              <w:rPr>
                <w:rFonts w:ascii="Times New Roman" w:hAnsi="Times New Roman"/>
                <w:sz w:val="24"/>
                <w:szCs w:val="24"/>
              </w:rPr>
              <w:t>223-ФЗ «О закупках товаров, работ, услуг отдельными видами юридических лиц»</w:t>
            </w:r>
          </w:p>
        </w:tc>
        <w:tc>
          <w:tcPr>
            <w:tcW w:w="10348" w:type="dxa"/>
          </w:tcPr>
          <w:p w14:paraId="0120BE7F"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 xml:space="preserve">В случае, если такое требование установлено в Закупочной Документации предоставляется: заявление или копия заявления Участника Закупки, подписанное уполномоченным лицом Участника Закупки (для Российских юридических лиц с заверением печатью, для иностранных юридических лиц данное правило применяется, если таковая печать имеется) об отсутствии сведений об Участнике Закупки в реестре недобросовестных поставщиков, предусмотренном Федеральным законом от 18 июля 2011 года </w:t>
            </w:r>
            <w:r w:rsidR="00C51A0B" w:rsidRPr="00B258A6">
              <w:rPr>
                <w:rFonts w:ascii="Times New Roman" w:hAnsi="Times New Roman"/>
                <w:sz w:val="24"/>
                <w:szCs w:val="24"/>
              </w:rPr>
              <w:t>№ </w:t>
            </w:r>
            <w:r w:rsidRPr="00B258A6">
              <w:rPr>
                <w:rFonts w:ascii="Times New Roman" w:hAnsi="Times New Roman"/>
                <w:sz w:val="24"/>
                <w:szCs w:val="24"/>
              </w:rPr>
              <w:t>223-ФЗ «О закупках товаров, работ, услуг отдельными видами юридических лиц»</w:t>
            </w:r>
          </w:p>
        </w:tc>
      </w:tr>
      <w:tr w:rsidR="00EF6BDF" w:rsidRPr="00B258A6" w14:paraId="166EA038" w14:textId="77777777" w:rsidTr="00EF6BDF">
        <w:tc>
          <w:tcPr>
            <w:tcW w:w="675" w:type="dxa"/>
          </w:tcPr>
          <w:p w14:paraId="79F5E045"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8</w:t>
            </w:r>
          </w:p>
        </w:tc>
        <w:tc>
          <w:tcPr>
            <w:tcW w:w="4145" w:type="dxa"/>
          </w:tcPr>
          <w:p w14:paraId="68A9B6AB" w14:textId="0BB766FF" w:rsidR="00EF6BDF" w:rsidRPr="00B258A6" w:rsidRDefault="009F7276"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lang w:eastAsia="ar-SA"/>
              </w:rPr>
              <w:t>Отсутствие отнесения Участника Закупки к лицам, которым запрещено выполнение работ/оказание услуг/поставка товара, являющиеся предметом заключаемого по результатам Закупки Договора, на территории Российской Федерации</w:t>
            </w:r>
          </w:p>
          <w:p w14:paraId="51D1A4D9" w14:textId="77777777" w:rsidR="008B52C5" w:rsidRPr="00B258A6" w:rsidRDefault="008B52C5"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c>
          <w:tcPr>
            <w:tcW w:w="10348" w:type="dxa"/>
          </w:tcPr>
          <w:p w14:paraId="72ADF3CB" w14:textId="77777777" w:rsidR="00EF6BDF" w:rsidRPr="00B258A6" w:rsidRDefault="009F7276"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В случае, если такое требование установлено в Закупочной Документации, предоставляется декларация, подписанная уполномоченным лицом Участника Закупки</w:t>
            </w:r>
            <w:r w:rsidRPr="00B258A6">
              <w:rPr>
                <w:rFonts w:ascii="Times New Roman" w:hAnsi="Times New Roman"/>
                <w:sz w:val="24"/>
                <w:szCs w:val="24"/>
                <w:vertAlign w:val="superscript"/>
              </w:rPr>
              <w:t xml:space="preserve"> </w:t>
            </w:r>
            <w:r w:rsidR="006B33A8" w:rsidRPr="00B258A6">
              <w:rPr>
                <w:rFonts w:ascii="Times New Roman" w:hAnsi="Times New Roman"/>
                <w:sz w:val="24"/>
                <w:szCs w:val="24"/>
                <w:vertAlign w:val="superscript"/>
              </w:rPr>
              <w:t>31</w:t>
            </w:r>
          </w:p>
        </w:tc>
      </w:tr>
      <w:tr w:rsidR="009F7276" w:rsidRPr="00B258A6" w14:paraId="24CE2A0A" w14:textId="77777777" w:rsidTr="00EF6BDF">
        <w:tc>
          <w:tcPr>
            <w:tcW w:w="675" w:type="dxa"/>
          </w:tcPr>
          <w:p w14:paraId="2D05465B" w14:textId="77777777" w:rsidR="009F7276" w:rsidRPr="00B258A6" w:rsidRDefault="009F7276"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B258A6">
              <w:rPr>
                <w:rFonts w:ascii="Times New Roman" w:hAnsi="Times New Roman"/>
                <w:sz w:val="24"/>
                <w:szCs w:val="24"/>
              </w:rPr>
              <w:t>9</w:t>
            </w:r>
          </w:p>
        </w:tc>
        <w:tc>
          <w:tcPr>
            <w:tcW w:w="4145" w:type="dxa"/>
          </w:tcPr>
          <w:p w14:paraId="3E68EBDF" w14:textId="0DBF0A86" w:rsidR="009F7276" w:rsidRPr="00B258A6" w:rsidRDefault="009F7276"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B258A6">
              <w:rPr>
                <w:rFonts w:ascii="Times New Roman" w:hAnsi="Times New Roman"/>
                <w:sz w:val="24"/>
                <w:szCs w:val="24"/>
              </w:rPr>
              <w:t>В случае осуществления Закупки согласно п. «б» ч. 1 ст. 2.7 настоящего Порядка, соответствует условиям отнесения к СМСП, установленным законодательством Российской Федерации о развитии малого и среднего предпринимательства</w:t>
            </w:r>
            <w:r w:rsidR="006B33A8" w:rsidRPr="00B258A6">
              <w:rPr>
                <w:rFonts w:ascii="Times New Roman" w:hAnsi="Times New Roman"/>
                <w:sz w:val="24"/>
                <w:szCs w:val="24"/>
                <w:vertAlign w:val="superscript"/>
              </w:rPr>
              <w:t>3</w:t>
            </w:r>
            <w:r w:rsidR="00901637" w:rsidRPr="00B258A6">
              <w:rPr>
                <w:rFonts w:ascii="Times New Roman" w:hAnsi="Times New Roman"/>
                <w:sz w:val="24"/>
                <w:szCs w:val="24"/>
                <w:vertAlign w:val="superscript"/>
              </w:rPr>
              <w:t>0</w:t>
            </w:r>
          </w:p>
        </w:tc>
        <w:tc>
          <w:tcPr>
            <w:tcW w:w="10348" w:type="dxa"/>
          </w:tcPr>
          <w:p w14:paraId="5A2DA98B" w14:textId="75038008" w:rsidR="009F7276" w:rsidRPr="00B258A6" w:rsidRDefault="00FB07D1"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П</w:t>
            </w:r>
            <w:r w:rsidR="009F7276" w:rsidRPr="00B258A6">
              <w:rPr>
                <w:rFonts w:ascii="Times New Roman" w:hAnsi="Times New Roman"/>
                <w:sz w:val="24"/>
                <w:szCs w:val="24"/>
              </w:rPr>
              <w:t>редоставля</w:t>
            </w:r>
            <w:r w:rsidRPr="00B258A6">
              <w:rPr>
                <w:rFonts w:ascii="Times New Roman" w:hAnsi="Times New Roman"/>
                <w:sz w:val="24"/>
                <w:szCs w:val="24"/>
              </w:rPr>
              <w:t>ю</w:t>
            </w:r>
            <w:r w:rsidR="009F7276" w:rsidRPr="00B258A6">
              <w:rPr>
                <w:rFonts w:ascii="Times New Roman" w:hAnsi="Times New Roman"/>
                <w:sz w:val="24"/>
                <w:szCs w:val="24"/>
              </w:rPr>
              <w:t xml:space="preserve">тся </w:t>
            </w:r>
            <w:r w:rsidRPr="00B258A6">
              <w:rPr>
                <w:rFonts w:ascii="Times New Roman" w:hAnsi="Times New Roman"/>
                <w:sz w:val="24"/>
                <w:szCs w:val="24"/>
                <w:lang w:eastAsia="ar-SA"/>
              </w:rPr>
              <w:t>сведения из единого реестра субъектов малого и среднего предпринимательства в форме электронного документа</w:t>
            </w:r>
            <w:r w:rsidRPr="00B258A6">
              <w:rPr>
                <w:rFonts w:ascii="Times New Roman" w:hAnsi="Times New Roman"/>
                <w:sz w:val="24"/>
                <w:szCs w:val="24"/>
              </w:rPr>
              <w:t xml:space="preserve"> или, </w:t>
            </w:r>
            <w:r w:rsidRPr="00B258A6">
              <w:rPr>
                <w:rFonts w:ascii="Times New Roman" w:hAnsi="Times New Roman"/>
                <w:sz w:val="24"/>
                <w:szCs w:val="24"/>
                <w:lang w:eastAsia="ar-SA"/>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B258A6">
              <w:rPr>
                <w:rFonts w:ascii="Times New Roman" w:hAnsi="Times New Roman"/>
                <w:sz w:val="24"/>
                <w:szCs w:val="24"/>
              </w:rPr>
              <w:t xml:space="preserve"> </w:t>
            </w:r>
            <w:r w:rsidRPr="00B258A6">
              <w:rPr>
                <w:rFonts w:ascii="Times New Roman" w:hAnsi="Times New Roman"/>
                <w:sz w:val="24"/>
                <w:szCs w:val="24"/>
                <w:lang w:eastAsia="ar-SA"/>
              </w:rPr>
              <w:t>в едином реестре субъектов малого и среднего предпринимательства,</w:t>
            </w:r>
            <w:r w:rsidRPr="00B258A6">
              <w:rPr>
                <w:rFonts w:ascii="Times New Roman" w:hAnsi="Times New Roman"/>
                <w:sz w:val="24"/>
                <w:szCs w:val="24"/>
              </w:rPr>
              <w:t xml:space="preserve"> декларация о соответствии Участника Закупки условиям отнесения к субъектам малого и среднего предпринимательства по форме Приложения 6 к настоящему Порядку</w:t>
            </w:r>
            <w:r w:rsidR="006B33A8" w:rsidRPr="00B258A6">
              <w:rPr>
                <w:rFonts w:ascii="Times New Roman" w:hAnsi="Times New Roman"/>
                <w:sz w:val="24"/>
                <w:szCs w:val="24"/>
                <w:vertAlign w:val="superscript"/>
              </w:rPr>
              <w:t>31</w:t>
            </w:r>
            <w:r w:rsidR="009F7276" w:rsidRPr="00B258A6">
              <w:rPr>
                <w:rFonts w:ascii="Times New Roman" w:hAnsi="Times New Roman"/>
                <w:sz w:val="24"/>
                <w:szCs w:val="24"/>
              </w:rPr>
              <w:t>.</w:t>
            </w:r>
          </w:p>
        </w:tc>
      </w:tr>
    </w:tbl>
    <w:p w14:paraId="142F94BB"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00698E46" w14:textId="39325CE6" w:rsidR="00EF6BDF" w:rsidRPr="00B258A6" w:rsidRDefault="00531E4C"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258A6">
        <w:rPr>
          <w:rFonts w:ascii="Times New Roman" w:hAnsi="Times New Roman"/>
          <w:sz w:val="24"/>
          <w:szCs w:val="24"/>
        </w:rPr>
        <w:t>Компания</w:t>
      </w:r>
      <w:r w:rsidR="00EF6BDF" w:rsidRPr="00B258A6">
        <w:rPr>
          <w:rFonts w:ascii="Times New Roman" w:hAnsi="Times New Roman"/>
          <w:sz w:val="24"/>
          <w:szCs w:val="24"/>
        </w:rPr>
        <w:t xml:space="preserve"> оставляет за собой право проверить достоверность любой информации, которая представлена Участниками Закупки, и отстранить от участия в Конкурсе, отказаться от заключения Соглашения, в одностороннем внесудебном порядке отказаться от исполнения Соглашения в случае установления факта предоставления Участником Закупки недостоверных сведений и документов.</w:t>
      </w:r>
    </w:p>
    <w:p w14:paraId="6C83B9B7" w14:textId="77777777" w:rsidR="00EF6BDF" w:rsidRPr="00B258A6" w:rsidRDefault="00EF6BDF" w:rsidP="00EE53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14789AB8" w14:textId="77777777" w:rsidR="00EF6BDF" w:rsidRPr="00B258A6" w:rsidRDefault="00EF6BDF" w:rsidP="00EE5353">
      <w:pPr>
        <w:widowControl w:val="0"/>
        <w:spacing w:after="0" w:line="240" w:lineRule="auto"/>
        <w:rPr>
          <w:rFonts w:ascii="Times New Roman" w:hAnsi="Times New Roman"/>
          <w:sz w:val="24"/>
          <w:szCs w:val="24"/>
          <w:lang w:eastAsia="en-US"/>
        </w:rPr>
        <w:sectPr w:rsidR="00EF6BDF" w:rsidRPr="00B258A6" w:rsidSect="00991D7E">
          <w:headerReference w:type="default" r:id="rId31"/>
          <w:footerReference w:type="default" r:id="rId32"/>
          <w:pgSz w:w="16838" w:h="11906" w:orient="landscape" w:code="9"/>
          <w:pgMar w:top="1134" w:right="1134" w:bottom="567" w:left="1134" w:header="0" w:footer="284" w:gutter="0"/>
          <w:cols w:space="708"/>
          <w:titlePg/>
          <w:docGrid w:linePitch="360"/>
        </w:sectPr>
      </w:pPr>
    </w:p>
    <w:p w14:paraId="71D442A8" w14:textId="77777777" w:rsidR="00EF6BDF" w:rsidRPr="00B258A6" w:rsidRDefault="00EF6BDF" w:rsidP="00EE5353">
      <w:pPr>
        <w:widowControl w:val="0"/>
        <w:spacing w:after="0" w:line="240" w:lineRule="auto"/>
        <w:jc w:val="center"/>
        <w:outlineLvl w:val="0"/>
        <w:rPr>
          <w:rFonts w:ascii="Times New Roman" w:hAnsi="Times New Roman"/>
          <w:b/>
          <w:sz w:val="24"/>
          <w:szCs w:val="24"/>
          <w:lang w:eastAsia="ar-SA"/>
        </w:rPr>
      </w:pPr>
      <w:bookmarkStart w:id="840" w:name="_Приложение_2._Перечень"/>
      <w:bookmarkStart w:id="841" w:name="_Приложение_2__Перечень"/>
      <w:bookmarkStart w:id="842" w:name="_Toc327778915"/>
      <w:bookmarkStart w:id="843" w:name="_Toc327997815"/>
      <w:bookmarkStart w:id="844" w:name="_Toc331756962"/>
      <w:bookmarkStart w:id="845" w:name="_Toc353782991"/>
      <w:bookmarkStart w:id="846" w:name="_Toc486247950"/>
      <w:bookmarkStart w:id="847" w:name="_Toc485722712"/>
      <w:bookmarkStart w:id="848" w:name="_Toc486408591"/>
      <w:bookmarkEnd w:id="840"/>
      <w:bookmarkEnd w:id="841"/>
      <w:r w:rsidRPr="00B258A6">
        <w:rPr>
          <w:rFonts w:ascii="Times New Roman" w:hAnsi="Times New Roman"/>
          <w:b/>
          <w:sz w:val="24"/>
          <w:szCs w:val="24"/>
          <w:lang w:eastAsia="ar-SA"/>
        </w:rPr>
        <w:t>Приложение 2. Перечень Квалификационных Требований к Участникам Закупки, Критериев Конкурса и порядка оценки Закупочных Заявок Участников Закупки по видам Закупок</w:t>
      </w:r>
      <w:bookmarkEnd w:id="842"/>
      <w:bookmarkEnd w:id="843"/>
      <w:bookmarkEnd w:id="844"/>
      <w:bookmarkEnd w:id="845"/>
      <w:bookmarkEnd w:id="846"/>
      <w:bookmarkEnd w:id="847"/>
      <w:bookmarkEnd w:id="848"/>
    </w:p>
    <w:p w14:paraId="770E219C" w14:textId="77777777" w:rsidR="00EF6BDF" w:rsidRPr="00B258A6" w:rsidRDefault="0050121B" w:rsidP="00EE5353">
      <w:pPr>
        <w:widowControl w:val="0"/>
        <w:spacing w:after="0" w:line="240" w:lineRule="auto"/>
        <w:jc w:val="center"/>
        <w:outlineLvl w:val="0"/>
        <w:rPr>
          <w:rFonts w:ascii="Times New Roman" w:hAnsi="Times New Roman"/>
          <w:b/>
          <w:sz w:val="24"/>
          <w:szCs w:val="24"/>
          <w:lang w:eastAsia="ar-SA"/>
        </w:rPr>
      </w:pPr>
      <w:bookmarkStart w:id="849" w:name="_Toc327778916"/>
      <w:bookmarkStart w:id="850" w:name="_Toc327997816"/>
      <w:bookmarkStart w:id="851" w:name="_Toc331756963"/>
      <w:bookmarkStart w:id="852" w:name="_Toc353782992"/>
      <w:bookmarkStart w:id="853" w:name="_Toc486247951"/>
      <w:bookmarkStart w:id="854" w:name="_Toc485722713"/>
      <w:bookmarkStart w:id="855" w:name="_Toc486408592"/>
      <w:r w:rsidRPr="00B258A6">
        <w:rPr>
          <w:rFonts w:ascii="Times New Roman" w:hAnsi="Times New Roman"/>
          <w:b/>
          <w:sz w:val="24"/>
          <w:szCs w:val="24"/>
          <w:lang w:eastAsia="ar-SA"/>
        </w:rPr>
        <w:t xml:space="preserve">Приложение </w:t>
      </w:r>
      <w:r w:rsidR="00EF6BDF" w:rsidRPr="00B258A6">
        <w:rPr>
          <w:rFonts w:ascii="Times New Roman" w:hAnsi="Times New Roman"/>
          <w:b/>
          <w:sz w:val="24"/>
          <w:szCs w:val="24"/>
          <w:lang w:eastAsia="ar-SA"/>
        </w:rPr>
        <w:t>2.1 Квалификационные Требования к Участникам Закупки, критерии и порядок оценки заявок Участников Закупки по Договорам, не предусматривающим инвестиционные обязательства Участников Закупки</w:t>
      </w:r>
      <w:bookmarkEnd w:id="849"/>
      <w:bookmarkEnd w:id="850"/>
      <w:bookmarkEnd w:id="851"/>
      <w:bookmarkEnd w:id="852"/>
      <w:bookmarkEnd w:id="853"/>
      <w:bookmarkEnd w:id="854"/>
      <w:bookmarkEnd w:id="855"/>
    </w:p>
    <w:p w14:paraId="660BA142" w14:textId="45C1E124" w:rsidR="00EF6BDF" w:rsidRPr="00B258A6" w:rsidRDefault="00EF6BDF" w:rsidP="00EE5353">
      <w:pPr>
        <w:widowControl w:val="0"/>
        <w:spacing w:after="0" w:line="240" w:lineRule="auto"/>
        <w:jc w:val="both"/>
        <w:outlineLvl w:val="1"/>
        <w:rPr>
          <w:rFonts w:ascii="Times New Roman" w:hAnsi="Times New Roman"/>
          <w:b/>
          <w:sz w:val="24"/>
          <w:szCs w:val="24"/>
        </w:rPr>
      </w:pPr>
      <w:bookmarkStart w:id="856" w:name="_Toc327778917"/>
      <w:bookmarkStart w:id="857" w:name="_Toc327997817"/>
      <w:bookmarkStart w:id="858" w:name="_Toc331756964"/>
      <w:bookmarkStart w:id="859" w:name="_Toc353782993"/>
      <w:bookmarkStart w:id="860" w:name="_Toc486247952"/>
      <w:bookmarkStart w:id="861" w:name="_Toc485722714"/>
      <w:bookmarkStart w:id="862" w:name="_Toc486408593"/>
      <w:r w:rsidRPr="00B258A6">
        <w:rPr>
          <w:rFonts w:ascii="Times New Roman" w:hAnsi="Times New Roman"/>
          <w:b/>
          <w:sz w:val="24"/>
          <w:szCs w:val="24"/>
        </w:rPr>
        <w:t>I. Проведение Конкурса на выполнение работ по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w:t>
      </w:r>
      <w:bookmarkEnd w:id="856"/>
      <w:bookmarkEnd w:id="857"/>
      <w:bookmarkEnd w:id="858"/>
      <w:bookmarkEnd w:id="859"/>
      <w:bookmarkEnd w:id="860"/>
      <w:bookmarkEnd w:id="861"/>
      <w:bookmarkEnd w:id="862"/>
    </w:p>
    <w:p w14:paraId="67364082" w14:textId="77777777" w:rsidR="00EF6BDF" w:rsidRPr="00B258A6" w:rsidRDefault="00EF6BDF" w:rsidP="00EE5353">
      <w:pPr>
        <w:widowControl w:val="0"/>
        <w:tabs>
          <w:tab w:val="left" w:pos="0"/>
        </w:tabs>
        <w:spacing w:after="0" w:line="240" w:lineRule="auto"/>
        <w:ind w:firstLine="1134"/>
        <w:jc w:val="both"/>
        <w:rPr>
          <w:rFonts w:ascii="Times New Roman" w:hAnsi="Times New Roman"/>
          <w:sz w:val="24"/>
          <w:szCs w:val="24"/>
          <w:lang w:eastAsia="ar-SA"/>
        </w:rPr>
      </w:pPr>
    </w:p>
    <w:p w14:paraId="2755ABC5" w14:textId="39E70881"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При проведении Конкурса на выполнение работ по строительству</w:t>
      </w:r>
      <w:r w:rsidRPr="00B258A6">
        <w:rPr>
          <w:rFonts w:ascii="Times New Roman" w:hAnsi="Times New Roman"/>
          <w:sz w:val="24"/>
          <w:szCs w:val="24"/>
          <w:vertAlign w:val="superscript"/>
        </w:rPr>
        <w:footnoteReference w:id="28"/>
      </w:r>
      <w:r w:rsidRPr="00B258A6">
        <w:rPr>
          <w:rFonts w:ascii="Times New Roman" w:hAnsi="Times New Roman"/>
          <w:sz w:val="24"/>
          <w:szCs w:val="24"/>
          <w:lang w:eastAsia="ar-SA"/>
        </w:rPr>
        <w:t>, реконструкции, капитальному ремонту объектов капитального строительства, в том числе автомобильных дорог и искусственных сооружений на них Квалификационные Требования к Участникам Закупки не предъявляются.</w:t>
      </w:r>
    </w:p>
    <w:p w14:paraId="1CAB77AA" w14:textId="3DB75504"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2. При проведении Конкурса на выполнение работ по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 Конкурсная Комиссия оценивает и сопоставляет заявки Участников Конкурса по следующим Критериям </w:t>
      </w:r>
      <w:r w:rsidRPr="00B258A6">
        <w:rPr>
          <w:rFonts w:ascii="Times New Roman" w:hAnsi="Times New Roman"/>
          <w:sz w:val="24"/>
          <w:szCs w:val="24"/>
        </w:rPr>
        <w:t>оценки Конкурсных Заявок</w:t>
      </w:r>
      <w:r w:rsidRPr="00B258A6">
        <w:rPr>
          <w:rFonts w:ascii="Times New Roman" w:hAnsi="Times New Roman"/>
          <w:sz w:val="24"/>
          <w:szCs w:val="24"/>
          <w:lang w:eastAsia="ar-SA"/>
        </w:rPr>
        <w:t>:</w:t>
      </w:r>
    </w:p>
    <w:p w14:paraId="791A7917" w14:textId="77777777" w:rsidR="00EF6BDF" w:rsidRPr="00B258A6" w:rsidRDefault="00EF6BDF" w:rsidP="00EE5353">
      <w:pPr>
        <w:widowControl w:val="0"/>
        <w:numPr>
          <w:ilvl w:val="0"/>
          <w:numId w:val="8"/>
        </w:numPr>
        <w:tabs>
          <w:tab w:val="left" w:pos="0"/>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Цена Договора;</w:t>
      </w:r>
    </w:p>
    <w:p w14:paraId="07A45A60" w14:textId="77777777" w:rsidR="00EF6BDF" w:rsidRPr="00B258A6" w:rsidRDefault="00EF6BDF" w:rsidP="00EE5353">
      <w:pPr>
        <w:widowControl w:val="0"/>
        <w:numPr>
          <w:ilvl w:val="0"/>
          <w:numId w:val="8"/>
        </w:numPr>
        <w:tabs>
          <w:tab w:val="left" w:pos="0"/>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Квалификация Участника Конкурса;</w:t>
      </w:r>
    </w:p>
    <w:p w14:paraId="472BC175" w14:textId="77777777" w:rsidR="00EF6BDF" w:rsidRPr="00B258A6" w:rsidRDefault="00EF6BDF" w:rsidP="00EE5353">
      <w:pPr>
        <w:widowControl w:val="0"/>
        <w:numPr>
          <w:ilvl w:val="0"/>
          <w:numId w:val="8"/>
        </w:numPr>
        <w:tabs>
          <w:tab w:val="left" w:pos="0"/>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Качество выполняемых работ.</w:t>
      </w:r>
    </w:p>
    <w:p w14:paraId="74A98243"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Совокупная значимость таких Критериев составляет 100 (сто) процентов.</w:t>
      </w:r>
    </w:p>
    <w:p w14:paraId="25F73F9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3. Значимость Критерия «Цена Договора» составляет 30 (тридцать) процентов. </w:t>
      </w:r>
    </w:p>
    <w:p w14:paraId="194FA2C8"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4. Значимость Критерия «Квалификация Участника Конкурса» составляет 30 (тридцать) процентов.</w:t>
      </w:r>
    </w:p>
    <w:p w14:paraId="1F24901A"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Значимость Критерия «Качество выполняемых работ» составляет 40 (сорок) процентов.</w:t>
      </w:r>
    </w:p>
    <w:p w14:paraId="58B8E6D2"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6.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14:paraId="487BFB07"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3 (три) года, предшествующие дате окончания срока подачи Конкурсных Заявок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копиями актов приемочных комиссий, копиями разрешений на ввод объекта капитального строительства в эксплуатацию, для иностранных лиц – иные документы (копии документов), подтверждающие стоимость выполненных работ и факты приемки работ заказчиком);</w:t>
      </w:r>
    </w:p>
    <w:p w14:paraId="575A153B"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35ED6288"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 Наличие у Участника Конкурса минимально необходимых для выполнения работ по объекту Конкурса техники, оборудования (подтверждается копиями документов, устанавливающих право собственности на технику, оборудование и/или копиями документов, подтверждающими привлечение техники, оборудования); </w:t>
      </w:r>
    </w:p>
    <w:p w14:paraId="6EE9DD0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г) Наличие у Участника Конкурса производственных мощностей (производственных баз, асфальтобетонных заводов, бетонных заводов) для выполнения работ, являющихся объектом Конкурса (подтверждается копиями документов, устанавливающих право собственности на базы, заводы или копиями документов, подтверждающими привлечение баз, заводов);</w:t>
      </w:r>
    </w:p>
    <w:p w14:paraId="1CD1961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д) Финансово-экономические показатели Участника Конкурса (могут оцениваться: размер активов, бухгалтерский баланс без убытков за последние 2 (два) года, выработка на одного работника, размер кредитной линии, возможность инвестирования; подтверждается копиями бухгалтерского баланса и отчета о прибылях и убытках Участника Конкурса и иными документами (копиями документов));</w:t>
      </w:r>
    </w:p>
    <w:p w14:paraId="2F78831E"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е) Энергоэффективность Участника Конкурса (подтверждается копией выданного Участнику Конкурса уполномоченным органом энергетического паспорта);</w:t>
      </w:r>
    </w:p>
    <w:p w14:paraId="3D4AF2A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ж) Применение в текущей деятельности Участника Конкурса системы управления проектами (подтверждается копиями документов, свидетельствующих о наличии у Участника Конкурса системы управления проектами);</w:t>
      </w:r>
    </w:p>
    <w:p w14:paraId="7F4C124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з) Использование Участником Конкурса при выполнении работ систем ГЛОНАСС и / или </w:t>
      </w:r>
      <w:r w:rsidRPr="00B258A6">
        <w:rPr>
          <w:rFonts w:ascii="Times New Roman" w:hAnsi="Times New Roman"/>
          <w:sz w:val="24"/>
          <w:szCs w:val="24"/>
          <w:lang w:val="en-US" w:eastAsia="ar-SA"/>
        </w:rPr>
        <w:t>GPS</w:t>
      </w:r>
      <w:r w:rsidRPr="00B258A6">
        <w:rPr>
          <w:rFonts w:ascii="Times New Roman" w:hAnsi="Times New Roman"/>
          <w:sz w:val="24"/>
          <w:szCs w:val="24"/>
          <w:lang w:eastAsia="ar-SA"/>
        </w:rPr>
        <w:t xml:space="preserve"> (подтверждается копиями документов, свидетельствующих об использовании Участником Конкурса систем ГЛОНАСС и / или </w:t>
      </w:r>
      <w:r w:rsidRPr="00B258A6">
        <w:rPr>
          <w:rFonts w:ascii="Times New Roman" w:hAnsi="Times New Roman"/>
          <w:sz w:val="24"/>
          <w:szCs w:val="24"/>
          <w:lang w:val="en-US" w:eastAsia="ar-SA"/>
        </w:rPr>
        <w:t>GPS</w:t>
      </w:r>
      <w:r w:rsidRPr="00B258A6">
        <w:rPr>
          <w:rFonts w:ascii="Times New Roman" w:hAnsi="Times New Roman"/>
          <w:sz w:val="24"/>
          <w:szCs w:val="24"/>
          <w:lang w:eastAsia="ar-SA"/>
        </w:rPr>
        <w:t>);</w:t>
      </w:r>
    </w:p>
    <w:p w14:paraId="24667302"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и) Затраты Участника Конкурса на НИОКР (НИР, ОКР) в сфере строительства, реконструкции, капитального ремонта и ремонта автомобильных дорог и искусственных сооружений на них, а также в сфере разработки и усовершенствования конструкций и материалов, применяемых при данных видах работ, за последние 5 (пять) лет (подтверждается копиями Договоров и актов сдачи-приемки соответствующих работ и/или услуг).</w:t>
      </w:r>
    </w:p>
    <w:p w14:paraId="0956CA34"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 Значимость каждого из подкритериев Критерия «Квалификация Участника Конкурса» не может составлять более 30 (тридцати)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6197E263"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1AD4E455"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9. Конкурсная Комиссия при оценке и сопоставлении Конкурсных Заявок в соответствии с Критерием «Качество выполняемых работ» вправе оценивать Конкурсные Заявки по следующим подкритериям:</w:t>
      </w:r>
    </w:p>
    <w:p w14:paraId="744847B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Наличие у Участника Конкурса сертифицированной системы менеджмента качества (подтверждается копиями сертификатов);</w:t>
      </w:r>
    </w:p>
    <w:p w14:paraId="13F482EA"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б) Наличие у Участника Конкурса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p>
    <w:p w14:paraId="264F047B" w14:textId="5C22A318"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 Применение новых (инновационных) технологий по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 (Участником Закупки при описании выполняемых работ указывается какие новые (инновационные) технологии будут им применяться при производстве работ в случае победы в Конкурсе); </w:t>
      </w:r>
      <w:r w:rsidRPr="00B258A6">
        <w:rPr>
          <w:rFonts w:ascii="Times New Roman" w:eastAsia="Calibri" w:hAnsi="Times New Roman"/>
          <w:sz w:val="24"/>
          <w:szCs w:val="24"/>
          <w:lang w:eastAsia="en-US"/>
        </w:rPr>
        <w:t>данный подкритерий оценивается путем экспертной оценки специалистами</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r w:rsidRPr="00B258A6">
        <w:rPr>
          <w:rFonts w:ascii="Times New Roman" w:hAnsi="Times New Roman"/>
          <w:sz w:val="24"/>
          <w:szCs w:val="24"/>
          <w:lang w:eastAsia="ar-SA"/>
        </w:rPr>
        <w:t>.</w:t>
      </w:r>
    </w:p>
    <w:p w14:paraId="406BA25F"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10. Значимость каждого из подкритериев критерия «Качество выполняемых работ» не может составлять более 50 (пятидесяти)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7C40FF7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11. Для получения итоговой оценки Конкурсной Заявки по Критерию «Качество выполняемых работ»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деленной на 100 (сто) процентов. </w:t>
      </w:r>
    </w:p>
    <w:p w14:paraId="6496243E"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lang w:eastAsia="ar-SA"/>
        </w:rPr>
        <w:t xml:space="preserve">12.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6EF94373" w14:textId="77777777" w:rsidR="00EF6BDF" w:rsidRPr="00B258A6" w:rsidRDefault="00EF6BDF"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6B9D8650"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14:paraId="1536AEDD" w14:textId="77777777" w:rsidR="00EF6BDF" w:rsidRPr="00B258A6" w:rsidRDefault="00EF6BDF"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6DDF1B3D"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14:paraId="2324F3E4"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14:paraId="5BAD27B3"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1CD8EEDF"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4950A99E"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3687EC9D"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178D1130"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p>
    <w:p w14:paraId="19D92339" w14:textId="77777777" w:rsidR="00EF6BDF" w:rsidRPr="00B258A6" w:rsidRDefault="00EF6BDF" w:rsidP="00EE5353">
      <w:pPr>
        <w:widowControl w:val="0"/>
        <w:tabs>
          <w:tab w:val="left" w:pos="142"/>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13.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14:paraId="3A2911CE" w14:textId="29B3BC6B" w:rsidR="00EF6BDF" w:rsidRPr="00B258A6" w:rsidRDefault="00EF6BDF" w:rsidP="00EE5353">
      <w:pPr>
        <w:pStyle w:val="2"/>
        <w:keepNext w:val="0"/>
        <w:keepLines w:val="0"/>
        <w:widowControl w:val="0"/>
        <w:spacing w:before="0" w:line="240" w:lineRule="auto"/>
        <w:jc w:val="both"/>
        <w:rPr>
          <w:b w:val="0"/>
        </w:rPr>
      </w:pPr>
      <w:r w:rsidRPr="00B258A6">
        <w:rPr>
          <w:lang w:eastAsia="ar-SA"/>
        </w:rPr>
        <w:br w:type="page"/>
      </w:r>
      <w:bookmarkStart w:id="863" w:name="_Toc327778918"/>
      <w:bookmarkStart w:id="864" w:name="_Toc327997818"/>
      <w:bookmarkStart w:id="865" w:name="_Toc331756965"/>
      <w:bookmarkStart w:id="866" w:name="_Toc353782994"/>
      <w:bookmarkStart w:id="867" w:name="_Toc486247953"/>
      <w:bookmarkStart w:id="868" w:name="_Toc485722715"/>
      <w:bookmarkStart w:id="869" w:name="_Toc486408594"/>
      <w:r w:rsidRPr="00B258A6">
        <w:t xml:space="preserve">II. Проведение Конкурса на выполнение комплекса работ </w:t>
      </w:r>
      <w:r w:rsidR="0081665D" w:rsidRPr="00B258A6">
        <w:t>по</w:t>
      </w:r>
      <w:r w:rsidRPr="00B258A6">
        <w:t xml:space="preserve"> проектированию и строительству,</w:t>
      </w:r>
      <w:r w:rsidR="0081665D" w:rsidRPr="00B258A6">
        <w:t xml:space="preserve"> </w:t>
      </w:r>
      <w:r w:rsidRPr="00B258A6">
        <w:t>проектированию и реконструкции, проектированию и капитальному ремонту объектов капитального строительства, в том числе автомобильных дорог и искусственных сооружений на них</w:t>
      </w:r>
      <w:bookmarkEnd w:id="863"/>
      <w:bookmarkEnd w:id="864"/>
      <w:bookmarkEnd w:id="865"/>
      <w:bookmarkEnd w:id="866"/>
      <w:bookmarkEnd w:id="867"/>
      <w:bookmarkEnd w:id="868"/>
      <w:bookmarkEnd w:id="869"/>
    </w:p>
    <w:p w14:paraId="549CEC58"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p>
    <w:p w14:paraId="2323C403" w14:textId="6F5013BC"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1. При проведении Конкурса на выполнение комплекса работ по проектированию и строительству, по проектированию и реконструкции, проектированию и капитальному ремонту объектов капитального строительства, в том числе автомобильных дорог и искусственных сооружений на них Квалификационные Требования к Участникам Закупки не предъявляются.</w:t>
      </w:r>
    </w:p>
    <w:p w14:paraId="2E236AFA" w14:textId="6E11FC58"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2. При проведении Конкурса на выполнение комплекса работ по проектированию и строительству, проектированию и реконструкции, проектированию и капитальному ремонту объектов капитального строительства, в том числе автомобильных дорог и искусственных сооружений на них Конкурсная Комиссия оценивает и сопоставляет заявки Участников Конкурса по следующим Критериям оценки Конкурсных Заявок:</w:t>
      </w:r>
    </w:p>
    <w:p w14:paraId="1FCBC207" w14:textId="77777777" w:rsidR="00EF6BDF" w:rsidRPr="00B258A6" w:rsidRDefault="00EF6BDF" w:rsidP="00EE5353">
      <w:pPr>
        <w:widowControl w:val="0"/>
        <w:numPr>
          <w:ilvl w:val="0"/>
          <w:numId w:val="14"/>
        </w:numPr>
        <w:tabs>
          <w:tab w:val="left" w:pos="0"/>
          <w:tab w:val="left" w:pos="1134"/>
        </w:tabs>
        <w:spacing w:after="0" w:line="240" w:lineRule="auto"/>
        <w:ind w:hanging="785"/>
        <w:contextualSpacing/>
        <w:jc w:val="both"/>
        <w:rPr>
          <w:rFonts w:ascii="Times New Roman" w:hAnsi="Times New Roman"/>
          <w:sz w:val="24"/>
          <w:szCs w:val="24"/>
        </w:rPr>
      </w:pPr>
      <w:r w:rsidRPr="00B258A6">
        <w:rPr>
          <w:rFonts w:ascii="Times New Roman" w:hAnsi="Times New Roman"/>
          <w:sz w:val="24"/>
          <w:szCs w:val="24"/>
        </w:rPr>
        <w:t>Цена Договора;</w:t>
      </w:r>
    </w:p>
    <w:p w14:paraId="66DF4BC6" w14:textId="77777777" w:rsidR="00EF6BDF" w:rsidRPr="00B258A6" w:rsidRDefault="00EF6BDF" w:rsidP="00EE5353">
      <w:pPr>
        <w:widowControl w:val="0"/>
        <w:numPr>
          <w:ilvl w:val="0"/>
          <w:numId w:val="14"/>
        </w:numPr>
        <w:tabs>
          <w:tab w:val="left" w:pos="0"/>
          <w:tab w:val="left" w:pos="1134"/>
        </w:tabs>
        <w:spacing w:after="0" w:line="240" w:lineRule="auto"/>
        <w:ind w:hanging="785"/>
        <w:contextualSpacing/>
        <w:jc w:val="both"/>
        <w:rPr>
          <w:rFonts w:ascii="Times New Roman" w:hAnsi="Times New Roman"/>
          <w:sz w:val="24"/>
          <w:szCs w:val="24"/>
        </w:rPr>
      </w:pPr>
      <w:r w:rsidRPr="00B258A6">
        <w:rPr>
          <w:rFonts w:ascii="Times New Roman" w:hAnsi="Times New Roman"/>
          <w:sz w:val="24"/>
          <w:szCs w:val="24"/>
        </w:rPr>
        <w:t>Квалификация Участника Конкурса;</w:t>
      </w:r>
    </w:p>
    <w:p w14:paraId="1F6AE4D7" w14:textId="77777777" w:rsidR="00EF6BDF" w:rsidRPr="00B258A6" w:rsidRDefault="00EF6BDF" w:rsidP="00EE5353">
      <w:pPr>
        <w:widowControl w:val="0"/>
        <w:numPr>
          <w:ilvl w:val="0"/>
          <w:numId w:val="14"/>
        </w:numPr>
        <w:tabs>
          <w:tab w:val="left" w:pos="0"/>
          <w:tab w:val="left" w:pos="1134"/>
        </w:tabs>
        <w:spacing w:after="0" w:line="240" w:lineRule="auto"/>
        <w:ind w:hanging="785"/>
        <w:contextualSpacing/>
        <w:jc w:val="both"/>
        <w:rPr>
          <w:rFonts w:ascii="Times New Roman" w:hAnsi="Times New Roman"/>
          <w:sz w:val="24"/>
          <w:szCs w:val="24"/>
        </w:rPr>
      </w:pPr>
      <w:r w:rsidRPr="00B258A6">
        <w:rPr>
          <w:rFonts w:ascii="Times New Roman" w:hAnsi="Times New Roman"/>
          <w:sz w:val="24"/>
          <w:szCs w:val="24"/>
        </w:rPr>
        <w:t>Качество выполняемых работ;</w:t>
      </w:r>
    </w:p>
    <w:p w14:paraId="62D9D3E3" w14:textId="77777777" w:rsidR="00EF6BDF" w:rsidRPr="00B258A6" w:rsidRDefault="00EF6BDF" w:rsidP="00EE5353">
      <w:pPr>
        <w:widowControl w:val="0"/>
        <w:numPr>
          <w:ilvl w:val="0"/>
          <w:numId w:val="14"/>
        </w:numPr>
        <w:tabs>
          <w:tab w:val="left" w:pos="0"/>
          <w:tab w:val="left" w:pos="1134"/>
        </w:tabs>
        <w:spacing w:after="0" w:line="240" w:lineRule="auto"/>
        <w:ind w:hanging="785"/>
        <w:contextualSpacing/>
        <w:jc w:val="both"/>
        <w:rPr>
          <w:rFonts w:ascii="Times New Roman" w:hAnsi="Times New Roman"/>
          <w:sz w:val="24"/>
          <w:szCs w:val="24"/>
        </w:rPr>
      </w:pPr>
      <w:r w:rsidRPr="00B258A6">
        <w:rPr>
          <w:rFonts w:ascii="Times New Roman" w:hAnsi="Times New Roman"/>
          <w:sz w:val="24"/>
          <w:szCs w:val="24"/>
        </w:rPr>
        <w:t>Проектное решение.</w:t>
      </w:r>
    </w:p>
    <w:p w14:paraId="59A285C1"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Совокупная значимость таких Критериев составляет 100 (сто) процентов.</w:t>
      </w:r>
    </w:p>
    <w:p w14:paraId="4AF2123B"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3. Значимость Критерия «Цена договора» составляет 20 (двадцать) процентов. </w:t>
      </w:r>
    </w:p>
    <w:p w14:paraId="43B24876"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4. Значимость Критерия «Квалификация Участника Конкурса» составляет 20 (двадцать) процентов.</w:t>
      </w:r>
    </w:p>
    <w:p w14:paraId="2992A758"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5. Значимость Критерия «Качество выполняемых работ» составляет 20 (двадцать) процентов.</w:t>
      </w:r>
    </w:p>
    <w:p w14:paraId="7A2A9197"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6. Значимость Критерия «Проектное решение» составляет 40 (сорок) процентов.</w:t>
      </w:r>
    </w:p>
    <w:p w14:paraId="4E2037A7"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7.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14:paraId="4503EDCA"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3 (три) года, предшествующие дате окончания срока подачи Конкурсных Заявок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копиями актов приемочных комиссий, копиями разрешений на ввод объекта капитального строительства в эксплуатацию, для иностранных лиц – иные документы (копии документов), подтверждающие стоимость выполненных работ и факты приемки работ заказчиком);</w:t>
      </w:r>
    </w:p>
    <w:p w14:paraId="42C63C58"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4A05CD44"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в) Наличие у Участника Конкурса минимально необходимых для выполнения работ по объекту Конкурса техники, оборудования (подтверждается копиями документов, устанавливающих право собственности на технику, оборудование или копиями документов, подтверждающими привлечение техники, оборудования); </w:t>
      </w:r>
    </w:p>
    <w:p w14:paraId="5BA0869D"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г) Наличие у Участника Конкурса производственных мощностей (производственных баз, асфальтобетонных заводов, бетонных заводов) для выполнения работ, являющихся объектом Конкурса (подтверждается копиями документов, устанавливающих право собственности на базы, заводы или копиями документов, подтверждающими привлечение баз, заводов);</w:t>
      </w:r>
    </w:p>
    <w:p w14:paraId="385917DE"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д) Финансово-экономические показатели Участника Конкурса (могут оцениваться: размер активов, бухгалтерский баланс без убытков за последние два года, выработка на одного работника, размер кредитной линии, возможность инвестирования; подтверждается копиями бухгалтерского баланса и отчета о прибылях и убытках Участника Конкурса и иными документами (копиями документов));</w:t>
      </w:r>
    </w:p>
    <w:p w14:paraId="4CF56987"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е) Энергоэффективность Участника Конкурса (подтверждается копией выданного участнику конкурса уполномоченным органом энергетического паспорта);</w:t>
      </w:r>
    </w:p>
    <w:p w14:paraId="7DDE3DA0"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ж) Применение в текущей деятельности Участника Конкурса системы управления проектами (подтверждается копиями документов, свидетельствующих о наличии у Участника Конкурса системы управления проектами);</w:t>
      </w:r>
    </w:p>
    <w:p w14:paraId="51EF1E4E"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з) Использование Участником Конкурса при выполнении работ систем ГЛОНАСС и/или </w:t>
      </w:r>
      <w:r w:rsidRPr="00B258A6">
        <w:rPr>
          <w:rFonts w:ascii="Times New Roman" w:hAnsi="Times New Roman"/>
          <w:sz w:val="24"/>
          <w:szCs w:val="24"/>
          <w:lang w:val="en-US"/>
        </w:rPr>
        <w:t>GPS</w:t>
      </w:r>
      <w:r w:rsidRPr="00B258A6">
        <w:rPr>
          <w:rFonts w:ascii="Times New Roman" w:hAnsi="Times New Roman"/>
          <w:sz w:val="24"/>
          <w:szCs w:val="24"/>
        </w:rPr>
        <w:t xml:space="preserve"> (подтверждается копиями документов, свидетельствующих об использовании участником конкурса систем ГЛОНАСС и/или </w:t>
      </w:r>
      <w:r w:rsidRPr="00B258A6">
        <w:rPr>
          <w:rFonts w:ascii="Times New Roman" w:hAnsi="Times New Roman"/>
          <w:sz w:val="24"/>
          <w:szCs w:val="24"/>
          <w:lang w:val="en-US"/>
        </w:rPr>
        <w:t>GPS</w:t>
      </w:r>
      <w:r w:rsidRPr="00B258A6">
        <w:rPr>
          <w:rFonts w:ascii="Times New Roman" w:hAnsi="Times New Roman"/>
          <w:sz w:val="24"/>
          <w:szCs w:val="24"/>
        </w:rPr>
        <w:t>);</w:t>
      </w:r>
    </w:p>
    <w:p w14:paraId="5D6A87DA"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и) Затраты Участника Конкурса на НИОКР (НИР, ОКР) в сфере строительства, реконструкции, капитального ремонта, ремонта объектов капитального строительства, в том числе автомобильных дорог и искусственных сооружений на них, а также в сфере разработки и усовершенствования конструкций и материалов, применяемых при данных видах работ, за последние 5 (пять) лет (подтверждается копиями договоров и актов сдачи-приемки соответствующих работ и/или услуг);</w:t>
      </w:r>
    </w:p>
    <w:p w14:paraId="5AEA9727"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к)</w:t>
      </w:r>
      <w:r w:rsidRPr="00B258A6">
        <w:rPr>
          <w:rFonts w:ascii="Times New Roman" w:eastAsia="Calibri" w:hAnsi="Times New Roman"/>
          <w:sz w:val="24"/>
          <w:szCs w:val="24"/>
          <w:lang w:eastAsia="en-US"/>
        </w:rPr>
        <w:t xml:space="preserve"> Наличие у Участника Конкурса специализированных (прикладных) программных комплексов </w:t>
      </w:r>
      <w:r w:rsidRPr="00B258A6">
        <w:rPr>
          <w:rFonts w:ascii="Times New Roman" w:hAnsi="Times New Roman"/>
          <w:sz w:val="24"/>
          <w:szCs w:val="24"/>
        </w:rPr>
        <w:t xml:space="preserve">(подтверждается копиями документов, свидетельствующих о наличии у Участника Конкурса </w:t>
      </w:r>
      <w:r w:rsidRPr="00B258A6">
        <w:rPr>
          <w:rFonts w:ascii="Times New Roman" w:eastAsia="Calibri" w:hAnsi="Times New Roman"/>
          <w:sz w:val="24"/>
          <w:szCs w:val="24"/>
          <w:lang w:eastAsia="en-US"/>
        </w:rPr>
        <w:t>специализированных (прикладных) программных комплексов</w:t>
      </w:r>
      <w:r w:rsidRPr="00B258A6">
        <w:rPr>
          <w:rFonts w:ascii="Times New Roman" w:hAnsi="Times New Roman"/>
          <w:sz w:val="24"/>
          <w:szCs w:val="24"/>
        </w:rPr>
        <w:t>)</w:t>
      </w:r>
      <w:r w:rsidRPr="00B258A6">
        <w:rPr>
          <w:rFonts w:ascii="Times New Roman" w:eastAsia="Calibri" w:hAnsi="Times New Roman"/>
          <w:sz w:val="24"/>
          <w:szCs w:val="24"/>
          <w:lang w:eastAsia="en-US"/>
        </w:rPr>
        <w:t>.</w:t>
      </w:r>
    </w:p>
    <w:p w14:paraId="74B58EA7"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8. Значимость каждого из подкритериев Критерия «Квалификация Участника Конкурса» не может составлять более 30 (тридцати)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742E948D"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9.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3A05D70A"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10. Конкурсная Комиссия при оценке и сопоставлении </w:t>
      </w:r>
      <w:r w:rsidRPr="00B258A6">
        <w:rPr>
          <w:rFonts w:ascii="Times New Roman" w:hAnsi="Times New Roman"/>
          <w:sz w:val="24"/>
          <w:szCs w:val="24"/>
          <w:lang w:eastAsia="ar-SA"/>
        </w:rPr>
        <w:t xml:space="preserve">Конкурсных Заявок </w:t>
      </w:r>
      <w:r w:rsidRPr="00B258A6">
        <w:rPr>
          <w:rFonts w:ascii="Times New Roman" w:hAnsi="Times New Roman"/>
          <w:sz w:val="24"/>
          <w:szCs w:val="24"/>
        </w:rPr>
        <w:t xml:space="preserve">в соответствии с Критерием «Качество выполняемых работ» вправе оценивать </w:t>
      </w:r>
      <w:r w:rsidRPr="00B258A6">
        <w:rPr>
          <w:rFonts w:ascii="Times New Roman" w:hAnsi="Times New Roman"/>
          <w:sz w:val="24"/>
          <w:szCs w:val="24"/>
          <w:lang w:eastAsia="ar-SA"/>
        </w:rPr>
        <w:t xml:space="preserve">Конкурсные Заявки </w:t>
      </w:r>
      <w:r w:rsidRPr="00B258A6">
        <w:rPr>
          <w:rFonts w:ascii="Times New Roman" w:hAnsi="Times New Roman"/>
          <w:sz w:val="24"/>
          <w:szCs w:val="24"/>
        </w:rPr>
        <w:t>по следующим подкритериям:</w:t>
      </w:r>
    </w:p>
    <w:p w14:paraId="0D17712E"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а) Наличие у Участника Конкурса сертифицированной системы менеджмента качества (подтверждается копиями сертификатов);</w:t>
      </w:r>
    </w:p>
    <w:p w14:paraId="575D9D51"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б) Наличие у Участника Конкурса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p>
    <w:p w14:paraId="3D6921B0" w14:textId="37D7AAC2"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в) Применение новых (инновационных) технологий по проектированию,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 (Участником Закупки при описании выполняемых работ указывается какие новые (инновационные) технологии будут им применяться при производстве работ в случае победы в Конкурсе); </w:t>
      </w:r>
      <w:r w:rsidRPr="00B258A6">
        <w:rPr>
          <w:rFonts w:ascii="Times New Roman" w:eastAsia="Calibri" w:hAnsi="Times New Roman"/>
          <w:sz w:val="24"/>
          <w:szCs w:val="24"/>
          <w:lang w:eastAsia="en-US"/>
        </w:rPr>
        <w:t>данный подкритерий оценивается путем экспертной оценки специалистами</w:t>
      </w:r>
      <w:r w:rsidRPr="00B258A6">
        <w:rPr>
          <w:rFonts w:ascii="Times New Roman" w:hAnsi="Times New Roman"/>
          <w:sz w:val="24"/>
          <w:szCs w:val="24"/>
        </w:rPr>
        <w:t xml:space="preserve"> </w:t>
      </w:r>
      <w:r w:rsidR="00531E4C" w:rsidRPr="00B258A6">
        <w:rPr>
          <w:rFonts w:ascii="Times New Roman" w:hAnsi="Times New Roman"/>
          <w:sz w:val="24"/>
          <w:szCs w:val="24"/>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r w:rsidRPr="00B258A6">
        <w:rPr>
          <w:rFonts w:ascii="Times New Roman" w:hAnsi="Times New Roman"/>
          <w:sz w:val="24"/>
          <w:szCs w:val="24"/>
        </w:rPr>
        <w:t>.</w:t>
      </w:r>
    </w:p>
    <w:p w14:paraId="053E410C"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11. Значимость каждого из подкритериев критерия «Качество выполняемых работ»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4052103F"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12.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«Качество выполняемых работ»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деленной на 100 (сто) процентов.</w:t>
      </w:r>
    </w:p>
    <w:p w14:paraId="27462525" w14:textId="67BEA28D"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13. Критерий «Проектное решение»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 Механизм оценки по данному Критерию подробно описывается в Конкурсной Документации.</w:t>
      </w:r>
    </w:p>
    <w:p w14:paraId="490BB144"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14. Критерий «Проектное решение»</w:t>
      </w:r>
      <w:r w:rsidRPr="00B258A6">
        <w:rPr>
          <w:rFonts w:ascii="Times New Roman" w:eastAsia="Calibri" w:hAnsi="Times New Roman"/>
          <w:sz w:val="24"/>
          <w:szCs w:val="24"/>
          <w:vertAlign w:val="superscript"/>
        </w:rPr>
        <w:footnoteReference w:id="29"/>
      </w:r>
      <w:r w:rsidRPr="00B258A6">
        <w:rPr>
          <w:rFonts w:ascii="Times New Roman" w:eastAsia="Calibri" w:hAnsi="Times New Roman"/>
          <w:sz w:val="24"/>
          <w:szCs w:val="24"/>
          <w:lang w:eastAsia="en-US"/>
        </w:rPr>
        <w:t xml:space="preserve"> (как минимум) может включать в себя следующие подкритерии:</w:t>
      </w:r>
    </w:p>
    <w:p w14:paraId="609C59B7"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Полнота и обоснованность предложенных вариантов организации проезда, в том числе платного проезда;</w:t>
      </w:r>
    </w:p>
    <w:p w14:paraId="692A9D6A"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Прогноз в отношении изменения интенсивности движения и обоснование такого прогноза: существующий и перспективный спрос, перераспределение спроса между платной дорогой и альтернативными (отдельно для каждого варианта);</w:t>
      </w:r>
    </w:p>
    <w:p w14:paraId="22E5E6D8"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Укрупненная оценка стоимости строительства (без учета расходов на подготовку территории строительства);</w:t>
      </w:r>
    </w:p>
    <w:p w14:paraId="68D59F31" w14:textId="77777777" w:rsidR="00EF6BDF" w:rsidRPr="00B258A6" w:rsidRDefault="00EF6BDF" w:rsidP="00EE5353">
      <w:pPr>
        <w:widowControl w:val="0"/>
        <w:tabs>
          <w:tab w:val="left" w:pos="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Предварительные выводы в отношении рекомендуемого варианта (на основании сравнительного анализа совокупности показателей – стоимость строительства, прогнозируемый сбор доходов, иные показатели сильных и слабых сторон каждого варианта);</w:t>
      </w:r>
    </w:p>
    <w:p w14:paraId="664919E1" w14:textId="176EDF68" w:rsidR="00EF6BDF" w:rsidRPr="00B258A6" w:rsidRDefault="00EF6BDF" w:rsidP="00EE5353">
      <w:pPr>
        <w:widowControl w:val="0"/>
        <w:tabs>
          <w:tab w:val="left" w:pos="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д) Иные подкритерии, установленные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в Конкурсной Документации.</w:t>
      </w:r>
    </w:p>
    <w:p w14:paraId="1D72A8FA"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15. Совокупная значимость</w:t>
      </w:r>
      <w:r w:rsidRPr="00B258A6">
        <w:rPr>
          <w:rFonts w:ascii="Times New Roman" w:hAnsi="Times New Roman"/>
          <w:sz w:val="24"/>
          <w:szCs w:val="24"/>
        </w:rPr>
        <w:t xml:space="preserve"> подкритериев Критерия </w:t>
      </w:r>
      <w:r w:rsidRPr="00B258A6">
        <w:rPr>
          <w:rFonts w:ascii="Times New Roman" w:eastAsia="Calibri" w:hAnsi="Times New Roman"/>
          <w:sz w:val="24"/>
          <w:szCs w:val="24"/>
          <w:lang w:eastAsia="en-US"/>
        </w:rPr>
        <w:t xml:space="preserve">«Проектное решение» </w:t>
      </w:r>
      <w:r w:rsidRPr="00B258A6">
        <w:rPr>
          <w:rFonts w:ascii="Times New Roman" w:hAnsi="Times New Roman"/>
          <w:sz w:val="24"/>
          <w:szCs w:val="24"/>
        </w:rPr>
        <w:t>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52C9494C"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16.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 xml:space="preserve">по Критерию </w:t>
      </w:r>
      <w:r w:rsidRPr="00B258A6">
        <w:rPr>
          <w:rFonts w:ascii="Times New Roman" w:eastAsia="Calibri" w:hAnsi="Times New Roman"/>
          <w:sz w:val="24"/>
          <w:szCs w:val="24"/>
          <w:lang w:eastAsia="en-US"/>
        </w:rPr>
        <w:t>«Проектное решение»</w:t>
      </w:r>
      <w:r w:rsidRPr="00B258A6">
        <w:rPr>
          <w:rFonts w:ascii="Times New Roman" w:hAnsi="Times New Roman"/>
          <w:sz w:val="24"/>
          <w:szCs w:val="24"/>
        </w:rPr>
        <w:t xml:space="preserve">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w:t>
      </w:r>
      <w:r w:rsidRPr="00B258A6">
        <w:rPr>
          <w:rFonts w:ascii="Times New Roman" w:eastAsia="Calibri" w:hAnsi="Times New Roman"/>
          <w:sz w:val="24"/>
          <w:szCs w:val="24"/>
          <w:lang w:eastAsia="en-US"/>
        </w:rPr>
        <w:t>«Проектное решение»</w:t>
      </w:r>
      <w:r w:rsidRPr="00B258A6">
        <w:rPr>
          <w:rFonts w:ascii="Times New Roman" w:hAnsi="Times New Roman"/>
          <w:sz w:val="24"/>
          <w:szCs w:val="24"/>
        </w:rPr>
        <w:t xml:space="preserve"> деленной на 100 (сто) процентов.</w:t>
      </w:r>
    </w:p>
    <w:p w14:paraId="0F0DD795"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17.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211422FB" w14:textId="77777777" w:rsidR="00EF6BDF" w:rsidRPr="00B258A6" w:rsidRDefault="00EF6BDF"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1C8EC556"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14:paraId="2C353907" w14:textId="77777777" w:rsidR="00EF6BDF" w:rsidRPr="00B258A6" w:rsidRDefault="00EF6BDF"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10D991A5"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14:paraId="05B52117"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14:paraId="10C32109"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28D71A28"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5F1339BC"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7F9ACCE4"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70B340BC"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 xml:space="preserve">Заявке  по Критерию «Цена договора» равно полученному в результате расчета по вышеуказанной формуле численному значению. </w:t>
      </w:r>
    </w:p>
    <w:p w14:paraId="27C75A85"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18.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 xml:space="preserve">осуществляется расчет такой оценки путем сложения всех итоговых оценок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всем Критериям.</w:t>
      </w:r>
    </w:p>
    <w:p w14:paraId="25E85B49" w14:textId="67A9CF79" w:rsidR="00EF6BDF" w:rsidRPr="00B258A6" w:rsidRDefault="00EF6BDF" w:rsidP="00EE5353">
      <w:pPr>
        <w:pStyle w:val="2"/>
        <w:keepNext w:val="0"/>
        <w:keepLines w:val="0"/>
        <w:widowControl w:val="0"/>
        <w:spacing w:before="0" w:line="240" w:lineRule="auto"/>
        <w:jc w:val="both"/>
        <w:rPr>
          <w:b w:val="0"/>
        </w:rPr>
      </w:pPr>
      <w:r w:rsidRPr="00B258A6">
        <w:br w:type="page"/>
      </w:r>
      <w:bookmarkStart w:id="870" w:name="_Toc327778919"/>
      <w:bookmarkStart w:id="871" w:name="_Toc327997819"/>
      <w:bookmarkStart w:id="872" w:name="_Toc331756966"/>
      <w:bookmarkStart w:id="873" w:name="_Toc353782995"/>
      <w:bookmarkStart w:id="874" w:name="_Toc486247954"/>
      <w:bookmarkStart w:id="875" w:name="_Toc485722716"/>
      <w:bookmarkStart w:id="876" w:name="_Toc486408595"/>
      <w:r w:rsidRPr="00B258A6">
        <w:t>III. Проведение Конкурса на выполнение работ по ремонту объектов капитального строительства, в том числе автомобильных дорог и искусственных сооружений на них</w:t>
      </w:r>
      <w:bookmarkEnd w:id="870"/>
      <w:bookmarkEnd w:id="871"/>
      <w:bookmarkEnd w:id="872"/>
      <w:bookmarkEnd w:id="873"/>
      <w:r w:rsidRPr="00B258A6">
        <w:t>; на выполнение работ по содержанию автомобильных дорог</w:t>
      </w:r>
      <w:bookmarkEnd w:id="874"/>
      <w:bookmarkEnd w:id="875"/>
      <w:bookmarkEnd w:id="876"/>
    </w:p>
    <w:p w14:paraId="5E02D77C"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p>
    <w:p w14:paraId="2E119354" w14:textId="78893F5A"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 При проведении Конкурса на выполнение работ по ремонту объектов капитального строительства, в том числе автомобильных дорог и искусственных сооружений на них;</w:t>
      </w:r>
      <w:r w:rsidRPr="00B258A6">
        <w:rPr>
          <w:rFonts w:ascii="Times New Roman" w:eastAsia="Calibri" w:hAnsi="Times New Roman"/>
          <w:b/>
          <w:sz w:val="24"/>
          <w:szCs w:val="24"/>
          <w:lang w:eastAsia="en-US"/>
        </w:rPr>
        <w:t xml:space="preserve"> </w:t>
      </w:r>
      <w:r w:rsidRPr="00B258A6">
        <w:rPr>
          <w:rFonts w:ascii="Times New Roman" w:eastAsia="Calibri" w:hAnsi="Times New Roman"/>
          <w:sz w:val="24"/>
          <w:szCs w:val="24"/>
          <w:lang w:eastAsia="en-US"/>
        </w:rPr>
        <w:t>на выполнение работ по содержанию автомобильных дорог</w:t>
      </w:r>
      <w:r w:rsidR="0081665D" w:rsidRPr="00B258A6">
        <w:rPr>
          <w:rFonts w:ascii="Times New Roman" w:eastAsia="Calibri" w:hAnsi="Times New Roman"/>
          <w:sz w:val="24"/>
          <w:szCs w:val="24"/>
          <w:lang w:eastAsia="en-US"/>
        </w:rPr>
        <w:t>,</w:t>
      </w:r>
      <w:r w:rsidRPr="00B258A6">
        <w:rPr>
          <w:rFonts w:ascii="Times New Roman" w:eastAsia="Calibri" w:hAnsi="Times New Roman"/>
          <w:sz w:val="24"/>
          <w:szCs w:val="24"/>
          <w:lang w:eastAsia="en-US"/>
        </w:rPr>
        <w:t xml:space="preserve"> Квалификационные Требования к Участникам Закупки не предъявляются.</w:t>
      </w:r>
    </w:p>
    <w:p w14:paraId="734DCAD7" w14:textId="44505D33"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 При проведении Конкурса на выполнение работ по ремонту объектов капитального строительства, в том числе автомобильных дорог и искусственных сооружений на них;</w:t>
      </w:r>
      <w:r w:rsidRPr="00B258A6">
        <w:rPr>
          <w:rFonts w:ascii="Times New Roman" w:eastAsia="Calibri" w:hAnsi="Times New Roman"/>
          <w:b/>
          <w:sz w:val="24"/>
          <w:szCs w:val="24"/>
          <w:lang w:eastAsia="en-US"/>
        </w:rPr>
        <w:t xml:space="preserve"> </w:t>
      </w:r>
      <w:r w:rsidRPr="00B258A6">
        <w:rPr>
          <w:rFonts w:ascii="Times New Roman" w:eastAsia="Calibri" w:hAnsi="Times New Roman"/>
          <w:sz w:val="24"/>
          <w:szCs w:val="24"/>
          <w:lang w:eastAsia="en-US"/>
        </w:rPr>
        <w:t xml:space="preserve">на выполнение работ по содержанию автомобильных дорог Конкурсная Комиссия оценивает и сопоставляет заявки Участников Конкурса по следующим Критериям оценки </w:t>
      </w:r>
      <w:r w:rsidRPr="00B258A6">
        <w:rPr>
          <w:rFonts w:ascii="Times New Roman" w:hAnsi="Times New Roman"/>
          <w:sz w:val="24"/>
          <w:szCs w:val="24"/>
          <w:lang w:eastAsia="ar-SA"/>
        </w:rPr>
        <w:t>Конкурсных Заявок</w:t>
      </w:r>
      <w:r w:rsidRPr="00B258A6">
        <w:rPr>
          <w:rFonts w:ascii="Times New Roman" w:eastAsia="Calibri" w:hAnsi="Times New Roman"/>
          <w:sz w:val="24"/>
          <w:szCs w:val="24"/>
          <w:lang w:eastAsia="en-US"/>
        </w:rPr>
        <w:t>:</w:t>
      </w:r>
    </w:p>
    <w:p w14:paraId="0A6B8555" w14:textId="77777777" w:rsidR="00EF6BDF" w:rsidRPr="00B258A6" w:rsidRDefault="00EF6BDF" w:rsidP="00EE5353">
      <w:pPr>
        <w:widowControl w:val="0"/>
        <w:tabs>
          <w:tab w:val="left" w:pos="142"/>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w:t>
      </w:r>
      <w:r w:rsidRPr="00B258A6">
        <w:rPr>
          <w:rFonts w:ascii="Times New Roman" w:eastAsia="Calibri" w:hAnsi="Times New Roman"/>
          <w:sz w:val="24"/>
          <w:szCs w:val="24"/>
          <w:lang w:eastAsia="en-US"/>
        </w:rPr>
        <w:tab/>
        <w:t>Цена Договора;</w:t>
      </w:r>
    </w:p>
    <w:p w14:paraId="59E6BEA8" w14:textId="77777777" w:rsidR="00EF6BDF" w:rsidRPr="00B258A6" w:rsidRDefault="00EF6BDF" w:rsidP="00EE5353">
      <w:pPr>
        <w:widowControl w:val="0"/>
        <w:tabs>
          <w:tab w:val="left" w:pos="142"/>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w:t>
      </w:r>
      <w:r w:rsidRPr="00B258A6">
        <w:rPr>
          <w:rFonts w:ascii="Times New Roman" w:eastAsia="Calibri" w:hAnsi="Times New Roman"/>
          <w:sz w:val="24"/>
          <w:szCs w:val="24"/>
          <w:lang w:eastAsia="en-US"/>
        </w:rPr>
        <w:tab/>
        <w:t>Квалификация Участника Конкурса;</w:t>
      </w:r>
    </w:p>
    <w:p w14:paraId="042D1664" w14:textId="77777777" w:rsidR="00EF6BDF" w:rsidRPr="00B258A6" w:rsidRDefault="00EF6BDF" w:rsidP="00EE5353">
      <w:pPr>
        <w:widowControl w:val="0"/>
        <w:tabs>
          <w:tab w:val="left" w:pos="142"/>
          <w:tab w:val="left" w:pos="1134"/>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w:t>
      </w:r>
      <w:r w:rsidRPr="00B258A6">
        <w:rPr>
          <w:rFonts w:ascii="Times New Roman" w:eastAsia="Calibri" w:hAnsi="Times New Roman"/>
          <w:sz w:val="24"/>
          <w:szCs w:val="24"/>
          <w:lang w:eastAsia="en-US"/>
        </w:rPr>
        <w:tab/>
        <w:t>Качество выполняемых работ.</w:t>
      </w:r>
    </w:p>
    <w:p w14:paraId="50C0A842"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Совокупная значимость таких Критериев составляет 100 (сто) процентов.</w:t>
      </w:r>
    </w:p>
    <w:p w14:paraId="0A03D315"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3. Значимость Критерия «Цена Договора» составляет 30 (тридцать) процентов. </w:t>
      </w:r>
    </w:p>
    <w:p w14:paraId="4FC57DB5"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 Значимость Критерия «Квалификация Участника Конкурса» составляет 40 (сорок) процентов.</w:t>
      </w:r>
    </w:p>
    <w:p w14:paraId="6674619E"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5. Значимость Критерия «Качество выполняемых работ» составляет 30 (тридцать) процентов.</w:t>
      </w:r>
    </w:p>
    <w:p w14:paraId="19D1D493"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6. Конкурсная Комиссия при оценке и сопоставлении </w:t>
      </w:r>
      <w:r w:rsidRPr="00B258A6">
        <w:rPr>
          <w:rFonts w:ascii="Times New Roman" w:hAnsi="Times New Roman"/>
          <w:sz w:val="24"/>
          <w:szCs w:val="24"/>
          <w:lang w:eastAsia="ar-SA"/>
        </w:rPr>
        <w:t xml:space="preserve">Конкурсных Заявок </w:t>
      </w:r>
      <w:r w:rsidRPr="00B258A6">
        <w:rPr>
          <w:rFonts w:ascii="Times New Roman" w:eastAsia="Calibri" w:hAnsi="Times New Roman"/>
          <w:sz w:val="24"/>
          <w:szCs w:val="24"/>
          <w:lang w:eastAsia="en-US"/>
        </w:rPr>
        <w:t xml:space="preserve">в соответствии с Критерием «Квалификация Участника Конкурса» вправе оценивать </w:t>
      </w:r>
      <w:r w:rsidRPr="00B258A6">
        <w:rPr>
          <w:rFonts w:ascii="Times New Roman" w:hAnsi="Times New Roman"/>
          <w:sz w:val="24"/>
          <w:szCs w:val="24"/>
          <w:lang w:eastAsia="ar-SA"/>
        </w:rPr>
        <w:t xml:space="preserve">Конкурсные Заявки </w:t>
      </w:r>
      <w:r w:rsidRPr="00B258A6">
        <w:rPr>
          <w:rFonts w:ascii="Times New Roman" w:eastAsia="Calibri" w:hAnsi="Times New Roman"/>
          <w:sz w:val="24"/>
          <w:szCs w:val="24"/>
          <w:lang w:eastAsia="en-US"/>
        </w:rPr>
        <w:t>по следующим подкритериям:</w:t>
      </w:r>
    </w:p>
    <w:p w14:paraId="21D4CDA4"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три года, предшествующие дате окончания срока подачи </w:t>
      </w:r>
      <w:r w:rsidRPr="00B258A6">
        <w:rPr>
          <w:rFonts w:ascii="Times New Roman" w:hAnsi="Times New Roman"/>
          <w:sz w:val="24"/>
          <w:szCs w:val="24"/>
          <w:lang w:eastAsia="ar-SA"/>
        </w:rPr>
        <w:t xml:space="preserve">Конкурсных Заявок </w:t>
      </w:r>
      <w:r w:rsidRPr="00B258A6">
        <w:rPr>
          <w:rFonts w:ascii="Times New Roman" w:eastAsia="Calibri" w:hAnsi="Times New Roman"/>
          <w:sz w:val="24"/>
          <w:szCs w:val="24"/>
          <w:lang w:eastAsia="en-US"/>
        </w:rPr>
        <w:t xml:space="preserve">(подтверждается копиями Договоров, </w:t>
      </w:r>
      <w:r w:rsidRPr="00B258A6">
        <w:rPr>
          <w:rFonts w:ascii="Times New Roman" w:hAnsi="Times New Roman"/>
          <w:sz w:val="24"/>
          <w:szCs w:val="24"/>
          <w:lang w:eastAsia="ar-SA"/>
        </w:rPr>
        <w:t xml:space="preserve">копиями актов о приемке выполненных работ (формы КС-2) (в случае необходимости), </w:t>
      </w:r>
      <w:r w:rsidRPr="00B258A6">
        <w:rPr>
          <w:rFonts w:ascii="Times New Roman" w:eastAsia="Calibri" w:hAnsi="Times New Roman"/>
          <w:sz w:val="24"/>
          <w:szCs w:val="24"/>
          <w:lang w:eastAsia="en-US"/>
        </w:rPr>
        <w:t>копиями справок о стоимости выполненных работ и затрат (формы КС-3), копиями актов приемочных комиссий, для иностранных лиц – иные документы (копии документов), подтверждающие стоимость выполненных работ и факты приемки работ);</w:t>
      </w:r>
    </w:p>
    <w:p w14:paraId="7BE1D5EE"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21D904FF"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в) Наличие у Участника Конкурса минимально необходимых для выполнения работ по объекту Конкурса техники, оборудования (подтверждается копиями документов, устанавливающих право собственности на технику, оборудование или копиями документов, подтверждающими привлечение техники, оборудования); </w:t>
      </w:r>
    </w:p>
    <w:p w14:paraId="1DA17618"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Наличие у Участника Конкурса производственных мощностей (производственных баз, асфальтобетонных заводов, бетонных заводов) для выполнения работ, являющихся объектом Конкурса (подтверждается копиями документов, устанавливающих право собственности на базы, заводы или копиями документов, подтверждающими привлечение баз, заводов);</w:t>
      </w:r>
    </w:p>
    <w:p w14:paraId="563C26D2"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Использование Участником Конкурса при выполнении работ систем ГЛОНАСС и / или GPS (подтверждается копиями документов, свидетельствующих об использовании Участником Конкурса систем ГЛОНАСС и / или GPS);</w:t>
      </w:r>
    </w:p>
    <w:p w14:paraId="5CAA37A7"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е) </w:t>
      </w:r>
      <w:r w:rsidRPr="00B258A6">
        <w:rPr>
          <w:rFonts w:ascii="Times New Roman" w:hAnsi="Times New Roman"/>
          <w:sz w:val="24"/>
          <w:szCs w:val="24"/>
          <w:lang w:eastAsia="ar-SA"/>
        </w:rPr>
        <w:t>Затраты Участника Конкурса на НИОКР (НИР, ОКР) в сфере строительства, реконструкции, капитального ремонта и ремонта автомобильных дорог и искусственных сооружений на них, а также в сфере разработки и усовершенствования конструкций и материалов, применяемых при данных видах работ, за последние 5 (пять) лет (подтверждается копиями договоров и актов сдачи-приемки соответствующих работ и / или услуг).</w:t>
      </w:r>
    </w:p>
    <w:p w14:paraId="0925FB0E"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7. </w:t>
      </w:r>
      <w:r w:rsidRPr="00B258A6">
        <w:rPr>
          <w:rFonts w:ascii="Times New Roman" w:hAnsi="Times New Roman"/>
          <w:sz w:val="24"/>
          <w:szCs w:val="24"/>
          <w:lang w:eastAsia="ar-SA"/>
        </w:rPr>
        <w:t>Значимость каждого из подкритериев критерия «Квалификация Участника Конкурса» не может составлять более 30 (тридцати)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111D0575"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8.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eastAsia="Calibri" w:hAnsi="Times New Roman"/>
          <w:sz w:val="24"/>
          <w:szCs w:val="24"/>
          <w:lang w:eastAsia="en-US"/>
        </w:rPr>
        <w:t>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216703EA"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9. Конкурсная Комиссия при оценке и сопоставлении </w:t>
      </w:r>
      <w:r w:rsidRPr="00B258A6">
        <w:rPr>
          <w:rFonts w:ascii="Times New Roman" w:hAnsi="Times New Roman"/>
          <w:sz w:val="24"/>
          <w:szCs w:val="24"/>
          <w:lang w:eastAsia="ar-SA"/>
        </w:rPr>
        <w:t xml:space="preserve">Конкурсных Заявок </w:t>
      </w:r>
      <w:r w:rsidRPr="00B258A6">
        <w:rPr>
          <w:rFonts w:ascii="Times New Roman" w:eastAsia="Calibri" w:hAnsi="Times New Roman"/>
          <w:sz w:val="24"/>
          <w:szCs w:val="24"/>
          <w:lang w:eastAsia="en-US"/>
        </w:rPr>
        <w:t xml:space="preserve">в соответствии с Критерием «Качество выполняемых работ» вправе оценивать </w:t>
      </w:r>
      <w:r w:rsidRPr="00B258A6">
        <w:rPr>
          <w:rFonts w:ascii="Times New Roman" w:hAnsi="Times New Roman"/>
          <w:sz w:val="24"/>
          <w:szCs w:val="24"/>
          <w:lang w:eastAsia="ar-SA"/>
        </w:rPr>
        <w:t xml:space="preserve">Конкурсные Заявки </w:t>
      </w:r>
      <w:r w:rsidRPr="00B258A6">
        <w:rPr>
          <w:rFonts w:ascii="Times New Roman" w:eastAsia="Calibri" w:hAnsi="Times New Roman"/>
          <w:sz w:val="24"/>
          <w:szCs w:val="24"/>
          <w:lang w:eastAsia="en-US"/>
        </w:rPr>
        <w:t>по следующим подкритериям:</w:t>
      </w:r>
    </w:p>
    <w:p w14:paraId="080DFA82"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Наличие у Участника Конкурса сертифицированной системы менеджмента качества (подтверждается копиями сертификатов);</w:t>
      </w:r>
    </w:p>
    <w:p w14:paraId="1B50002E"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б) </w:t>
      </w:r>
      <w:r w:rsidRPr="00B258A6">
        <w:rPr>
          <w:rFonts w:ascii="Times New Roman" w:hAnsi="Times New Roman"/>
          <w:sz w:val="24"/>
          <w:szCs w:val="24"/>
        </w:rPr>
        <w:t>Наличие у Участника Конкурса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r w:rsidRPr="00B258A6">
        <w:rPr>
          <w:rFonts w:ascii="Times New Roman" w:eastAsia="Calibri" w:hAnsi="Times New Roman"/>
          <w:sz w:val="24"/>
          <w:szCs w:val="24"/>
          <w:lang w:eastAsia="en-US"/>
        </w:rPr>
        <w:t>;</w:t>
      </w:r>
    </w:p>
    <w:p w14:paraId="4C8FADB2" w14:textId="137D46A4"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eastAsia="Calibri" w:hAnsi="Times New Roman"/>
          <w:sz w:val="24"/>
          <w:szCs w:val="24"/>
          <w:lang w:eastAsia="en-US"/>
        </w:rPr>
        <w:t xml:space="preserve">в) </w:t>
      </w:r>
      <w:r w:rsidR="007D5286" w:rsidRPr="00B258A6">
        <w:rPr>
          <w:rFonts w:ascii="Times New Roman" w:hAnsi="Times New Roman"/>
          <w:sz w:val="24"/>
          <w:szCs w:val="24"/>
          <w:lang w:eastAsia="ar-SA"/>
        </w:rPr>
        <w:t xml:space="preserve">Применение новых (инновационных) технологий при выполнении работ по строительству (реконструкции, капитальному ремонту, ремонту) объектов капитального строительства, в том числе автомобильных дорог и искусственных сооружений на них; при выполнении работ по содержанию автомобильных дорог (Участником Закупки при описании выполняемых работ указывается какие новые (инновационные) технологии будут им применяться при производстве работ в случае победы в Конкурсе); данный подкритерий оценивается путем экспертной оценки специалистами </w:t>
      </w:r>
      <w:r w:rsidR="00531E4C" w:rsidRPr="00B258A6">
        <w:rPr>
          <w:rFonts w:ascii="Times New Roman" w:hAnsi="Times New Roman"/>
          <w:sz w:val="24"/>
          <w:szCs w:val="24"/>
          <w:lang w:eastAsia="ar-SA"/>
        </w:rPr>
        <w:t>Компании</w:t>
      </w:r>
      <w:r w:rsidR="007D5286" w:rsidRPr="00B258A6">
        <w:rPr>
          <w:rFonts w:ascii="Times New Roman" w:hAnsi="Times New Roman"/>
          <w:sz w:val="24"/>
          <w:szCs w:val="24"/>
          <w:lang w:eastAsia="ar-SA"/>
        </w:rPr>
        <w:t xml:space="preserve"> или (в случае необходимости) привлеченными Экспертами.</w:t>
      </w:r>
    </w:p>
    <w:p w14:paraId="3F076A11"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10. </w:t>
      </w:r>
      <w:r w:rsidRPr="00B258A6">
        <w:rPr>
          <w:rFonts w:ascii="Times New Roman" w:hAnsi="Times New Roman"/>
          <w:sz w:val="24"/>
          <w:szCs w:val="24"/>
          <w:lang w:eastAsia="ar-SA"/>
        </w:rPr>
        <w:t>Значимость каждого из подкритериев критерия «Качество выполняемых работ» не может составлять более 50 (пятидесяти)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1A7CF74E"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11. Для получения итоговой оценки Конкурсной Заявки по критерию «Качество выполняемых работ»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деленной на 100 (сто) процентов. </w:t>
      </w:r>
    </w:p>
    <w:p w14:paraId="472818BE"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 xml:space="preserve">12.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684A0DB5" w14:textId="77777777" w:rsidR="00EF6BDF" w:rsidRPr="00B258A6" w:rsidRDefault="00EF6BDF"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7BFCCD0A"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14:paraId="2C52F53D" w14:textId="77777777" w:rsidR="00EF6BDF" w:rsidRPr="00B258A6" w:rsidRDefault="00EF6BDF"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059701B3"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14:paraId="0D28F005"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14:paraId="768CA7EF"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0D137DE7"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3FD1C6FB"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6DCB70A2"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30ACF4CF" w14:textId="77777777" w:rsidR="00EF6BDF" w:rsidRPr="00B258A6" w:rsidRDefault="00EF6BDF" w:rsidP="00EE5353">
      <w:pPr>
        <w:widowControl w:val="0"/>
        <w:tabs>
          <w:tab w:val="left" w:pos="0"/>
        </w:tabs>
        <w:spacing w:after="0" w:line="240" w:lineRule="auto"/>
        <w:ind w:firstLine="709"/>
        <w:jc w:val="both"/>
        <w:rPr>
          <w:rFonts w:ascii="Times New Roman" w:eastAsia="Calibri" w:hAnsi="Times New Roman"/>
          <w:sz w:val="24"/>
          <w:szCs w:val="24"/>
          <w:lang w:eastAsia="en-US"/>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r w:rsidRPr="00B258A6">
        <w:rPr>
          <w:rFonts w:ascii="Times New Roman" w:eastAsia="Calibri" w:hAnsi="Times New Roman"/>
          <w:sz w:val="24"/>
          <w:szCs w:val="24"/>
          <w:lang w:eastAsia="en-US"/>
        </w:rPr>
        <w:t>.</w:t>
      </w:r>
    </w:p>
    <w:p w14:paraId="763869B6"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13. 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eastAsia="Calibri" w:hAnsi="Times New Roman"/>
          <w:sz w:val="24"/>
          <w:szCs w:val="24"/>
          <w:lang w:eastAsia="en-US"/>
        </w:rPr>
        <w:t xml:space="preserve">осуществляется расчет такой оценки путем сложения всех итоговых оценок </w:t>
      </w:r>
      <w:r w:rsidRPr="00B258A6">
        <w:rPr>
          <w:rFonts w:ascii="Times New Roman" w:hAnsi="Times New Roman"/>
          <w:sz w:val="24"/>
          <w:szCs w:val="24"/>
          <w:lang w:eastAsia="ar-SA"/>
        </w:rPr>
        <w:t xml:space="preserve">Конкурсной Заявки </w:t>
      </w:r>
      <w:r w:rsidRPr="00B258A6">
        <w:rPr>
          <w:rFonts w:ascii="Times New Roman" w:eastAsia="Calibri" w:hAnsi="Times New Roman"/>
          <w:sz w:val="24"/>
          <w:szCs w:val="24"/>
          <w:lang w:eastAsia="en-US"/>
        </w:rPr>
        <w:t>по всем Критериям.</w:t>
      </w:r>
    </w:p>
    <w:p w14:paraId="6D3C5404" w14:textId="77777777" w:rsidR="00EF6BDF" w:rsidRPr="00B258A6" w:rsidRDefault="00EF6BDF" w:rsidP="00EE5353">
      <w:pPr>
        <w:pStyle w:val="2"/>
        <w:keepNext w:val="0"/>
        <w:keepLines w:val="0"/>
        <w:widowControl w:val="0"/>
        <w:spacing w:before="0" w:line="240" w:lineRule="auto"/>
        <w:jc w:val="both"/>
        <w:rPr>
          <w:b w:val="0"/>
        </w:rPr>
      </w:pPr>
      <w:r w:rsidRPr="00B258A6">
        <w:rPr>
          <w:rFonts w:eastAsia="Calibri"/>
          <w:lang w:eastAsia="en-US"/>
        </w:rPr>
        <w:br w:type="page"/>
      </w:r>
      <w:bookmarkStart w:id="877" w:name="_Toc327778920"/>
      <w:bookmarkStart w:id="878" w:name="_Toc327997820"/>
      <w:bookmarkStart w:id="879" w:name="_Toc331756967"/>
      <w:bookmarkStart w:id="880" w:name="_Toc353782996"/>
      <w:bookmarkStart w:id="881" w:name="_Toc486247955"/>
      <w:bookmarkStart w:id="882" w:name="_Toc485722717"/>
      <w:bookmarkStart w:id="883" w:name="_Toc486408596"/>
      <w:r w:rsidRPr="00B258A6">
        <w:t>I</w:t>
      </w:r>
      <w:r w:rsidRPr="00B258A6">
        <w:rPr>
          <w:lang w:val="en-US"/>
        </w:rPr>
        <w:t>V</w:t>
      </w:r>
      <w:r w:rsidRPr="00B258A6">
        <w:t>. Проведение Конкурса на строительный контроль (технический надзор, контроль качества), обследование, диагностику</w:t>
      </w:r>
      <w:bookmarkEnd w:id="877"/>
      <w:bookmarkEnd w:id="878"/>
      <w:bookmarkEnd w:id="879"/>
      <w:bookmarkEnd w:id="880"/>
      <w:bookmarkEnd w:id="881"/>
      <w:bookmarkEnd w:id="882"/>
      <w:bookmarkEnd w:id="883"/>
    </w:p>
    <w:p w14:paraId="3E7002AF" w14:textId="77777777" w:rsidR="00EF6BDF" w:rsidRPr="00B258A6" w:rsidRDefault="00EF6BDF" w:rsidP="00EE5353">
      <w:pPr>
        <w:widowControl w:val="0"/>
        <w:tabs>
          <w:tab w:val="left" w:pos="142"/>
        </w:tabs>
        <w:spacing w:after="0" w:line="240" w:lineRule="auto"/>
        <w:ind w:firstLine="1276"/>
        <w:contextualSpacing/>
        <w:jc w:val="both"/>
        <w:rPr>
          <w:rFonts w:ascii="Times New Roman" w:eastAsia="Calibri" w:hAnsi="Times New Roman"/>
          <w:sz w:val="24"/>
          <w:szCs w:val="24"/>
          <w:lang w:eastAsia="en-US"/>
        </w:rPr>
      </w:pPr>
    </w:p>
    <w:p w14:paraId="6A23B655"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 При проведении Конкурса на строительный контроль (технический надзор, контроль качества), обследование, диагностику Квалификационные Требования к Участникам Закупки не предъявляются.</w:t>
      </w:r>
    </w:p>
    <w:p w14:paraId="7716D502"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 При проведении Конкурса на строительный контроль (технический надзор, контроль качества), обследование, диагностику Конкурсная Комиссия оценивает и сопоставляет заявки Участников Конкурса по следующим Критериям оценки Конкурсных Заявок:</w:t>
      </w:r>
    </w:p>
    <w:p w14:paraId="41F6B0C7" w14:textId="77777777" w:rsidR="00EF6BDF" w:rsidRPr="00B258A6" w:rsidRDefault="00EF6BDF" w:rsidP="00EE5353">
      <w:pPr>
        <w:widowControl w:val="0"/>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w:t>
      </w:r>
      <w:r w:rsidRPr="00B258A6">
        <w:rPr>
          <w:rFonts w:ascii="Times New Roman" w:eastAsia="Calibri" w:hAnsi="Times New Roman"/>
          <w:sz w:val="24"/>
          <w:szCs w:val="24"/>
          <w:lang w:eastAsia="en-US"/>
        </w:rPr>
        <w:tab/>
        <w:t>Цена Договора;</w:t>
      </w:r>
    </w:p>
    <w:p w14:paraId="2FE8904B" w14:textId="77777777" w:rsidR="00EF6BDF" w:rsidRPr="00B258A6" w:rsidRDefault="00EF6BDF" w:rsidP="00EE5353">
      <w:pPr>
        <w:widowControl w:val="0"/>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w:t>
      </w:r>
      <w:r w:rsidRPr="00B258A6">
        <w:rPr>
          <w:rFonts w:ascii="Times New Roman" w:eastAsia="Calibri" w:hAnsi="Times New Roman"/>
          <w:sz w:val="24"/>
          <w:szCs w:val="24"/>
          <w:lang w:eastAsia="en-US"/>
        </w:rPr>
        <w:tab/>
        <w:t>Квалификация Участника Конкурса;</w:t>
      </w:r>
    </w:p>
    <w:p w14:paraId="07F46A76" w14:textId="77777777" w:rsidR="00EF6BDF" w:rsidRPr="00B258A6" w:rsidRDefault="00EF6BDF" w:rsidP="00EE5353">
      <w:pPr>
        <w:widowControl w:val="0"/>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w:t>
      </w:r>
      <w:r w:rsidRPr="00B258A6">
        <w:rPr>
          <w:rFonts w:ascii="Times New Roman" w:eastAsia="Calibri" w:hAnsi="Times New Roman"/>
          <w:sz w:val="24"/>
          <w:szCs w:val="24"/>
          <w:lang w:eastAsia="en-US"/>
        </w:rPr>
        <w:tab/>
        <w:t>Качество оказываемых услуг.</w:t>
      </w:r>
    </w:p>
    <w:p w14:paraId="46A4E2D8"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Совокупная значимость таких Критериев составляет 100 (сто) процентов.</w:t>
      </w:r>
    </w:p>
    <w:p w14:paraId="3E9F583A"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3. Значимость критерия «Цена Договора» составляет 20 (двадцать) процентов. </w:t>
      </w:r>
    </w:p>
    <w:p w14:paraId="02088829"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 Значимость критерия «Квалификация Участника Конкурса» составляет 40 (сорок) процентов.</w:t>
      </w:r>
    </w:p>
    <w:p w14:paraId="1C5C2D44"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5. Значимость Критерия «Качество оказываемых услуг» составляет 40 (сорок) процентов.</w:t>
      </w:r>
    </w:p>
    <w:p w14:paraId="17414F2B"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6.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14:paraId="3F86D759"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Наличие у Участника Конкурса опыта (в стоимостном выражении) выполнения аналогичных по составу работ и / или оказания услуг (независимо от статуса подрядчика и/или исполнителя при исполнении договоров (генеральный подрядчик или субподрядчик, исполнитель или соисполнитель)) за последние 3 (три) года, предшествующие дате окончания срока подачи Конкурсных Заявок (подтверждается копиями договоров, </w:t>
      </w:r>
      <w:r w:rsidRPr="00B258A6">
        <w:rPr>
          <w:rFonts w:ascii="Times New Roman" w:hAnsi="Times New Roman"/>
          <w:sz w:val="24"/>
          <w:szCs w:val="24"/>
          <w:lang w:eastAsia="ar-SA"/>
        </w:rPr>
        <w:t xml:space="preserve">копиями актов о приемке выполненных работ (формы КС-2) (в случае необходимости), </w:t>
      </w:r>
      <w:r w:rsidRPr="00B258A6">
        <w:rPr>
          <w:rFonts w:ascii="Times New Roman" w:eastAsia="Calibri" w:hAnsi="Times New Roman"/>
          <w:sz w:val="24"/>
          <w:szCs w:val="24"/>
          <w:lang w:eastAsia="en-US"/>
        </w:rPr>
        <w:t>копиями справок о стоимости выполненных работ и затрат (формы КС-3), актами оказанных услуг, для иностранных лиц – иные документы (копии документов), подтверждающие стоимость выполненных работ и/или оказанных услуг и факты приемки работ);</w:t>
      </w:r>
    </w:p>
    <w:p w14:paraId="33004A0C"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Наличие у Участника Конкурса необходимого для оказания услуг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2D258A99"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7. </w:t>
      </w:r>
      <w:r w:rsidRPr="00B258A6">
        <w:rPr>
          <w:rFonts w:ascii="Times New Roman" w:hAnsi="Times New Roman"/>
          <w:sz w:val="24"/>
          <w:szCs w:val="24"/>
          <w:lang w:eastAsia="ar-SA"/>
        </w:rPr>
        <w:t>Значимость каждого из подкритериев Критерия «Квалификация Участника Конкурса» не может составлять более 60 (шестидесяти)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1442DA10"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63B4606B"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9. Конкурсная Комиссия при оценке и сопоставлении Конкурсных Заявок в соответствии с Критерием «Качество оказываемых услуг» вправе оценивать Конкурсные Заявки по следующим подкритериям:</w:t>
      </w:r>
    </w:p>
    <w:p w14:paraId="19E3C316"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w:t>
      </w:r>
      <w:r w:rsidRPr="00B258A6">
        <w:rPr>
          <w:rFonts w:ascii="Times New Roman" w:hAnsi="Times New Roman"/>
          <w:sz w:val="24"/>
          <w:szCs w:val="24"/>
        </w:rPr>
        <w:t>Наличие у Участника Конкурса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r w:rsidRPr="00B258A6">
        <w:rPr>
          <w:rFonts w:ascii="Times New Roman" w:hAnsi="Times New Roman"/>
          <w:sz w:val="24"/>
          <w:szCs w:val="24"/>
          <w:lang w:eastAsia="ar-SA"/>
        </w:rPr>
        <w:t xml:space="preserve">) и / или наличие у Участника Конкурса поверенной дорожной лаборатории (подтверждается копией свидетельства о поверке, выданного </w:t>
      </w:r>
      <w:r w:rsidRPr="00B258A6">
        <w:rPr>
          <w:rFonts w:ascii="Times New Roman" w:eastAsia="Calibri" w:hAnsi="Times New Roman"/>
          <w:sz w:val="24"/>
          <w:szCs w:val="24"/>
          <w:lang w:eastAsia="en-US"/>
        </w:rPr>
        <w:t>Федеральным агентством по техническому регулированию и метрологии, либо юридическим или физическим лицом, аккредитованным Федеральным агентством по техническому регулированию и метрологии,</w:t>
      </w:r>
      <w:r w:rsidRPr="00B258A6">
        <w:rPr>
          <w:rFonts w:ascii="Times New Roman" w:hAnsi="Times New Roman"/>
          <w:sz w:val="24"/>
          <w:szCs w:val="24"/>
          <w:lang w:eastAsia="ar-SA"/>
        </w:rPr>
        <w:t xml:space="preserve"> а также, в случае привлечения лаборатории, копиями документов, подтверждающими привлечение лаборатории)</w:t>
      </w:r>
      <w:r w:rsidRPr="00B258A6">
        <w:rPr>
          <w:rFonts w:ascii="Times New Roman" w:eastAsia="Calibri" w:hAnsi="Times New Roman"/>
          <w:sz w:val="24"/>
          <w:szCs w:val="24"/>
          <w:lang w:eastAsia="en-US"/>
        </w:rPr>
        <w:t xml:space="preserve">; </w:t>
      </w:r>
    </w:p>
    <w:p w14:paraId="51BFF124" w14:textId="480BBB59"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б) Применение новых (инновационных) технологий в деятельности Участника Конкурса (Участником Конкурса при описании оказываемых услуг указывается, какие новые (инновационные) технологии будут им применяться при оказании услуг в случае победы в Конкурсе); данный подкритерий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p>
    <w:p w14:paraId="4B92DD3A" w14:textId="1FC2432E"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10. </w:t>
      </w:r>
      <w:r w:rsidR="00461180" w:rsidRPr="00B258A6">
        <w:rPr>
          <w:rFonts w:ascii="Times New Roman" w:eastAsia="Calibri" w:hAnsi="Times New Roman"/>
          <w:sz w:val="24"/>
          <w:szCs w:val="24"/>
          <w:lang w:eastAsia="en-US"/>
        </w:rPr>
        <w:t xml:space="preserve">Значимость каждого из подкритериев Критерия «Качество оказываемых услуг» не может составлять более 60 (шестидесяти) баллов, </w:t>
      </w:r>
      <w:r w:rsidR="007A7633" w:rsidRPr="00B258A6">
        <w:rPr>
          <w:rFonts w:ascii="Times New Roman" w:hAnsi="Times New Roman"/>
          <w:sz w:val="24"/>
          <w:szCs w:val="24"/>
          <w:lang w:eastAsia="ar-SA"/>
        </w:rPr>
        <w:t>С</w:t>
      </w:r>
      <w:r w:rsidRPr="00B258A6">
        <w:rPr>
          <w:rFonts w:ascii="Times New Roman" w:hAnsi="Times New Roman"/>
          <w:sz w:val="24"/>
          <w:szCs w:val="24"/>
          <w:lang w:eastAsia="ar-SA"/>
        </w:rPr>
        <w:t>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r w:rsidRPr="00B258A6">
        <w:rPr>
          <w:rFonts w:ascii="Times New Roman" w:eastAsia="Calibri" w:hAnsi="Times New Roman"/>
          <w:sz w:val="24"/>
          <w:szCs w:val="24"/>
          <w:lang w:eastAsia="en-US"/>
        </w:rPr>
        <w:t xml:space="preserve"> </w:t>
      </w:r>
    </w:p>
    <w:p w14:paraId="5C3DCA2B"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11. Для получения итоговой оценки Конкурсной Заявки по Критерию «Качество оказываемых услуг»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и / или оказываемых услуг» деленной на 100 (сто) процентов. </w:t>
      </w:r>
    </w:p>
    <w:p w14:paraId="4981B421"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 xml:space="preserve"> 12.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0FE82E08" w14:textId="77777777" w:rsidR="00EF6BDF" w:rsidRPr="00B258A6" w:rsidRDefault="00EF6BDF"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593AACCA" w14:textId="77777777" w:rsidR="00EF6BDF" w:rsidRPr="00991D7E" w:rsidRDefault="00EF6BDF" w:rsidP="00EE5353">
      <w:pPr>
        <w:widowControl w:val="0"/>
        <w:autoSpaceDE w:val="0"/>
        <w:autoSpaceDN w:val="0"/>
        <w:adjustRightInd w:val="0"/>
        <w:spacing w:after="0" w:line="240" w:lineRule="auto"/>
        <w:ind w:firstLine="709"/>
        <w:contextualSpacing/>
        <w:rPr>
          <w:rFonts w:ascii="Times New Roman" w:hAnsi="Times New Roman"/>
          <w:sz w:val="24"/>
        </w:rPr>
      </w:pPr>
      <w:r w:rsidRPr="00B258A6">
        <w:rPr>
          <w:rFonts w:ascii="Times New Roman" w:hAnsi="Times New Roman"/>
          <w:sz w:val="24"/>
          <w:szCs w:val="24"/>
        </w:rPr>
        <w:t xml:space="preserve">                                                                  </w:t>
      </w:r>
      <w:r w:rsidRPr="00B258A6">
        <w:rPr>
          <w:rFonts w:ascii="Times New Roman" w:hAnsi="Times New Roman"/>
          <w:sz w:val="24"/>
          <w:szCs w:val="24"/>
          <w:lang w:val="en-US"/>
        </w:rPr>
        <w:t>A </w:t>
      </w:r>
      <w:r w:rsidRPr="00B258A6">
        <w:rPr>
          <w:rFonts w:ascii="Times New Roman" w:hAnsi="Times New Roman"/>
          <w:i/>
          <w:sz w:val="24"/>
          <w:szCs w:val="24"/>
          <w:vertAlign w:val="subscript"/>
          <w:lang w:val="en-US"/>
        </w:rPr>
        <w:t>max</w:t>
      </w:r>
      <w:r w:rsidRPr="00991D7E">
        <w:rPr>
          <w:rFonts w:ascii="Times New Roman" w:hAnsi="Times New Roman"/>
          <w:sz w:val="24"/>
        </w:rPr>
        <w:t xml:space="preserve"> – </w:t>
      </w:r>
      <w:r w:rsidRPr="00B258A6">
        <w:rPr>
          <w:rFonts w:ascii="Times New Roman" w:hAnsi="Times New Roman"/>
          <w:sz w:val="24"/>
          <w:szCs w:val="24"/>
          <w:lang w:val="en-US"/>
        </w:rPr>
        <w:t>A </w:t>
      </w:r>
      <w:r w:rsidRPr="00B258A6">
        <w:rPr>
          <w:rFonts w:ascii="Times New Roman" w:hAnsi="Times New Roman"/>
          <w:i/>
          <w:sz w:val="24"/>
          <w:szCs w:val="24"/>
          <w:vertAlign w:val="subscript"/>
          <w:lang w:val="en-US"/>
        </w:rPr>
        <w:t>i</w:t>
      </w:r>
    </w:p>
    <w:p w14:paraId="3B03B0F4" w14:textId="77777777" w:rsidR="00EF6BDF" w:rsidRPr="00B258A6" w:rsidRDefault="00EF6BDF"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17A845E1"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14:paraId="2D8D75EC" w14:textId="77777777" w:rsidR="00EF6BDF" w:rsidRPr="00991D7E" w:rsidRDefault="00EF6BDF" w:rsidP="00EE5353">
      <w:pPr>
        <w:widowControl w:val="0"/>
        <w:autoSpaceDE w:val="0"/>
        <w:autoSpaceDN w:val="0"/>
        <w:adjustRightInd w:val="0"/>
        <w:spacing w:after="0" w:line="240" w:lineRule="auto"/>
        <w:ind w:firstLine="709"/>
        <w:contextualSpacing/>
        <w:rPr>
          <w:rFonts w:ascii="Times New Roman" w:hAnsi="Times New Roman"/>
          <w:sz w:val="24"/>
        </w:rPr>
      </w:pPr>
      <w:r w:rsidRPr="00B258A6">
        <w:rPr>
          <w:rFonts w:ascii="Times New Roman" w:hAnsi="Times New Roman"/>
          <w:sz w:val="24"/>
          <w:szCs w:val="24"/>
        </w:rPr>
        <w:t>где</w:t>
      </w:r>
      <w:r w:rsidRPr="00991D7E">
        <w:rPr>
          <w:rFonts w:ascii="Times New Roman" w:hAnsi="Times New Roman"/>
          <w:sz w:val="24"/>
        </w:rPr>
        <w:t>:</w:t>
      </w:r>
    </w:p>
    <w:p w14:paraId="26F1A684"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1F8DF03E"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23464FA5"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5B6A2D9A"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136463C9" w14:textId="77777777" w:rsidR="00EF6BDF" w:rsidRPr="00B258A6" w:rsidRDefault="00EF6BDF" w:rsidP="00EE5353">
      <w:pPr>
        <w:widowControl w:val="0"/>
        <w:tabs>
          <w:tab w:val="left" w:pos="0"/>
        </w:tabs>
        <w:spacing w:after="0" w:line="240" w:lineRule="auto"/>
        <w:ind w:firstLine="709"/>
        <w:jc w:val="both"/>
        <w:rPr>
          <w:rFonts w:ascii="Times New Roman" w:eastAsia="Calibri" w:hAnsi="Times New Roman"/>
          <w:sz w:val="24"/>
          <w:szCs w:val="24"/>
          <w:lang w:eastAsia="en-US"/>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r w:rsidRPr="00B258A6">
        <w:rPr>
          <w:rFonts w:ascii="Times New Roman" w:eastAsia="Calibri" w:hAnsi="Times New Roman"/>
          <w:sz w:val="24"/>
          <w:szCs w:val="24"/>
          <w:lang w:eastAsia="en-US"/>
        </w:rPr>
        <w:t xml:space="preserve">. </w:t>
      </w:r>
    </w:p>
    <w:p w14:paraId="0D54CCA5"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13.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14:paraId="093B9961" w14:textId="77777777" w:rsidR="00EF6BDF" w:rsidRPr="00EE5353" w:rsidRDefault="00EF6BDF" w:rsidP="00EE5353">
      <w:pPr>
        <w:pStyle w:val="2"/>
        <w:keepNext w:val="0"/>
        <w:keepLines w:val="0"/>
        <w:widowControl w:val="0"/>
        <w:spacing w:before="0" w:line="240" w:lineRule="auto"/>
        <w:jc w:val="both"/>
        <w:rPr>
          <w:b w:val="0"/>
        </w:rPr>
      </w:pPr>
      <w:r w:rsidRPr="00B258A6">
        <w:rPr>
          <w:rFonts w:eastAsia="Calibri"/>
          <w:lang w:eastAsia="en-US"/>
        </w:rPr>
        <w:br w:type="page"/>
      </w:r>
      <w:bookmarkStart w:id="884" w:name="_Toc327778921"/>
      <w:bookmarkStart w:id="885" w:name="_Toc327997821"/>
      <w:bookmarkStart w:id="886" w:name="_Toc331756968"/>
      <w:bookmarkStart w:id="887" w:name="_Toc353782997"/>
      <w:bookmarkStart w:id="888" w:name="_Toc486247956"/>
      <w:bookmarkStart w:id="889" w:name="_Toc486408597"/>
      <w:r w:rsidRPr="00B258A6">
        <w:t>V. Проведение Конкурса на выполнение проектных, проектно-изыскательских работ</w:t>
      </w:r>
      <w:bookmarkStart w:id="890" w:name="_Toc484686707"/>
      <w:bookmarkEnd w:id="884"/>
      <w:bookmarkEnd w:id="885"/>
      <w:bookmarkEnd w:id="886"/>
      <w:bookmarkEnd w:id="887"/>
      <w:bookmarkEnd w:id="888"/>
      <w:bookmarkEnd w:id="889"/>
    </w:p>
    <w:bookmarkEnd w:id="890"/>
    <w:p w14:paraId="4E77E3FF"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p>
    <w:p w14:paraId="68728B98" w14:textId="0CD68D09"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 При проведении Конкурса на выполнение проектных, проектно-изыскательских работ Квалификационные Требования к Участникам Закупки не предъявляются.</w:t>
      </w:r>
    </w:p>
    <w:p w14:paraId="0D623DE2" w14:textId="1DED4CF1"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 При проведении Конкурса на выполнение проектных, проектно-изыскательских работ Конкурсная Комиссия оценивает и сопоставляет заявки Участников Конкурса по следующим Критериям оценки Конкурсных Заявок:</w:t>
      </w:r>
    </w:p>
    <w:p w14:paraId="0CECBDA7" w14:textId="77777777" w:rsidR="00EF6BDF" w:rsidRPr="00B258A6" w:rsidRDefault="00EF6BDF" w:rsidP="00EE5353">
      <w:pPr>
        <w:widowControl w:val="0"/>
        <w:tabs>
          <w:tab w:val="left" w:pos="142"/>
          <w:tab w:val="left" w:pos="1134"/>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w:t>
      </w:r>
      <w:r w:rsidRPr="00B258A6">
        <w:rPr>
          <w:rFonts w:ascii="Times New Roman" w:eastAsia="Calibri" w:hAnsi="Times New Roman"/>
          <w:sz w:val="24"/>
          <w:szCs w:val="24"/>
          <w:lang w:eastAsia="en-US"/>
        </w:rPr>
        <w:tab/>
        <w:t>Цена Договора;</w:t>
      </w:r>
    </w:p>
    <w:p w14:paraId="71346C22" w14:textId="77777777" w:rsidR="00EF6BDF" w:rsidRPr="00B258A6" w:rsidRDefault="00EF6BDF" w:rsidP="00EE5353">
      <w:pPr>
        <w:widowControl w:val="0"/>
        <w:tabs>
          <w:tab w:val="left" w:pos="142"/>
          <w:tab w:val="left" w:pos="1134"/>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w:t>
      </w:r>
      <w:r w:rsidRPr="00B258A6">
        <w:rPr>
          <w:rFonts w:ascii="Times New Roman" w:eastAsia="Calibri" w:hAnsi="Times New Roman"/>
          <w:sz w:val="24"/>
          <w:szCs w:val="24"/>
          <w:lang w:eastAsia="en-US"/>
        </w:rPr>
        <w:tab/>
        <w:t>Квалификация Участника Конкурса;</w:t>
      </w:r>
    </w:p>
    <w:p w14:paraId="03254499" w14:textId="77777777" w:rsidR="00EF6BDF" w:rsidRPr="00B258A6" w:rsidRDefault="00EF6BDF" w:rsidP="00EE5353">
      <w:pPr>
        <w:widowControl w:val="0"/>
        <w:tabs>
          <w:tab w:val="left" w:pos="142"/>
          <w:tab w:val="left" w:pos="1134"/>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w:t>
      </w:r>
      <w:r w:rsidRPr="00B258A6">
        <w:rPr>
          <w:rFonts w:ascii="Times New Roman" w:eastAsia="Calibri" w:hAnsi="Times New Roman"/>
          <w:sz w:val="24"/>
          <w:szCs w:val="24"/>
          <w:lang w:eastAsia="en-US"/>
        </w:rPr>
        <w:tab/>
        <w:t>Качество выполняемых работ;</w:t>
      </w:r>
    </w:p>
    <w:p w14:paraId="47C558F4" w14:textId="33AD75A5" w:rsidR="00EF6BDF" w:rsidRPr="00B258A6" w:rsidRDefault="00EF6BDF" w:rsidP="00EE5353">
      <w:pPr>
        <w:widowControl w:val="0"/>
        <w:tabs>
          <w:tab w:val="left" w:pos="142"/>
          <w:tab w:val="left" w:pos="1134"/>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w:t>
      </w:r>
      <w:r w:rsidRPr="00B258A6">
        <w:rPr>
          <w:rFonts w:ascii="Times New Roman" w:eastAsia="Calibri" w:hAnsi="Times New Roman"/>
          <w:sz w:val="24"/>
          <w:szCs w:val="24"/>
          <w:lang w:eastAsia="en-US"/>
        </w:rPr>
        <w:tab/>
        <w:t>Проектное решение.</w:t>
      </w:r>
    </w:p>
    <w:p w14:paraId="78F26B65"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Совокупная значимость таких Критериев составляет 100 (сто) процентов.</w:t>
      </w:r>
    </w:p>
    <w:p w14:paraId="070F01F9" w14:textId="20870858"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3. Значимость критерия «Цена Договора» составляет 20 (двадцать) процентов. </w:t>
      </w:r>
    </w:p>
    <w:p w14:paraId="65CB5FBB" w14:textId="5E68E1EC"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 Значимость критерия «Квалификация Участника Конкурса» составляет 20 (двадцать) процентов.</w:t>
      </w:r>
    </w:p>
    <w:p w14:paraId="46248491" w14:textId="78AFF698"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5. Значимость критерия «Качество выполняемых работ» составляет 10 (десять) процентов.</w:t>
      </w:r>
    </w:p>
    <w:p w14:paraId="01FE7D48" w14:textId="39564C61"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6. Значимость критерия «Проектное решение» составляет 50 (пятьдесят) процентов.</w:t>
      </w:r>
    </w:p>
    <w:p w14:paraId="1B18D507"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7.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14:paraId="22B124EB" w14:textId="7478699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5 (пять) лет, предшествующие дате окончания срока подачи Конкурсных Заявок (подтверждается копиями Договоров, </w:t>
      </w:r>
      <w:r w:rsidRPr="00B258A6">
        <w:rPr>
          <w:rFonts w:ascii="Times New Roman" w:hAnsi="Times New Roman"/>
          <w:sz w:val="24"/>
          <w:szCs w:val="24"/>
          <w:lang w:eastAsia="ar-SA"/>
        </w:rPr>
        <w:t xml:space="preserve">копиями актов о приемке выполненных работ (формы КС-2) (в случае необходимости), </w:t>
      </w:r>
      <w:r w:rsidRPr="00B258A6">
        <w:rPr>
          <w:rFonts w:ascii="Times New Roman" w:eastAsia="Calibri" w:hAnsi="Times New Roman"/>
          <w:sz w:val="24"/>
          <w:szCs w:val="24"/>
          <w:lang w:eastAsia="en-US"/>
        </w:rPr>
        <w:t>копиями справок о стоимости выполненных работ и затрат (формы КС-3), для иностранных лиц – иные документы (копии документов), подтверждающие стоимость выполненных работ и факты приемки работ);</w:t>
      </w:r>
    </w:p>
    <w:p w14:paraId="00E21EC5"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7DC32568" w14:textId="4A77AED4"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в) Наличие у Участника Конкурса специализированных (прикладных) программных комплексов </w:t>
      </w:r>
      <w:r w:rsidRPr="00B258A6">
        <w:rPr>
          <w:rFonts w:ascii="Times New Roman" w:hAnsi="Times New Roman"/>
          <w:sz w:val="24"/>
          <w:szCs w:val="24"/>
          <w:lang w:eastAsia="ar-SA"/>
        </w:rPr>
        <w:t xml:space="preserve">(подтверждается копиями документов, свидетельствующих о наличии у Участника Конкурса </w:t>
      </w:r>
      <w:r w:rsidRPr="00B258A6">
        <w:rPr>
          <w:rFonts w:ascii="Times New Roman" w:eastAsia="Calibri" w:hAnsi="Times New Roman"/>
          <w:sz w:val="24"/>
          <w:szCs w:val="24"/>
          <w:lang w:eastAsia="en-US"/>
        </w:rPr>
        <w:t>специализированных (прикладных) программных комплексов</w:t>
      </w:r>
      <w:r w:rsidRPr="00B258A6">
        <w:rPr>
          <w:rFonts w:ascii="Times New Roman" w:hAnsi="Times New Roman"/>
          <w:sz w:val="24"/>
          <w:szCs w:val="24"/>
          <w:lang w:eastAsia="ar-SA"/>
        </w:rPr>
        <w:t>)</w:t>
      </w:r>
      <w:r w:rsidRPr="00B258A6">
        <w:rPr>
          <w:rFonts w:ascii="Times New Roman" w:eastAsia="Calibri" w:hAnsi="Times New Roman"/>
          <w:sz w:val="24"/>
          <w:szCs w:val="24"/>
          <w:lang w:eastAsia="en-US"/>
        </w:rPr>
        <w:t xml:space="preserve">. </w:t>
      </w:r>
    </w:p>
    <w:p w14:paraId="427F0FAD"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8. </w:t>
      </w:r>
      <w:r w:rsidRPr="00B258A6">
        <w:rPr>
          <w:rFonts w:ascii="Times New Roman" w:hAnsi="Times New Roman"/>
          <w:sz w:val="24"/>
          <w:szCs w:val="24"/>
          <w:lang w:eastAsia="ar-SA"/>
        </w:rPr>
        <w:t>Значимость каждого из подкритериев критерия «Квалификация Участника Конкурса»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1F893FD5"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9.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6F629C01" w14:textId="6C7AE749"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10. Конкурсная Комиссия при оценке и сопоставлении Конкурсных Заявок в соответствии с критерием «Качество выполняемых работ» вправе оценивать Конкурсные Заявки по следующему подкритерию:</w:t>
      </w:r>
    </w:p>
    <w:p w14:paraId="3507B319" w14:textId="3F7A1CED"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Наличие в разрабатываемых проектах новых (инновационных) решений (технологий) (Участником Закупки, при описании выполняемых работ, указывается какие новые (инновационные) решения (технологии) будут им применяться при производстве работ в случае победы в Конкурсе); оценка данного подкритерия производится экспертами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w:t>
      </w:r>
    </w:p>
    <w:p w14:paraId="036E8CBE" w14:textId="707B67A0"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11. Значимость подкритерия Критерия «Качество выполняемых работ» должна составлять 100 (сто) баллов. Баллы по подкритерию начисляются в соответствии со степенью выгодности предложений Участников Конкурса по данному подкритерию, исходя из заданных в Конкурсной Документации параметров оценки подкритериев. </w:t>
      </w:r>
    </w:p>
    <w:p w14:paraId="431A1384" w14:textId="77777777" w:rsidR="00EF6BDF" w:rsidRPr="00B258A6" w:rsidRDefault="00EF6BDF" w:rsidP="00445C0E">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12. Для получения итоговой оценки Конкурсной Заявки по Критерию «Качество выполняемых работ» осуществляется расчет такой оценки путем умножения значимости на коэффициент значимости, равный значимости в процентах критерия «Качество выполняемых работ» деленной на 100 (сто) процентов. </w:t>
      </w:r>
    </w:p>
    <w:p w14:paraId="5A6B7529" w14:textId="32A00C06" w:rsidR="00EF6BDF" w:rsidRPr="00B258A6" w:rsidRDefault="00EF6BDF" w:rsidP="00445C0E">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13. Критерий «Проектное решение»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 Механизм оценки по данному Критерию подробно описывается в Конкурсной Документации.</w:t>
      </w:r>
    </w:p>
    <w:p w14:paraId="677A874D" w14:textId="77777777" w:rsidR="00EF6BDF" w:rsidRPr="00B258A6" w:rsidRDefault="00EF6BDF" w:rsidP="00445C0E">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14. Проектное решение</w:t>
      </w:r>
      <w:r w:rsidRPr="00B258A6">
        <w:rPr>
          <w:rFonts w:ascii="Times New Roman" w:eastAsia="Calibri" w:hAnsi="Times New Roman"/>
          <w:sz w:val="24"/>
          <w:szCs w:val="24"/>
          <w:vertAlign w:val="superscript"/>
        </w:rPr>
        <w:footnoteReference w:id="30"/>
      </w:r>
      <w:r w:rsidRPr="00B258A6">
        <w:rPr>
          <w:rFonts w:ascii="Times New Roman" w:eastAsia="Calibri" w:hAnsi="Times New Roman"/>
          <w:sz w:val="24"/>
          <w:szCs w:val="24"/>
          <w:lang w:eastAsia="en-US"/>
        </w:rPr>
        <w:t xml:space="preserve"> (как минимум) может включать в себя следующие подкритерии:</w:t>
      </w:r>
    </w:p>
    <w:p w14:paraId="62A573E8" w14:textId="165F884E" w:rsidR="00EF6BDF" w:rsidRPr="00B258A6" w:rsidRDefault="00EF6BDF" w:rsidP="00445C0E">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Полнота и обоснованность предложенных вариантов организации проезда, в том числе платного проезда;</w:t>
      </w:r>
    </w:p>
    <w:p w14:paraId="746C3EC0" w14:textId="77777777" w:rsidR="00EF6BDF" w:rsidRPr="00B258A6" w:rsidRDefault="00EF6BDF" w:rsidP="00445C0E">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Прогноз в отношении изменения интенсивности движения и обоснование такого прогноза: существующий и перспективный спрос, перераспределение спроса между платной дорогой и альтернативными (отдельно для каждого варианта);</w:t>
      </w:r>
    </w:p>
    <w:p w14:paraId="77B03373"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Укрупненная оценка стоимости строительства (без учета расходов на подготовку территории строительства);</w:t>
      </w:r>
    </w:p>
    <w:p w14:paraId="3DB2B9FD" w14:textId="685E0687" w:rsidR="00EF6BDF" w:rsidRPr="00B258A6" w:rsidRDefault="00EF6BDF" w:rsidP="00445C0E">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Предварительные выводы в отношении рекомендуемого варианта (на основании сравнительного анализа совокупности показателей – стоимость строительства, прогнозируемый сбор доходов, иные показатели сильных и слабых сторон каждого варианта);</w:t>
      </w:r>
    </w:p>
    <w:p w14:paraId="0C95F874" w14:textId="7A2D4726"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Иные подкритерии, установленные заказчиком в Конкурсной Документации.</w:t>
      </w:r>
    </w:p>
    <w:p w14:paraId="70692FF0" w14:textId="0996D572"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eastAsia="Calibri" w:hAnsi="Times New Roman"/>
          <w:sz w:val="24"/>
          <w:szCs w:val="24"/>
          <w:lang w:eastAsia="en-US"/>
        </w:rPr>
        <w:t>15. Совокупная значимость</w:t>
      </w:r>
      <w:r w:rsidRPr="00B258A6">
        <w:rPr>
          <w:rFonts w:ascii="Times New Roman" w:hAnsi="Times New Roman"/>
          <w:sz w:val="24"/>
          <w:szCs w:val="24"/>
          <w:lang w:eastAsia="ar-SA"/>
        </w:rPr>
        <w:t xml:space="preserve"> подкритериев критерия </w:t>
      </w:r>
      <w:r w:rsidRPr="00B258A6">
        <w:rPr>
          <w:rFonts w:ascii="Times New Roman" w:eastAsia="Calibri" w:hAnsi="Times New Roman"/>
          <w:sz w:val="24"/>
          <w:szCs w:val="24"/>
          <w:lang w:eastAsia="en-US"/>
        </w:rPr>
        <w:t xml:space="preserve">«Проектное решение» </w:t>
      </w:r>
      <w:r w:rsidRPr="00B258A6">
        <w:rPr>
          <w:rFonts w:ascii="Times New Roman" w:hAnsi="Times New Roman"/>
          <w:sz w:val="24"/>
          <w:szCs w:val="24"/>
          <w:lang w:eastAsia="ar-SA"/>
        </w:rPr>
        <w:t>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0E60F411" w14:textId="300E0E1A"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hAnsi="Times New Roman"/>
          <w:sz w:val="24"/>
          <w:szCs w:val="24"/>
          <w:lang w:eastAsia="ar-SA"/>
        </w:rPr>
        <w:t xml:space="preserve">16. Для получения итоговой оценки Конкурсной Заявки по Критерию </w:t>
      </w:r>
      <w:r w:rsidRPr="00B258A6">
        <w:rPr>
          <w:rFonts w:ascii="Times New Roman" w:eastAsia="Calibri" w:hAnsi="Times New Roman"/>
          <w:sz w:val="24"/>
          <w:szCs w:val="24"/>
          <w:lang w:eastAsia="en-US"/>
        </w:rPr>
        <w:t>«Проектное решение»</w:t>
      </w:r>
      <w:r w:rsidRPr="00B258A6">
        <w:rPr>
          <w:rFonts w:ascii="Times New Roman" w:hAnsi="Times New Roman"/>
          <w:sz w:val="24"/>
          <w:szCs w:val="24"/>
          <w:lang w:eastAsia="ar-SA"/>
        </w:rPr>
        <w:t xml:space="preserve">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w:t>
      </w:r>
      <w:r w:rsidRPr="00B258A6">
        <w:rPr>
          <w:rFonts w:ascii="Times New Roman" w:eastAsia="Calibri" w:hAnsi="Times New Roman"/>
          <w:sz w:val="24"/>
          <w:szCs w:val="24"/>
          <w:lang w:eastAsia="en-US"/>
        </w:rPr>
        <w:t>«Проектное решение»</w:t>
      </w:r>
      <w:r w:rsidRPr="00B258A6">
        <w:rPr>
          <w:rFonts w:ascii="Times New Roman" w:hAnsi="Times New Roman"/>
          <w:sz w:val="24"/>
          <w:szCs w:val="24"/>
          <w:lang w:eastAsia="ar-SA"/>
        </w:rPr>
        <w:t xml:space="preserve"> деленной на 100 (сто) процентов.</w:t>
      </w:r>
    </w:p>
    <w:p w14:paraId="387FD69D" w14:textId="792E2B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 xml:space="preserve">17.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1B5925D8" w14:textId="77777777" w:rsidR="00EF6BDF" w:rsidRPr="00B258A6" w:rsidRDefault="00EF6BDF"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460D9D05" w14:textId="77777777" w:rsidR="00EF6BDF" w:rsidRPr="00EE5353" w:rsidRDefault="00EF6BDF" w:rsidP="00EE5353">
      <w:pPr>
        <w:widowControl w:val="0"/>
        <w:autoSpaceDE w:val="0"/>
        <w:autoSpaceDN w:val="0"/>
        <w:adjustRightInd w:val="0"/>
        <w:spacing w:after="0" w:line="240" w:lineRule="auto"/>
        <w:ind w:firstLine="709"/>
        <w:contextualSpacing/>
        <w:rPr>
          <w:rFonts w:ascii="Times New Roman" w:hAnsi="Times New Roman"/>
          <w:sz w:val="24"/>
          <w:lang w:val="it-IT"/>
        </w:rPr>
      </w:pPr>
      <w:r w:rsidRPr="00B258A6">
        <w:rPr>
          <w:rFonts w:ascii="Times New Roman" w:hAnsi="Times New Roman"/>
          <w:sz w:val="24"/>
          <w:szCs w:val="24"/>
        </w:rPr>
        <w:t xml:space="preserve">                                                                  </w:t>
      </w:r>
      <w:r w:rsidRPr="00EE5353">
        <w:rPr>
          <w:rFonts w:ascii="Times New Roman" w:hAnsi="Times New Roman"/>
          <w:sz w:val="24"/>
          <w:lang w:val="it-IT"/>
        </w:rPr>
        <w:t>A </w:t>
      </w:r>
      <w:r w:rsidRPr="00EE5353">
        <w:rPr>
          <w:rFonts w:ascii="Times New Roman" w:hAnsi="Times New Roman"/>
          <w:i/>
          <w:sz w:val="24"/>
          <w:vertAlign w:val="subscript"/>
          <w:lang w:val="it-IT"/>
        </w:rPr>
        <w:t>max</w:t>
      </w:r>
      <w:r w:rsidRPr="00EE5353">
        <w:rPr>
          <w:rFonts w:ascii="Times New Roman" w:hAnsi="Times New Roman"/>
          <w:sz w:val="24"/>
          <w:lang w:val="it-IT"/>
        </w:rPr>
        <w:t xml:space="preserve"> – A </w:t>
      </w:r>
      <w:r w:rsidRPr="00EE5353">
        <w:rPr>
          <w:rFonts w:ascii="Times New Roman" w:hAnsi="Times New Roman"/>
          <w:i/>
          <w:sz w:val="24"/>
          <w:vertAlign w:val="subscript"/>
          <w:lang w:val="it-IT"/>
        </w:rPr>
        <w:t>i</w:t>
      </w:r>
    </w:p>
    <w:p w14:paraId="134DA295" w14:textId="77777777" w:rsidR="00EF6BDF" w:rsidRPr="00EE5353" w:rsidRDefault="00EF6BDF" w:rsidP="00EE5353">
      <w:pPr>
        <w:widowControl w:val="0"/>
        <w:autoSpaceDE w:val="0"/>
        <w:autoSpaceDN w:val="0"/>
        <w:adjustRightInd w:val="0"/>
        <w:spacing w:after="0" w:line="240" w:lineRule="auto"/>
        <w:ind w:firstLine="709"/>
        <w:contextualSpacing/>
        <w:jc w:val="center"/>
        <w:rPr>
          <w:rFonts w:ascii="Times New Roman" w:hAnsi="Times New Roman"/>
          <w:sz w:val="24"/>
          <w:lang w:val="it-IT"/>
        </w:rPr>
      </w:pPr>
      <w:r w:rsidRPr="00EE5353">
        <w:rPr>
          <w:rFonts w:ascii="Times New Roman" w:hAnsi="Times New Roman"/>
          <w:sz w:val="24"/>
          <w:lang w:val="it-IT"/>
        </w:rPr>
        <w:t>Ra </w:t>
      </w:r>
      <w:r w:rsidRPr="00EE5353">
        <w:rPr>
          <w:rFonts w:ascii="Times New Roman" w:hAnsi="Times New Roman"/>
          <w:i/>
          <w:sz w:val="24"/>
          <w:vertAlign w:val="subscript"/>
          <w:lang w:val="it-IT"/>
        </w:rPr>
        <w:t>i</w:t>
      </w:r>
      <w:r w:rsidRPr="00EE5353">
        <w:rPr>
          <w:rFonts w:ascii="Times New Roman" w:hAnsi="Times New Roman"/>
          <w:sz w:val="24"/>
          <w:lang w:val="it-IT"/>
        </w:rPr>
        <w:t xml:space="preserve">  =  ----------------  x 100 </w:t>
      </w:r>
      <w:r w:rsidRPr="00B258A6">
        <w:rPr>
          <w:rFonts w:ascii="Times New Roman" w:hAnsi="Times New Roman"/>
          <w:sz w:val="24"/>
          <w:szCs w:val="24"/>
        </w:rPr>
        <w:t>х</w:t>
      </w:r>
      <w:r w:rsidRPr="00EE5353">
        <w:rPr>
          <w:rFonts w:ascii="Times New Roman" w:hAnsi="Times New Roman"/>
          <w:sz w:val="24"/>
          <w:lang w:val="it-IT"/>
        </w:rPr>
        <w:t xml:space="preserve"> </w:t>
      </w:r>
      <w:r w:rsidRPr="00B258A6">
        <w:rPr>
          <w:rFonts w:ascii="Times New Roman" w:hAnsi="Times New Roman"/>
          <w:sz w:val="24"/>
          <w:szCs w:val="24"/>
        </w:rPr>
        <w:t>К</w:t>
      </w:r>
      <w:r w:rsidRPr="00EE5353">
        <w:rPr>
          <w:rFonts w:ascii="Times New Roman" w:hAnsi="Times New Roman"/>
          <w:sz w:val="24"/>
          <w:lang w:val="it-IT"/>
        </w:rPr>
        <w:t> </w:t>
      </w:r>
      <w:r w:rsidRPr="00EE5353">
        <w:rPr>
          <w:rFonts w:ascii="Times New Roman" w:hAnsi="Times New Roman"/>
          <w:i/>
          <w:sz w:val="24"/>
          <w:vertAlign w:val="subscript"/>
          <w:lang w:val="it-IT"/>
        </w:rPr>
        <w:t>i</w:t>
      </w:r>
      <w:r w:rsidRPr="00EE5353">
        <w:rPr>
          <w:rFonts w:ascii="Times New Roman" w:hAnsi="Times New Roman"/>
          <w:sz w:val="24"/>
          <w:lang w:val="it-IT"/>
        </w:rPr>
        <w:t>,</w:t>
      </w:r>
    </w:p>
    <w:p w14:paraId="2462F8D6" w14:textId="77777777" w:rsidR="00EF6BDF" w:rsidRPr="00EE5353" w:rsidRDefault="00EF6BDF" w:rsidP="00EE5353">
      <w:pPr>
        <w:widowControl w:val="0"/>
        <w:autoSpaceDE w:val="0"/>
        <w:autoSpaceDN w:val="0"/>
        <w:adjustRightInd w:val="0"/>
        <w:spacing w:after="0" w:line="240" w:lineRule="auto"/>
        <w:ind w:firstLine="709"/>
        <w:contextualSpacing/>
        <w:rPr>
          <w:rFonts w:ascii="Times New Roman" w:hAnsi="Times New Roman"/>
          <w:sz w:val="24"/>
          <w:lang w:val="it-IT"/>
        </w:rPr>
      </w:pPr>
      <w:r w:rsidRPr="00EE5353">
        <w:rPr>
          <w:rFonts w:ascii="Times New Roman" w:hAnsi="Times New Roman"/>
          <w:sz w:val="24"/>
          <w:lang w:val="it-IT"/>
        </w:rPr>
        <w:t xml:space="preserve">                                                                       A </w:t>
      </w:r>
      <w:r w:rsidRPr="00EE5353">
        <w:rPr>
          <w:rFonts w:ascii="Times New Roman" w:hAnsi="Times New Roman"/>
          <w:i/>
          <w:sz w:val="24"/>
          <w:vertAlign w:val="subscript"/>
          <w:lang w:val="it-IT"/>
        </w:rPr>
        <w:t>max</w:t>
      </w:r>
      <w:r w:rsidRPr="00EE5353">
        <w:rPr>
          <w:rFonts w:ascii="Times New Roman" w:hAnsi="Times New Roman"/>
          <w:sz w:val="24"/>
          <w:lang w:val="it-IT"/>
        </w:rPr>
        <w:t xml:space="preserve"> </w:t>
      </w:r>
    </w:p>
    <w:p w14:paraId="03F0E0E5" w14:textId="77777777" w:rsidR="00EF6BDF" w:rsidRPr="00EE5353" w:rsidRDefault="00EF6BDF" w:rsidP="00EE5353">
      <w:pPr>
        <w:widowControl w:val="0"/>
        <w:autoSpaceDE w:val="0"/>
        <w:autoSpaceDN w:val="0"/>
        <w:adjustRightInd w:val="0"/>
        <w:spacing w:after="0" w:line="240" w:lineRule="auto"/>
        <w:ind w:firstLine="709"/>
        <w:contextualSpacing/>
        <w:rPr>
          <w:rFonts w:ascii="Times New Roman" w:hAnsi="Times New Roman"/>
          <w:sz w:val="24"/>
          <w:lang w:val="it-IT"/>
        </w:rPr>
      </w:pPr>
      <w:r w:rsidRPr="00B258A6">
        <w:rPr>
          <w:rFonts w:ascii="Times New Roman" w:hAnsi="Times New Roman"/>
          <w:sz w:val="24"/>
          <w:szCs w:val="24"/>
        </w:rPr>
        <w:t>где</w:t>
      </w:r>
      <w:r w:rsidRPr="00EE5353">
        <w:rPr>
          <w:rFonts w:ascii="Times New Roman" w:hAnsi="Times New Roman"/>
          <w:sz w:val="24"/>
          <w:lang w:val="it-IT"/>
        </w:rPr>
        <w:t>:</w:t>
      </w:r>
    </w:p>
    <w:p w14:paraId="4AF058AE"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EE5353">
        <w:rPr>
          <w:rFonts w:ascii="Times New Roman" w:hAnsi="Times New Roman"/>
          <w:i/>
          <w:sz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0186DA7D"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EE5353">
        <w:rPr>
          <w:rFonts w:ascii="Times New Roman" w:hAnsi="Times New Roman"/>
          <w:i/>
          <w:sz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2D78A7A2"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EE5353">
        <w:rPr>
          <w:rFonts w:ascii="Times New Roman" w:hAnsi="Times New Roman"/>
          <w:i/>
          <w:sz w:val="24"/>
          <w:vertAlign w:val="subscript"/>
          <w:lang w:val="en-US"/>
        </w:rPr>
        <w:t>i</w:t>
      </w:r>
      <w:r w:rsidRPr="00B258A6">
        <w:rPr>
          <w:rFonts w:ascii="Times New Roman" w:hAnsi="Times New Roman"/>
          <w:sz w:val="24"/>
          <w:szCs w:val="24"/>
        </w:rPr>
        <w:t xml:space="preserve">   -  предложение  </w:t>
      </w:r>
      <w:r w:rsidRPr="00EE5353">
        <w:rPr>
          <w:rFonts w:ascii="Times New Roman" w:hAnsi="Times New Roman"/>
          <w:i/>
          <w:sz w:val="24"/>
        </w:rPr>
        <w:t>i</w:t>
      </w:r>
      <w:r w:rsidRPr="00B258A6">
        <w:rPr>
          <w:rFonts w:ascii="Times New Roman" w:hAnsi="Times New Roman"/>
          <w:sz w:val="24"/>
          <w:szCs w:val="24"/>
        </w:rPr>
        <w:t>-го Участника Конкурса по Цене Договора;</w:t>
      </w:r>
    </w:p>
    <w:p w14:paraId="08C3AA81"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EE5353">
        <w:rPr>
          <w:rFonts w:ascii="Times New Roman" w:hAnsi="Times New Roman"/>
          <w:i/>
          <w:sz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5570BBC4" w14:textId="77777777" w:rsidR="00EF6BDF" w:rsidRPr="00B258A6" w:rsidRDefault="00EF6BDF" w:rsidP="00EE5353">
      <w:pPr>
        <w:widowControl w:val="0"/>
        <w:tabs>
          <w:tab w:val="left" w:pos="0"/>
        </w:tabs>
        <w:spacing w:after="0" w:line="240" w:lineRule="auto"/>
        <w:ind w:firstLine="709"/>
        <w:jc w:val="both"/>
        <w:rPr>
          <w:rFonts w:ascii="Times New Roman" w:eastAsia="Calibri" w:hAnsi="Times New Roman"/>
          <w:sz w:val="24"/>
          <w:szCs w:val="24"/>
          <w:lang w:eastAsia="en-US"/>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r w:rsidRPr="00B258A6">
        <w:rPr>
          <w:rFonts w:ascii="Times New Roman" w:eastAsia="Calibri" w:hAnsi="Times New Roman"/>
          <w:sz w:val="24"/>
          <w:szCs w:val="24"/>
          <w:lang w:eastAsia="en-US"/>
        </w:rPr>
        <w:t>.</w:t>
      </w:r>
    </w:p>
    <w:p w14:paraId="60E0266E" w14:textId="5824611F"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18.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14:paraId="122F326A" w14:textId="77777777" w:rsidR="00EF6BDF" w:rsidRPr="00B258A6" w:rsidRDefault="00EF6BDF" w:rsidP="00EE5353">
      <w:pPr>
        <w:pStyle w:val="2"/>
        <w:keepNext w:val="0"/>
        <w:keepLines w:val="0"/>
        <w:widowControl w:val="0"/>
        <w:spacing w:before="0" w:line="240" w:lineRule="auto"/>
        <w:jc w:val="both"/>
        <w:rPr>
          <w:b w:val="0"/>
        </w:rPr>
      </w:pPr>
      <w:r w:rsidRPr="00B258A6">
        <w:rPr>
          <w:rFonts w:eastAsia="Calibri"/>
          <w:lang w:eastAsia="en-US"/>
        </w:rPr>
        <w:br w:type="page"/>
      </w:r>
      <w:bookmarkStart w:id="891" w:name="_Toc327778922"/>
      <w:bookmarkStart w:id="892" w:name="_Toc327997822"/>
      <w:bookmarkStart w:id="893" w:name="_Toc331756969"/>
      <w:bookmarkStart w:id="894" w:name="_Toc353782998"/>
      <w:bookmarkStart w:id="895" w:name="_Toc486247957"/>
      <w:bookmarkStart w:id="896" w:name="_Toc485722719"/>
      <w:bookmarkStart w:id="897" w:name="_Toc486408598"/>
      <w:r w:rsidRPr="00B258A6">
        <w:t>V</w:t>
      </w:r>
      <w:r w:rsidRPr="00B258A6">
        <w:rPr>
          <w:lang w:val="en-US"/>
        </w:rPr>
        <w:t>I</w:t>
      </w:r>
      <w:r w:rsidRPr="00B258A6">
        <w:t>. Проведение Конкурса на выполнение научно-исследовательских, опытно-конструкторских, технологических работ</w:t>
      </w:r>
      <w:bookmarkEnd w:id="891"/>
      <w:bookmarkEnd w:id="892"/>
      <w:bookmarkEnd w:id="893"/>
      <w:bookmarkEnd w:id="894"/>
      <w:bookmarkEnd w:id="895"/>
      <w:bookmarkEnd w:id="896"/>
      <w:bookmarkEnd w:id="897"/>
    </w:p>
    <w:p w14:paraId="37ADC7ED"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p>
    <w:p w14:paraId="20DBAA83"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 При проведении Конкурса на выполнение научно-исследовательских, опытно-конструкторских, технологических работ Квалификационные Требования к Участникам Закупки не предъявляются.</w:t>
      </w:r>
    </w:p>
    <w:p w14:paraId="26292E25"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 При проведении Конкурса на выполнение научно-исследовательских, опытно-конструкторских, технологических работ Конкурсная Комиссия оценивает и сопоставляет заявки Участников Конкурса по следующим Критериям оценки Конкурсных Заявок:</w:t>
      </w:r>
    </w:p>
    <w:p w14:paraId="14DC1105" w14:textId="77777777" w:rsidR="00EF6BDF" w:rsidRPr="00B258A6" w:rsidRDefault="00EF6BDF" w:rsidP="00EE5353">
      <w:pPr>
        <w:widowControl w:val="0"/>
        <w:tabs>
          <w:tab w:val="left" w:pos="142"/>
          <w:tab w:val="left" w:pos="993"/>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w:t>
      </w:r>
      <w:r w:rsidRPr="00B258A6">
        <w:rPr>
          <w:rFonts w:ascii="Times New Roman" w:eastAsia="Calibri" w:hAnsi="Times New Roman"/>
          <w:sz w:val="24"/>
          <w:szCs w:val="24"/>
          <w:lang w:eastAsia="en-US"/>
        </w:rPr>
        <w:tab/>
        <w:t>Цена Договора;</w:t>
      </w:r>
    </w:p>
    <w:p w14:paraId="59859C8B" w14:textId="77777777" w:rsidR="00EF6BDF" w:rsidRPr="00B258A6" w:rsidRDefault="00EF6BDF" w:rsidP="00EE5353">
      <w:pPr>
        <w:widowControl w:val="0"/>
        <w:tabs>
          <w:tab w:val="left" w:pos="142"/>
          <w:tab w:val="left" w:pos="993"/>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w:t>
      </w:r>
      <w:r w:rsidRPr="00B258A6">
        <w:rPr>
          <w:rFonts w:ascii="Times New Roman" w:eastAsia="Calibri" w:hAnsi="Times New Roman"/>
          <w:sz w:val="24"/>
          <w:szCs w:val="24"/>
          <w:lang w:eastAsia="en-US"/>
        </w:rPr>
        <w:tab/>
        <w:t>Квалификация Участника Конкурса;</w:t>
      </w:r>
    </w:p>
    <w:p w14:paraId="75D37562" w14:textId="77777777" w:rsidR="00EF6BDF" w:rsidRPr="00B258A6" w:rsidRDefault="00EF6BDF" w:rsidP="00EE5353">
      <w:pPr>
        <w:widowControl w:val="0"/>
        <w:tabs>
          <w:tab w:val="left" w:pos="142"/>
          <w:tab w:val="left" w:pos="993"/>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w:t>
      </w:r>
      <w:r w:rsidRPr="00B258A6">
        <w:rPr>
          <w:rFonts w:ascii="Times New Roman" w:eastAsia="Calibri" w:hAnsi="Times New Roman"/>
          <w:sz w:val="24"/>
          <w:szCs w:val="24"/>
          <w:lang w:eastAsia="en-US"/>
        </w:rPr>
        <w:tab/>
        <w:t>Качество выполняемых работ;</w:t>
      </w:r>
    </w:p>
    <w:p w14:paraId="4C4B183A" w14:textId="77777777" w:rsidR="00EF6BDF" w:rsidRPr="00B258A6" w:rsidRDefault="00EF6BDF" w:rsidP="00EE5353">
      <w:pPr>
        <w:widowControl w:val="0"/>
        <w:tabs>
          <w:tab w:val="left" w:pos="142"/>
          <w:tab w:val="left" w:pos="993"/>
          <w:tab w:val="left" w:pos="1560"/>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w:t>
      </w:r>
      <w:r w:rsidRPr="00B258A6">
        <w:rPr>
          <w:rFonts w:ascii="Times New Roman" w:eastAsia="Calibri" w:hAnsi="Times New Roman"/>
          <w:sz w:val="24"/>
          <w:szCs w:val="24"/>
          <w:lang w:eastAsia="en-US"/>
        </w:rPr>
        <w:tab/>
        <w:t>Описание работ.</w:t>
      </w:r>
    </w:p>
    <w:p w14:paraId="77ED4B00"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Совокупная значимость таких критериев составляет 100 (сто) процентов.</w:t>
      </w:r>
    </w:p>
    <w:p w14:paraId="65632859"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3. Значимость критерия «Цена Договора» составляет 20 (двадцать) процентов. </w:t>
      </w:r>
    </w:p>
    <w:p w14:paraId="280FC729"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 Значимость критерия «Квалификация Участника Конкурса» составляет 20 (двадцать) процентов.</w:t>
      </w:r>
    </w:p>
    <w:p w14:paraId="005827CC"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5. Значимость критерия «Качество выполняемых работ» составляет 10 (десять) процентов.</w:t>
      </w:r>
    </w:p>
    <w:p w14:paraId="50FB5D8D"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6. Значимость критерия «Описание работ» составляет 50 (пятьдесят) процентов.</w:t>
      </w:r>
    </w:p>
    <w:p w14:paraId="5640DD03"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7.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14:paraId="116BAECF"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5 (пять) лет, предшествующие дате окончания срока подачи Конкурсных Заявок (подтверждается копиями Договоров, иными копиями документов, подтверждающими выполнение работ и факты приемки работ);</w:t>
      </w:r>
    </w:p>
    <w:p w14:paraId="6B1DF232"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76E14E70"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в) Наличие у Участника Конкурса специализированных (прикладных) программных комплексов </w:t>
      </w:r>
      <w:r w:rsidRPr="00B258A6">
        <w:rPr>
          <w:rFonts w:ascii="Times New Roman" w:hAnsi="Times New Roman"/>
          <w:sz w:val="24"/>
          <w:szCs w:val="24"/>
          <w:lang w:eastAsia="ar-SA"/>
        </w:rPr>
        <w:t xml:space="preserve">(подтверждается копиями документов, свидетельствующих о наличии у Участника Конкурса </w:t>
      </w:r>
      <w:r w:rsidRPr="00B258A6">
        <w:rPr>
          <w:rFonts w:ascii="Times New Roman" w:eastAsia="Calibri" w:hAnsi="Times New Roman"/>
          <w:sz w:val="24"/>
          <w:szCs w:val="24"/>
          <w:lang w:eastAsia="en-US"/>
        </w:rPr>
        <w:t>специализированных (прикладных) программных комплексов</w:t>
      </w:r>
      <w:r w:rsidRPr="00B258A6">
        <w:rPr>
          <w:rFonts w:ascii="Times New Roman" w:hAnsi="Times New Roman"/>
          <w:sz w:val="24"/>
          <w:szCs w:val="24"/>
          <w:lang w:eastAsia="ar-SA"/>
        </w:rPr>
        <w:t>)</w:t>
      </w:r>
      <w:r w:rsidRPr="00B258A6">
        <w:rPr>
          <w:rFonts w:ascii="Times New Roman" w:eastAsia="Calibri" w:hAnsi="Times New Roman"/>
          <w:sz w:val="24"/>
          <w:szCs w:val="24"/>
          <w:lang w:eastAsia="en-US"/>
        </w:rPr>
        <w:t xml:space="preserve">. </w:t>
      </w:r>
    </w:p>
    <w:p w14:paraId="3C8B1CA4"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8. </w:t>
      </w:r>
      <w:r w:rsidRPr="00B258A6">
        <w:rPr>
          <w:rFonts w:ascii="Times New Roman" w:hAnsi="Times New Roman"/>
          <w:sz w:val="24"/>
          <w:szCs w:val="24"/>
          <w:lang w:eastAsia="ar-SA"/>
        </w:rPr>
        <w:t>Значимость каждого из подкритериев критерия «Квалификация Участника Конкурса»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3FD6A674"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9.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28BC990B"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10. Конкурсная Комиссия при оценке и сопоставлении Конкурсных Заявок в соответствии с Критерием «Качество выполняемых работ» вправе оценивать Конкурсной Заявки по следующему подкритерию:</w:t>
      </w:r>
    </w:p>
    <w:p w14:paraId="6647F9DC" w14:textId="40FA0D09"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Наличие в разрабатываемых проектах новых (инновационных) решений (технологий) (Участником Закупки при описании выполняемых работ указывается, какие новые (инновационные) решения (технологии) будут им применяться при производстве работ в случае победы в конкурсе); данный подкритерий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p>
    <w:p w14:paraId="724955F8"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11. Значимость подкритерия Критерия «Качество выполняемых работ» должна составлять 100 (сто) баллов. Баллы по подкритерию начисляются в соответствии со степенью выгодности предложений Участников Конкурса по данному подкритерию, исходя из заданных в Конкурсной Документации параметров оценки подкритериев. </w:t>
      </w:r>
    </w:p>
    <w:p w14:paraId="0273FE43"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12. Для получения итоговой оценки Конкурсной Заявки по Критерию «Качество выполняемых работ» осуществляется расчет такой оценки путем умножения значимости на коэффициент значимости, равный значимости в процентах критерия «Качество выполняемых работ» деленной на 100 (сто) процентов. </w:t>
      </w:r>
    </w:p>
    <w:p w14:paraId="36EE0ADC" w14:textId="53D2D75A"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13. Критерий «Описание работ»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 Механизм оценки по данному Критерию подробно описывается в Конкурсной Документации.</w:t>
      </w:r>
    </w:p>
    <w:p w14:paraId="65236E71"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 xml:space="preserve">14.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1B50D1B3" w14:textId="77777777" w:rsidR="00EF6BDF" w:rsidRPr="00B258A6" w:rsidRDefault="00EF6BDF"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0689820B"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14:paraId="644E9472" w14:textId="77777777" w:rsidR="00EF6BDF" w:rsidRPr="00B258A6" w:rsidRDefault="00EF6BDF"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35A1B8F3"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14:paraId="18410C76"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14:paraId="1287B79A"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7B9B5347"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10D6BDD0"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193C8126"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41334534" w14:textId="77777777" w:rsidR="00EF6BDF" w:rsidRPr="00B258A6" w:rsidRDefault="00EF6BDF" w:rsidP="00EE5353">
      <w:pPr>
        <w:widowControl w:val="0"/>
        <w:tabs>
          <w:tab w:val="left" w:pos="0"/>
        </w:tabs>
        <w:spacing w:after="0" w:line="240" w:lineRule="auto"/>
        <w:ind w:firstLine="709"/>
        <w:jc w:val="both"/>
        <w:rPr>
          <w:rFonts w:ascii="Times New Roman" w:eastAsia="Calibri" w:hAnsi="Times New Roman"/>
          <w:sz w:val="24"/>
          <w:szCs w:val="24"/>
          <w:lang w:eastAsia="en-US"/>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r w:rsidRPr="00B258A6">
        <w:rPr>
          <w:rFonts w:ascii="Times New Roman" w:eastAsia="Calibri" w:hAnsi="Times New Roman"/>
          <w:sz w:val="24"/>
          <w:szCs w:val="24"/>
          <w:lang w:eastAsia="en-US"/>
        </w:rPr>
        <w:t xml:space="preserve">. </w:t>
      </w:r>
    </w:p>
    <w:p w14:paraId="66F2B0C8"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15.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14:paraId="0774E125" w14:textId="77777777" w:rsidR="00EF6BDF" w:rsidRPr="00B258A6" w:rsidRDefault="00EF6BDF" w:rsidP="00EE5353">
      <w:pPr>
        <w:pStyle w:val="2"/>
        <w:keepNext w:val="0"/>
        <w:keepLines w:val="0"/>
        <w:widowControl w:val="0"/>
        <w:spacing w:before="0" w:line="240" w:lineRule="auto"/>
        <w:jc w:val="both"/>
        <w:rPr>
          <w:b w:val="0"/>
        </w:rPr>
      </w:pPr>
      <w:r w:rsidRPr="00B258A6">
        <w:rPr>
          <w:rFonts w:eastAsia="Calibri"/>
          <w:b w:val="0"/>
          <w:lang w:eastAsia="en-US"/>
        </w:rPr>
        <w:br w:type="page"/>
      </w:r>
      <w:bookmarkStart w:id="898" w:name="_Toc327778923"/>
      <w:bookmarkStart w:id="899" w:name="_Toc327997823"/>
      <w:bookmarkStart w:id="900" w:name="_Toc331756970"/>
      <w:bookmarkStart w:id="901" w:name="_Toc353782999"/>
      <w:bookmarkStart w:id="902" w:name="_Toc486247958"/>
      <w:bookmarkStart w:id="903" w:name="_Toc485722720"/>
      <w:bookmarkStart w:id="904" w:name="_Toc486408599"/>
      <w:r w:rsidRPr="00B258A6">
        <w:t>VI</w:t>
      </w:r>
      <w:r w:rsidRPr="00B258A6">
        <w:rPr>
          <w:lang w:val="en-US"/>
        </w:rPr>
        <w:t>I</w:t>
      </w:r>
      <w:r w:rsidRPr="00B258A6">
        <w:t>. Проведение Конкурса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w:t>
      </w:r>
      <w:bookmarkEnd w:id="898"/>
      <w:bookmarkEnd w:id="899"/>
      <w:bookmarkEnd w:id="900"/>
      <w:bookmarkEnd w:id="901"/>
      <w:bookmarkEnd w:id="902"/>
      <w:bookmarkEnd w:id="903"/>
      <w:bookmarkEnd w:id="904"/>
    </w:p>
    <w:p w14:paraId="29EDFEEA" w14:textId="77777777" w:rsidR="00EF6BDF" w:rsidRPr="00B258A6" w:rsidRDefault="00EF6BDF" w:rsidP="00EE5353">
      <w:pPr>
        <w:widowControl w:val="0"/>
        <w:tabs>
          <w:tab w:val="left" w:pos="142"/>
        </w:tabs>
        <w:spacing w:after="0" w:line="240" w:lineRule="auto"/>
        <w:ind w:firstLine="1276"/>
        <w:contextualSpacing/>
        <w:jc w:val="both"/>
        <w:rPr>
          <w:rFonts w:ascii="Times New Roman" w:eastAsia="Calibri" w:hAnsi="Times New Roman"/>
          <w:sz w:val="24"/>
          <w:szCs w:val="24"/>
          <w:lang w:eastAsia="en-US"/>
        </w:rPr>
      </w:pPr>
    </w:p>
    <w:p w14:paraId="2A5932DF"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 При проведении Конкурса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 Квалификационные Требования к Участникам Закупки не предъявляются.</w:t>
      </w:r>
    </w:p>
    <w:p w14:paraId="3B016303"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 При проведении Конкурса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 Конкурсная Комиссия оценивает и сопоставляет Заявки Участников Закупки по следующим Критериям оценки Конкурсных Заявок:</w:t>
      </w:r>
    </w:p>
    <w:p w14:paraId="3F40474D" w14:textId="77777777" w:rsidR="00EF6BDF" w:rsidRPr="00B258A6" w:rsidRDefault="00EF6BDF" w:rsidP="00EE5353">
      <w:pPr>
        <w:widowControl w:val="0"/>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w:t>
      </w:r>
      <w:r w:rsidRPr="00B258A6">
        <w:rPr>
          <w:rFonts w:ascii="Times New Roman" w:eastAsia="Calibri" w:hAnsi="Times New Roman"/>
          <w:sz w:val="24"/>
          <w:szCs w:val="24"/>
          <w:lang w:eastAsia="en-US"/>
        </w:rPr>
        <w:tab/>
        <w:t>Цена Договора;</w:t>
      </w:r>
    </w:p>
    <w:p w14:paraId="1FFC2D51" w14:textId="77777777" w:rsidR="00EF6BDF" w:rsidRPr="00B258A6" w:rsidRDefault="00EF6BDF" w:rsidP="00EE5353">
      <w:pPr>
        <w:widowControl w:val="0"/>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2)</w:t>
      </w:r>
      <w:r w:rsidRPr="00B258A6">
        <w:rPr>
          <w:rFonts w:ascii="Times New Roman" w:eastAsia="Calibri" w:hAnsi="Times New Roman"/>
          <w:sz w:val="24"/>
          <w:szCs w:val="24"/>
          <w:lang w:eastAsia="en-US"/>
        </w:rPr>
        <w:tab/>
        <w:t>Квалификация Участника Конкурса;</w:t>
      </w:r>
    </w:p>
    <w:p w14:paraId="286335D3" w14:textId="77777777" w:rsidR="00EF6BDF" w:rsidRPr="00B258A6" w:rsidRDefault="00EF6BDF" w:rsidP="00EE5353">
      <w:pPr>
        <w:widowControl w:val="0"/>
        <w:tabs>
          <w:tab w:val="left" w:pos="142"/>
          <w:tab w:val="left" w:pos="993"/>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w:t>
      </w:r>
      <w:r w:rsidRPr="00B258A6">
        <w:rPr>
          <w:rFonts w:ascii="Times New Roman" w:eastAsia="Calibri" w:hAnsi="Times New Roman"/>
          <w:sz w:val="24"/>
          <w:szCs w:val="24"/>
          <w:lang w:eastAsia="en-US"/>
        </w:rPr>
        <w:tab/>
        <w:t>Качество выполняемых работ;</w:t>
      </w:r>
    </w:p>
    <w:p w14:paraId="0E26619C"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Совокупная значимость таких критериев составляет 100 (сто) процентов.</w:t>
      </w:r>
    </w:p>
    <w:p w14:paraId="717B6321"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3. Значимость Критерия Конкурса «Цена Договора» составляет 20 (двадцать) процентов.</w:t>
      </w:r>
    </w:p>
    <w:p w14:paraId="27A6D3A8"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4. Значимость Критерия Конкурса «Квалификация Участника Конкурса» составляет 20 (двадцать) процентов.</w:t>
      </w:r>
    </w:p>
    <w:p w14:paraId="53970D59"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rPr>
      </w:pPr>
      <w:r w:rsidRPr="00B258A6">
        <w:rPr>
          <w:rFonts w:ascii="Times New Roman" w:eastAsia="Calibri" w:hAnsi="Times New Roman"/>
          <w:sz w:val="24"/>
          <w:szCs w:val="24"/>
          <w:lang w:eastAsia="en-US"/>
        </w:rPr>
        <w:t xml:space="preserve">5. </w:t>
      </w:r>
      <w:r w:rsidRPr="00B258A6">
        <w:rPr>
          <w:rFonts w:ascii="Times New Roman" w:eastAsia="Calibri" w:hAnsi="Times New Roman"/>
          <w:sz w:val="24"/>
          <w:szCs w:val="24"/>
        </w:rPr>
        <w:t>Значимость Критерия Конкурса «Качество выполняемых работ» составляет 60 (шестьдесят) процентов.</w:t>
      </w:r>
    </w:p>
    <w:p w14:paraId="33A083DA"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6. Конкурсная Комиссия при оценке и сопоставлении Конкурсных Заявок в соответствии с Критерием Конкурса «Квалификация Участника Конкурса» вправе оценивать Конкурсные Заявки по следующим подкритериям:</w:t>
      </w:r>
    </w:p>
    <w:p w14:paraId="2FEF063B"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3 (три) года, предшествующие дате окончания срока подачи Конкурсных Заявок (подтверждается копиями Договоров, копиями документов, подтверждающими выполнение работ и факты приемки работ заказчиком);</w:t>
      </w:r>
    </w:p>
    <w:p w14:paraId="7FCEDC92"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3DF0D6C2"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Наличие у Участника Конкурса деловой репутации (подтверждается копиями рекомендательных писем (отзывов) деловых партнеров, партнерских соглашений с вендорами техники и программного обеспечения).</w:t>
      </w:r>
    </w:p>
    <w:p w14:paraId="5B6BA4EB"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7. </w:t>
      </w:r>
      <w:r w:rsidRPr="00B258A6">
        <w:rPr>
          <w:rFonts w:ascii="Times New Roman" w:hAnsi="Times New Roman"/>
          <w:sz w:val="24"/>
          <w:szCs w:val="24"/>
          <w:lang w:eastAsia="ar-SA"/>
        </w:rPr>
        <w:t>Значимость каждого из подкритериев Критерия Конкурса «Квалификация Участника Конкурса»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4BA2C069"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8. Для получения итоговой оценки Конкурсной Заявки по Критерию Конкурса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Конкурса «Квалификация Участника Конкурса» деленной на 100 (сто) процентов.</w:t>
      </w:r>
    </w:p>
    <w:p w14:paraId="3DBC4B58"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9. Конкурсная Комиссия при оценке и сопоставлении Конкурсных Заявок в соответствии с Критерием «Качество выполняемых работ» вправе оценивать Конкурсные Заявки по следующим подкритериям:</w:t>
      </w:r>
    </w:p>
    <w:p w14:paraId="7BA34894" w14:textId="5A9C83AA"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Соответствие техническому заданию функциональных и технических характеристик предлагаемого Участником Конкурса к разработке и внедрению решения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 механизм оценки по данному подкритерию подробно описывается в Конкурсной Документации);</w:t>
      </w:r>
    </w:p>
    <w:p w14:paraId="42245F42" w14:textId="41740725"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б) Соответствие техническому заданию детального описания состава и содержания работ по созданию, внедрению и сопровождению решения, выполнения требований к информационному и организационному обеспечению работ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 механизм оценки по данному подкритерию подробно описывается в Конкурсной Документации);</w:t>
      </w:r>
    </w:p>
    <w:p w14:paraId="08674CCF"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Срок предоставления гарантийного технического сопровождения (если применимо);</w:t>
      </w:r>
    </w:p>
    <w:p w14:paraId="7DFA4EE7"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Объем предоставления гарантийного технического сопровождения (если применимо);</w:t>
      </w:r>
    </w:p>
    <w:p w14:paraId="06B1EC7B" w14:textId="1B42EFFC"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д) Наличие в разрабатываемых проектах новых (инновационных) решений; данный подкритерий оценивается путем экспертной оценки специалистами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p>
    <w:p w14:paraId="46DDCB3D"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11. </w:t>
      </w:r>
      <w:r w:rsidRPr="00B258A6">
        <w:rPr>
          <w:rFonts w:ascii="Times New Roman" w:hAnsi="Times New Roman"/>
          <w:sz w:val="24"/>
          <w:szCs w:val="24"/>
          <w:lang w:eastAsia="ar-SA"/>
        </w:rPr>
        <w:t>Значимость каждого из подкритериев Критерия Конкурса «Качество выполняемых работ» не может составлять более 30 (тридцати)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r w:rsidRPr="00B258A6">
        <w:rPr>
          <w:rFonts w:ascii="Times New Roman" w:eastAsia="Calibri" w:hAnsi="Times New Roman"/>
          <w:sz w:val="24"/>
          <w:szCs w:val="24"/>
          <w:lang w:eastAsia="en-US"/>
        </w:rPr>
        <w:t xml:space="preserve"> </w:t>
      </w:r>
    </w:p>
    <w:p w14:paraId="45CAAD6A"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12. Для получения итоговой оценки Конкурсной Заявки по критерию «Качество выполняемых работ»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деленной на 100 (сто) процентов. </w:t>
      </w:r>
    </w:p>
    <w:p w14:paraId="0B6B9593"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 xml:space="preserve">13.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3955E89E" w14:textId="77777777" w:rsidR="00EF6BDF" w:rsidRPr="00B258A6" w:rsidRDefault="00EF6BDF"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2FC9C26D"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 xml:space="preserve">                                                               </w:t>
      </w:r>
    </w:p>
    <w:p w14:paraId="6A349EF2" w14:textId="77777777" w:rsidR="00EF6BDF" w:rsidRPr="00B258A6" w:rsidRDefault="00EF6BDF" w:rsidP="00EE5353">
      <w:pPr>
        <w:widowControl w:val="0"/>
        <w:autoSpaceDE w:val="0"/>
        <w:autoSpaceDN w:val="0"/>
        <w:adjustRightInd w:val="0"/>
        <w:spacing w:after="0" w:line="240" w:lineRule="auto"/>
        <w:ind w:left="4248"/>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14:paraId="7FC29176" w14:textId="77777777" w:rsidR="00EF6BDF" w:rsidRPr="00B258A6" w:rsidRDefault="00EF6BDF"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66535D1E"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lang w:val="it-IT"/>
        </w:rPr>
        <w:t xml:space="preserve">                                                                       </w:t>
      </w:r>
      <w:r w:rsidRPr="00B258A6">
        <w:rPr>
          <w:rFonts w:ascii="Times New Roman" w:hAnsi="Times New Roman"/>
          <w:sz w:val="24"/>
          <w:szCs w:val="24"/>
          <w:lang w:val="en-US"/>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w:t>
      </w:r>
    </w:p>
    <w:p w14:paraId="27282E7A"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где:</w:t>
      </w:r>
    </w:p>
    <w:p w14:paraId="4B8BCB59"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4D04E4AE"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4FC5CEC3"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7299E9BA"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15A86B13" w14:textId="77777777" w:rsidR="00EF6BDF" w:rsidRPr="00B258A6" w:rsidRDefault="00EF6BDF" w:rsidP="00EE5353">
      <w:pPr>
        <w:widowControl w:val="0"/>
        <w:tabs>
          <w:tab w:val="left" w:pos="0"/>
        </w:tabs>
        <w:spacing w:after="0" w:line="240" w:lineRule="auto"/>
        <w:ind w:firstLine="709"/>
        <w:jc w:val="both"/>
        <w:rPr>
          <w:rFonts w:ascii="Times New Roman" w:eastAsia="Calibri" w:hAnsi="Times New Roman"/>
          <w:sz w:val="24"/>
          <w:szCs w:val="24"/>
          <w:lang w:eastAsia="en-US"/>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r w:rsidRPr="00B258A6">
        <w:rPr>
          <w:rFonts w:ascii="Times New Roman" w:eastAsia="Calibri" w:hAnsi="Times New Roman"/>
          <w:sz w:val="24"/>
          <w:szCs w:val="24"/>
          <w:lang w:eastAsia="en-US"/>
        </w:rPr>
        <w:t>.</w:t>
      </w:r>
    </w:p>
    <w:p w14:paraId="79207DF5" w14:textId="77777777" w:rsidR="00EF6BDF" w:rsidRPr="00B258A6" w:rsidRDefault="00EF6BDF" w:rsidP="00EE5353">
      <w:pPr>
        <w:widowControl w:val="0"/>
        <w:tabs>
          <w:tab w:val="left" w:pos="142"/>
        </w:tabs>
        <w:spacing w:after="0" w:line="240" w:lineRule="auto"/>
        <w:ind w:firstLine="709"/>
        <w:contextualSpacing/>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14.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14:paraId="71FD4C58" w14:textId="77777777" w:rsidR="00461180" w:rsidRPr="00B258A6" w:rsidRDefault="00EF6BDF" w:rsidP="00EE5353">
      <w:pPr>
        <w:pStyle w:val="2"/>
        <w:keepNext w:val="0"/>
        <w:keepLines w:val="0"/>
        <w:widowControl w:val="0"/>
        <w:spacing w:before="0" w:line="240" w:lineRule="auto"/>
        <w:jc w:val="both"/>
        <w:rPr>
          <w:rFonts w:eastAsia="Calibri"/>
          <w:lang w:eastAsia="en-US"/>
        </w:rPr>
      </w:pPr>
      <w:r w:rsidRPr="00B258A6">
        <w:rPr>
          <w:rFonts w:eastAsia="Calibri"/>
          <w:lang w:eastAsia="en-US"/>
        </w:rPr>
        <w:br w:type="page"/>
      </w:r>
      <w:bookmarkStart w:id="905" w:name="_Toc327778924"/>
      <w:bookmarkStart w:id="906" w:name="_Toc327997824"/>
      <w:bookmarkStart w:id="907" w:name="_Toc331756971"/>
      <w:bookmarkStart w:id="908" w:name="_Toc353783000"/>
    </w:p>
    <w:p w14:paraId="6AE506E1" w14:textId="77777777" w:rsidR="00461180" w:rsidRPr="00B258A6" w:rsidRDefault="00461180" w:rsidP="00EE5353">
      <w:pPr>
        <w:widowControl w:val="0"/>
        <w:spacing w:after="0" w:line="240" w:lineRule="auto"/>
        <w:jc w:val="both"/>
        <w:outlineLvl w:val="1"/>
        <w:rPr>
          <w:rFonts w:ascii="Times New Roman" w:hAnsi="Times New Roman"/>
          <w:bCs/>
          <w:sz w:val="24"/>
          <w:szCs w:val="24"/>
        </w:rPr>
      </w:pPr>
      <w:bookmarkStart w:id="909" w:name="_Toc486247959"/>
      <w:bookmarkStart w:id="910" w:name="_Toc485722721"/>
      <w:bookmarkStart w:id="911" w:name="_Toc486408600"/>
      <w:r w:rsidRPr="00B258A6">
        <w:rPr>
          <w:rFonts w:ascii="Times New Roman" w:hAnsi="Times New Roman"/>
          <w:b/>
          <w:bCs/>
          <w:sz w:val="24"/>
          <w:szCs w:val="24"/>
        </w:rPr>
        <w:t>VII</w:t>
      </w:r>
      <w:r w:rsidRPr="00B258A6">
        <w:rPr>
          <w:rFonts w:ascii="Times New Roman" w:hAnsi="Times New Roman"/>
          <w:b/>
          <w:bCs/>
          <w:sz w:val="24"/>
          <w:szCs w:val="24"/>
          <w:lang w:val="en-US"/>
        </w:rPr>
        <w:t>I</w:t>
      </w:r>
      <w:r w:rsidRPr="00B258A6">
        <w:rPr>
          <w:rFonts w:ascii="Times New Roman" w:hAnsi="Times New Roman"/>
          <w:b/>
          <w:bCs/>
          <w:sz w:val="24"/>
          <w:szCs w:val="24"/>
        </w:rPr>
        <w:t>. Проведение Конкурса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w:t>
      </w:r>
      <w:bookmarkEnd w:id="909"/>
      <w:bookmarkEnd w:id="910"/>
      <w:bookmarkEnd w:id="911"/>
    </w:p>
    <w:p w14:paraId="6F45E5B7"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При проведении Конкурса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 Квалификационные Требования к Участникам Закупки не предъявляются.</w:t>
      </w:r>
    </w:p>
    <w:p w14:paraId="678A809C"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При проведении Конкурса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 Конкурная Комиссия оценивает и сопоставляет заявки Участников Конкурса по следующим Критериям оценки Конкурсных Заявок:</w:t>
      </w:r>
    </w:p>
    <w:p w14:paraId="4774C680" w14:textId="77777777" w:rsidR="00461180" w:rsidRPr="00B258A6" w:rsidRDefault="00461180"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Цена Договора;</w:t>
      </w:r>
    </w:p>
    <w:p w14:paraId="65EFF091" w14:textId="77777777" w:rsidR="00461180" w:rsidRPr="00B258A6" w:rsidRDefault="00461180"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Квалификация Участника Конкурса;</w:t>
      </w:r>
    </w:p>
    <w:p w14:paraId="40ECE33C" w14:textId="77777777" w:rsidR="00461180" w:rsidRPr="00B258A6" w:rsidRDefault="00461180"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3) Качество выполняемых работ.</w:t>
      </w:r>
    </w:p>
    <w:p w14:paraId="5AD6589A"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Совокупная значимость таких критериев составляет 100 (сто) процентов.</w:t>
      </w:r>
    </w:p>
    <w:p w14:paraId="6C11E3AF"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3. Значимость критерия «Цена Договора» составляет 30 (тридцать) процентов. </w:t>
      </w:r>
    </w:p>
    <w:p w14:paraId="0558A551"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4. Значимость критерия «Квалификация Участника Конкурса» составляет 50 (пятьдесят) процентов.</w:t>
      </w:r>
    </w:p>
    <w:p w14:paraId="34CAC7E7"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Значимость критерия «Качество выполняемых работ» составляет 20 (двадцать) процентов.</w:t>
      </w:r>
    </w:p>
    <w:p w14:paraId="6263BA97"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6.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14:paraId="26FA0C3F"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3 (три) года, предшествующие дате окончания срока подачи Конкурсных Заявок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актами приемочных комиссий, копиями разрешений на ввод объекта капитального строительства в эксплуатацию (в случае необходимости), для иностранных лиц – иные документы (копии документов), подтверждающие стоимость выполненных работ и факты приемки работ);</w:t>
      </w:r>
    </w:p>
    <w:p w14:paraId="61B49B1C"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б) Наличие у Участника Конкурса необходимого для выполнения работ персонала, в  том числе инженерно-технического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68AF7349"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 Наличие у Участника Конкурса минимально необходимых для выполнения работ по объекту Конкурса техники, оборудования (подтверждается копиями документов, устанавливающих право собственности на технику, оборудование или копиями документов, подтверждающими привлечение техники, оборудования). </w:t>
      </w:r>
    </w:p>
    <w:p w14:paraId="2DE6A9DD"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 Значимость каждого из подкритериев Критерия «Квалификация Участника Конкурса»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050F3DCF"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34C2DC5B"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9. Конкурсная Комиссия при оценке и сопоставлении Конкурсных Заявок в соответствии с Критерием «Качество выполняемых работ» вправе оценивать Конкурсные Заявки по следующим подкритериям:</w:t>
      </w:r>
    </w:p>
    <w:p w14:paraId="328C64B4"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Наличие у Участника Конкурса сертифицированной системы менеджмента качества (подтверждается копиями сертификатов);</w:t>
      </w:r>
    </w:p>
    <w:p w14:paraId="4F001878"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б) </w:t>
      </w:r>
      <w:r w:rsidRPr="00B258A6">
        <w:rPr>
          <w:rFonts w:ascii="Times New Roman" w:hAnsi="Times New Roman"/>
          <w:sz w:val="24"/>
          <w:szCs w:val="24"/>
        </w:rPr>
        <w:t>Наличие у Участника Конкурса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r w:rsidRPr="00B258A6">
        <w:rPr>
          <w:rFonts w:ascii="Times New Roman" w:hAnsi="Times New Roman"/>
          <w:sz w:val="24"/>
          <w:szCs w:val="24"/>
          <w:lang w:eastAsia="ar-SA"/>
        </w:rPr>
        <w:t>);</w:t>
      </w:r>
    </w:p>
    <w:p w14:paraId="51B78D95"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 Применение новых (инновационных) технологий при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 (Участником Закупки при описании выполняемых работ указывается какие новые (инновационные) технологии будут им применяться при производстве работ в случае победы в конкурсе); </w:t>
      </w:r>
      <w:r w:rsidRPr="00B258A6">
        <w:rPr>
          <w:rFonts w:ascii="Times New Roman" w:eastAsia="Calibri" w:hAnsi="Times New Roman"/>
          <w:sz w:val="24"/>
          <w:szCs w:val="24"/>
          <w:lang w:eastAsia="en-US"/>
        </w:rPr>
        <w:t>данный подкритерий оценивается путем экспертной оценки специалистами</w:t>
      </w:r>
      <w:r w:rsidRPr="00B258A6">
        <w:rPr>
          <w:rFonts w:ascii="Times New Roman" w:hAnsi="Times New Roman"/>
          <w:sz w:val="24"/>
          <w:szCs w:val="24"/>
          <w:lang w:eastAsia="ar-SA"/>
        </w:rPr>
        <w:t xml:space="preserve"> Государственной Компании</w:t>
      </w:r>
      <w:r w:rsidRPr="00B258A6">
        <w:rPr>
          <w:rFonts w:ascii="Times New Roman" w:eastAsia="Calibri" w:hAnsi="Times New Roman"/>
          <w:sz w:val="24"/>
          <w:szCs w:val="24"/>
          <w:lang w:eastAsia="en-US"/>
        </w:rPr>
        <w:t xml:space="preserve"> или (в случае необходимости) привлеченными Экспертами</w:t>
      </w:r>
      <w:r w:rsidRPr="00B258A6">
        <w:rPr>
          <w:rFonts w:ascii="Times New Roman" w:hAnsi="Times New Roman"/>
          <w:sz w:val="24"/>
          <w:szCs w:val="24"/>
          <w:lang w:eastAsia="ar-SA"/>
        </w:rPr>
        <w:t>.</w:t>
      </w:r>
    </w:p>
    <w:p w14:paraId="09BF6CBE"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10. Значимость каждого из подкритериев Критерия «Качество выполняемых работ» не может составлять более 40 (сорока)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 </w:t>
      </w:r>
    </w:p>
    <w:p w14:paraId="0FBB5FD0"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11. Для получения итоговой оценки Конкурсной Заявки по критерию «Качество выполняемых работ»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деленной на 100 (сто) процентов. </w:t>
      </w:r>
    </w:p>
    <w:p w14:paraId="2257572D" w14:textId="77777777" w:rsidR="00461180" w:rsidRPr="00B258A6" w:rsidRDefault="00461180"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lang w:eastAsia="ar-SA"/>
        </w:rPr>
        <w:t xml:space="preserve">12.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0BB81E0F" w14:textId="77777777" w:rsidR="00461180" w:rsidRPr="00B258A6" w:rsidRDefault="00461180"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3165EE95" w14:textId="77777777" w:rsidR="00461180" w:rsidRPr="00B258A6" w:rsidRDefault="00461180"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14:paraId="2E7E8865" w14:textId="77777777" w:rsidR="00461180" w:rsidRPr="00B258A6" w:rsidRDefault="00461180"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4743625B" w14:textId="77777777" w:rsidR="00461180" w:rsidRPr="00B258A6" w:rsidRDefault="00461180"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14:paraId="7F212AD3" w14:textId="77777777" w:rsidR="00461180" w:rsidRPr="00B258A6" w:rsidRDefault="00461180"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14:paraId="3674E4D4" w14:textId="77777777" w:rsidR="00461180" w:rsidRPr="00B258A6" w:rsidRDefault="00461180"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3D7B5C60" w14:textId="77777777" w:rsidR="00461180" w:rsidRPr="00B258A6" w:rsidRDefault="00461180"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4093B407" w14:textId="77777777" w:rsidR="00461180" w:rsidRPr="00B258A6" w:rsidRDefault="00461180"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7D6E529F" w14:textId="77777777" w:rsidR="00461180" w:rsidRPr="00B258A6" w:rsidRDefault="00461180"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0C64950D" w14:textId="77777777" w:rsidR="00461180" w:rsidRPr="00B258A6" w:rsidRDefault="00461180" w:rsidP="00EE5353">
      <w:pPr>
        <w:widowControl w:val="0"/>
        <w:tabs>
          <w:tab w:val="left" w:pos="993"/>
        </w:tabs>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p>
    <w:p w14:paraId="09B6CDCC" w14:textId="77777777" w:rsidR="00461180" w:rsidRPr="00B258A6" w:rsidRDefault="00461180" w:rsidP="00EE5353">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13.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14:paraId="085AEC46" w14:textId="4501B5D2" w:rsidR="00461180" w:rsidRPr="00B258A6" w:rsidRDefault="00461180" w:rsidP="00EE5353">
      <w:pPr>
        <w:pStyle w:val="2"/>
        <w:keepNext w:val="0"/>
        <w:keepLines w:val="0"/>
        <w:widowControl w:val="0"/>
        <w:spacing w:before="0" w:line="240" w:lineRule="auto"/>
        <w:jc w:val="both"/>
        <w:rPr>
          <w:rFonts w:eastAsia="Calibri"/>
          <w:lang w:eastAsia="en-US"/>
        </w:rPr>
      </w:pPr>
      <w:r w:rsidRPr="00B258A6">
        <w:rPr>
          <w:b w:val="0"/>
          <w:bCs w:val="0"/>
          <w:lang w:eastAsia="ar-SA"/>
        </w:rPr>
        <w:br w:type="page"/>
      </w:r>
    </w:p>
    <w:p w14:paraId="2326F3E0" w14:textId="77777777" w:rsidR="00461180" w:rsidRPr="00B258A6" w:rsidRDefault="00461180" w:rsidP="00EE5353">
      <w:pPr>
        <w:pStyle w:val="2"/>
        <w:keepNext w:val="0"/>
        <w:keepLines w:val="0"/>
        <w:widowControl w:val="0"/>
        <w:spacing w:before="0" w:line="240" w:lineRule="auto"/>
        <w:jc w:val="both"/>
        <w:rPr>
          <w:rFonts w:eastAsia="Calibri"/>
          <w:lang w:eastAsia="en-US"/>
        </w:rPr>
      </w:pPr>
    </w:p>
    <w:p w14:paraId="6C622C78" w14:textId="06AED6A1" w:rsidR="00EF6BDF" w:rsidRPr="00B258A6" w:rsidRDefault="00194A8F" w:rsidP="00EE5353">
      <w:pPr>
        <w:pStyle w:val="2"/>
        <w:keepNext w:val="0"/>
        <w:keepLines w:val="0"/>
        <w:widowControl w:val="0"/>
        <w:spacing w:before="0" w:line="240" w:lineRule="auto"/>
        <w:jc w:val="both"/>
        <w:rPr>
          <w:b w:val="0"/>
        </w:rPr>
      </w:pPr>
      <w:bookmarkStart w:id="912" w:name="_Toc486247960"/>
      <w:bookmarkStart w:id="913" w:name="_Toc485722722"/>
      <w:bookmarkStart w:id="914" w:name="_Toc486408601"/>
      <w:r>
        <w:rPr>
          <w:lang w:val="en-US"/>
        </w:rPr>
        <w:t>IX</w:t>
      </w:r>
      <w:r w:rsidR="00EF6BDF" w:rsidRPr="00B258A6">
        <w:t xml:space="preserve">. </w:t>
      </w:r>
      <w:bookmarkStart w:id="915" w:name="_Toc327778925"/>
      <w:bookmarkStart w:id="916" w:name="_Toc327997825"/>
      <w:bookmarkStart w:id="917" w:name="_Toc331756972"/>
      <w:bookmarkStart w:id="918" w:name="_Toc353783001"/>
      <w:bookmarkEnd w:id="905"/>
      <w:bookmarkEnd w:id="906"/>
      <w:bookmarkEnd w:id="907"/>
      <w:bookmarkEnd w:id="908"/>
      <w:r w:rsidR="00EF6BDF" w:rsidRPr="00B258A6">
        <w:t>Проведение Конкурса на выполнение кадастровых работ, топографических работ, геодезических работ</w:t>
      </w:r>
      <w:bookmarkEnd w:id="912"/>
      <w:bookmarkEnd w:id="913"/>
      <w:bookmarkEnd w:id="914"/>
      <w:bookmarkEnd w:id="915"/>
      <w:bookmarkEnd w:id="916"/>
      <w:bookmarkEnd w:id="917"/>
      <w:bookmarkEnd w:id="918"/>
    </w:p>
    <w:p w14:paraId="0D50E238"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p>
    <w:p w14:paraId="7303441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При проведении Конкурса на выполнение кадастровых работ, топографических работ, геодезических работ Квалификационные Требования к Участникам Закупки не предъявляются.</w:t>
      </w:r>
    </w:p>
    <w:p w14:paraId="5F587767"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При проведении Конкурса на выполнение кадастровых работ, топографических работ, геодезических работ Конкурсная Комиссия оценивает и сопоставляет Заявки Участников Закупки по следующим Критериям оценки Конкурсных Заявок:</w:t>
      </w:r>
    </w:p>
    <w:p w14:paraId="5FE9A23A" w14:textId="77777777" w:rsidR="00EF6BDF" w:rsidRPr="00B258A6" w:rsidRDefault="00EF6BDF" w:rsidP="00EE5353">
      <w:pPr>
        <w:widowControl w:val="0"/>
        <w:numPr>
          <w:ilvl w:val="0"/>
          <w:numId w:val="11"/>
        </w:numPr>
        <w:tabs>
          <w:tab w:val="left" w:pos="0"/>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Цена Договора;</w:t>
      </w:r>
    </w:p>
    <w:p w14:paraId="210175EC" w14:textId="77777777" w:rsidR="00EF6BDF" w:rsidRPr="00B258A6" w:rsidRDefault="00EF6BDF" w:rsidP="00EE5353">
      <w:pPr>
        <w:widowControl w:val="0"/>
        <w:numPr>
          <w:ilvl w:val="0"/>
          <w:numId w:val="11"/>
        </w:numPr>
        <w:tabs>
          <w:tab w:val="left" w:pos="0"/>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Квалификация Участника Конкурса.</w:t>
      </w:r>
    </w:p>
    <w:p w14:paraId="501592F5"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Совокупная значимость таких Критериев составляет 100 (сто) процентов.</w:t>
      </w:r>
    </w:p>
    <w:p w14:paraId="66B3B1FE"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3. Значимость критерия «Цена Договора» составляет 30 (тридцать) процентов. </w:t>
      </w:r>
    </w:p>
    <w:p w14:paraId="16C05A2F"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4. Значимость критерия «Квалификация Участника Конкурса» составляет 70 (семьдесят) процентов.</w:t>
      </w:r>
    </w:p>
    <w:p w14:paraId="6C5068AE"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14:paraId="63CCD07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3 (три) года, предшествующие дате окончания срока подачи Конкурсных Заявок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для иностранных лиц – иные документы (копии документов), подтверждающие стоимость выполненных работ и факты приемки работ заказчиком);</w:t>
      </w:r>
    </w:p>
    <w:p w14:paraId="43669623"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б) Наличие у Участника Конкурса необходимого для выполнения работ персонала, в том числе инженерно-технического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519A90EF"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6. Значимость каждого из подкритериев Критерия «Квалификация Участника Конкурса» не может составлять более 60 (шестидесяти)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31B700F5"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7.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 </w:t>
      </w:r>
    </w:p>
    <w:p w14:paraId="54AC9291"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lang w:eastAsia="ar-SA"/>
        </w:rPr>
        <w:t xml:space="preserve">8.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7B7F9D2A" w14:textId="77777777" w:rsidR="00EF6BDF" w:rsidRPr="00B258A6" w:rsidRDefault="00EF6BDF"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69BD41F3"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14:paraId="1C98047C" w14:textId="77777777" w:rsidR="00EF6BDF" w:rsidRPr="00B258A6" w:rsidRDefault="00EF6BDF"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0EF0D088"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14:paraId="477CAFD2"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14:paraId="1571F0E5"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4F33405B"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7C38C19D"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2868AD15"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52C4BAA5"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p>
    <w:p w14:paraId="603938B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9.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14:paraId="0E427A9D" w14:textId="58A3DC0E" w:rsidR="00EF6BDF" w:rsidRPr="00B258A6" w:rsidRDefault="00EF6BDF" w:rsidP="00EE5353">
      <w:pPr>
        <w:pStyle w:val="2"/>
        <w:keepNext w:val="0"/>
        <w:keepLines w:val="0"/>
        <w:widowControl w:val="0"/>
        <w:spacing w:before="0" w:line="240" w:lineRule="auto"/>
        <w:jc w:val="both"/>
        <w:rPr>
          <w:b w:val="0"/>
        </w:rPr>
      </w:pPr>
      <w:r w:rsidRPr="00B258A6">
        <w:rPr>
          <w:lang w:eastAsia="ar-SA"/>
        </w:rPr>
        <w:br w:type="page"/>
      </w:r>
      <w:bookmarkStart w:id="919" w:name="_Toc486247961"/>
      <w:bookmarkStart w:id="920" w:name="_Toc485722723"/>
      <w:bookmarkStart w:id="921" w:name="_Toc486408602"/>
      <w:bookmarkStart w:id="922" w:name="_Toc327778926"/>
      <w:bookmarkStart w:id="923" w:name="_Toc327997826"/>
      <w:bookmarkStart w:id="924" w:name="_Toc331756973"/>
      <w:bookmarkStart w:id="925" w:name="_Toc353783002"/>
      <w:r w:rsidR="009A3E3A" w:rsidRPr="00B258A6">
        <w:t>X</w:t>
      </w:r>
      <w:r w:rsidRPr="00B258A6">
        <w:t>. Проведение Конкурса на оказание финансовых, консультационных работ и / или услуг (в том числе юридических, аудиторских (</w:t>
      </w:r>
      <w:r w:rsidR="00C2036E" w:rsidRPr="00B258A6">
        <w:t xml:space="preserve">кроме услуг по проведению </w:t>
      </w:r>
      <w:r w:rsidR="007A7633" w:rsidRPr="00B258A6">
        <w:t>аудита</w:t>
      </w:r>
      <w:r w:rsidR="00C2036E" w:rsidRPr="00B258A6">
        <w:t xml:space="preserve"> </w:t>
      </w:r>
      <w:r w:rsidR="007A7633" w:rsidRPr="00B258A6">
        <w:t>бухгалтерской (финансовой) отчетности Компании</w:t>
      </w:r>
      <w:r w:rsidRPr="00B258A6">
        <w:t>), маркетинговых и иных консультационных работ и / или услуг)</w:t>
      </w:r>
      <w:bookmarkEnd w:id="919"/>
      <w:bookmarkEnd w:id="920"/>
      <w:bookmarkEnd w:id="921"/>
      <w:r w:rsidRPr="00B258A6">
        <w:t xml:space="preserve"> </w:t>
      </w:r>
      <w:bookmarkEnd w:id="922"/>
      <w:bookmarkEnd w:id="923"/>
      <w:bookmarkEnd w:id="924"/>
      <w:bookmarkEnd w:id="925"/>
    </w:p>
    <w:p w14:paraId="2766853F" w14:textId="7C6C9555"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При проведении Конкурса на оказание финансовых, консультационных (юридических, аудиторских </w:t>
      </w:r>
      <w:r w:rsidR="00461180" w:rsidRPr="00B258A6">
        <w:rPr>
          <w:rFonts w:ascii="Times New Roman" w:hAnsi="Times New Roman"/>
          <w:sz w:val="24"/>
          <w:szCs w:val="24"/>
          <w:lang w:eastAsia="ar-SA"/>
        </w:rPr>
        <w:t xml:space="preserve">(кроме услуг по проведению аудита бухгалтерской (финансовой) отчетности </w:t>
      </w:r>
      <w:r w:rsidR="00DC0FAB" w:rsidRPr="00B258A6">
        <w:rPr>
          <w:rFonts w:ascii="Times New Roman" w:hAnsi="Times New Roman"/>
          <w:sz w:val="24"/>
          <w:szCs w:val="24"/>
          <w:lang w:eastAsia="ar-SA"/>
        </w:rPr>
        <w:t>Компании</w:t>
      </w:r>
      <w:r w:rsidR="00461180" w:rsidRPr="00B258A6">
        <w:rPr>
          <w:rFonts w:ascii="Times New Roman" w:hAnsi="Times New Roman"/>
          <w:sz w:val="24"/>
          <w:szCs w:val="24"/>
          <w:lang w:eastAsia="ar-SA"/>
        </w:rPr>
        <w:t>»)</w:t>
      </w:r>
      <w:r w:rsidRPr="00B258A6">
        <w:rPr>
          <w:rFonts w:ascii="Times New Roman" w:hAnsi="Times New Roman"/>
          <w:sz w:val="24"/>
          <w:szCs w:val="24"/>
          <w:lang w:eastAsia="ar-SA"/>
        </w:rPr>
        <w:t xml:space="preserve"> маркетинговых и иных консультационных работ и/или услуг) работ и/или услуг могут быть установлены  одно или несколько из следующих Квалификационных Требований:</w:t>
      </w:r>
    </w:p>
    <w:p w14:paraId="23127BCF"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677"/>
      </w:tblGrid>
      <w:tr w:rsidR="00EF6BDF" w:rsidRPr="00B258A6" w14:paraId="7BC6E481" w14:textId="77777777" w:rsidTr="00EF6BDF">
        <w:trPr>
          <w:tblHeader/>
        </w:trPr>
        <w:tc>
          <w:tcPr>
            <w:tcW w:w="2552" w:type="dxa"/>
            <w:vAlign w:val="center"/>
          </w:tcPr>
          <w:p w14:paraId="17247756"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Квалификационные Требования</w:t>
            </w:r>
          </w:p>
        </w:tc>
        <w:tc>
          <w:tcPr>
            <w:tcW w:w="2977" w:type="dxa"/>
            <w:vAlign w:val="center"/>
          </w:tcPr>
          <w:p w14:paraId="6D02EE7D"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Требования к параметрам Квалификационных Требований</w:t>
            </w:r>
          </w:p>
        </w:tc>
        <w:tc>
          <w:tcPr>
            <w:tcW w:w="4677" w:type="dxa"/>
            <w:vAlign w:val="center"/>
          </w:tcPr>
          <w:p w14:paraId="24841FDB"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Примерный состав документов, подтверждающих соблюдение Квалификационных Требований</w:t>
            </w:r>
            <w:r w:rsidRPr="00B258A6">
              <w:rPr>
                <w:rFonts w:ascii="Times New Roman" w:hAnsi="Times New Roman"/>
                <w:sz w:val="24"/>
                <w:szCs w:val="24"/>
                <w:vertAlign w:val="superscript"/>
              </w:rPr>
              <w:footnoteReference w:id="31"/>
            </w:r>
          </w:p>
        </w:tc>
      </w:tr>
      <w:tr w:rsidR="00EF6BDF" w:rsidRPr="00B258A6" w14:paraId="3905C10C" w14:textId="77777777" w:rsidTr="00EF6BDF">
        <w:trPr>
          <w:trHeight w:val="282"/>
        </w:trPr>
        <w:tc>
          <w:tcPr>
            <w:tcW w:w="2552" w:type="dxa"/>
          </w:tcPr>
          <w:p w14:paraId="183921CD"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2977" w:type="dxa"/>
          </w:tcPr>
          <w:p w14:paraId="62D26F8A"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4677" w:type="dxa"/>
            <w:vAlign w:val="center"/>
          </w:tcPr>
          <w:p w14:paraId="3E0DF892" w14:textId="77777777" w:rsidR="00EF6BDF" w:rsidRPr="00B258A6" w:rsidRDefault="00EF6BDF" w:rsidP="00EE5353">
            <w:pPr>
              <w:widowControl w:val="0"/>
              <w:spacing w:after="0" w:line="240" w:lineRule="auto"/>
              <w:jc w:val="both"/>
              <w:rPr>
                <w:rFonts w:ascii="Times New Roman" w:hAnsi="Times New Roman"/>
                <w:b/>
                <w:sz w:val="24"/>
                <w:szCs w:val="24"/>
              </w:rPr>
            </w:pPr>
          </w:p>
        </w:tc>
      </w:tr>
      <w:tr w:rsidR="00EF6BDF" w:rsidRPr="00B258A6" w14:paraId="4105C592" w14:textId="77777777" w:rsidTr="00EF6BDF">
        <w:tc>
          <w:tcPr>
            <w:tcW w:w="2552" w:type="dxa"/>
          </w:tcPr>
          <w:p w14:paraId="2CCBB231"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w:t>
            </w:r>
            <w:r w:rsidRPr="00B258A6">
              <w:rPr>
                <w:rFonts w:ascii="Times New Roman" w:hAnsi="Times New Roman"/>
                <w:sz w:val="24"/>
                <w:szCs w:val="24"/>
                <w:lang w:eastAsia="ar-SA"/>
              </w:rPr>
              <w:t xml:space="preserve"> Наличие у Участника Закупки опыта (в стоимостном выражении) выполнения и/или оказания аналогичных по составу и сложности работ и/или услуг, участия в аналогичных по масштабу, сложности, стоимости проектах, (независимо от статуса подрядчика и/или исполнителя при исполнении договоров (подрядчик или субподрядчик) и/или (исполнитель или соисполнитель)) за последние 5 (пять) лет, предшествующие дате окончания срока подачи Конкурсных Заявок</w:t>
            </w:r>
          </w:p>
        </w:tc>
        <w:tc>
          <w:tcPr>
            <w:tcW w:w="2977" w:type="dxa"/>
            <w:vAlign w:val="center"/>
          </w:tcPr>
          <w:p w14:paraId="1D7FCA8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От 40 (сорока) до 300 (трехсот) процентов (в зависимости от сложности выполняемых работ и/или оказываемых услуг) от начальной (максимальной) Цены Договора</w:t>
            </w:r>
          </w:p>
        </w:tc>
        <w:tc>
          <w:tcPr>
            <w:tcW w:w="4677" w:type="dxa"/>
            <w:vAlign w:val="center"/>
          </w:tcPr>
          <w:p w14:paraId="4A8A91B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lang w:eastAsia="ar-SA"/>
              </w:rPr>
              <w:t xml:space="preserve">Подтверждается копиями договоров, копиями справок о стоимости выполненных работ и/или оказанных услуг, копиями актов выполнения работ и/или оказания услуг, для иностранных лиц – иные документы (копии документов), подтверждающие стоимость выполненных работ и/или оказанных  услуг и факты приемки работ и/или услуг </w:t>
            </w:r>
          </w:p>
        </w:tc>
      </w:tr>
      <w:tr w:rsidR="00EF6BDF" w:rsidRPr="00B258A6" w14:paraId="1D7D980C" w14:textId="77777777" w:rsidTr="00EF6BDF">
        <w:tc>
          <w:tcPr>
            <w:tcW w:w="2552" w:type="dxa"/>
          </w:tcPr>
          <w:p w14:paraId="1579379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Профессиональный рейтинг Участника Закупки необходимого уровня  соответствующий предмету/профилю Закупки</w:t>
            </w:r>
          </w:p>
        </w:tc>
        <w:tc>
          <w:tcPr>
            <w:tcW w:w="2977" w:type="dxa"/>
          </w:tcPr>
          <w:p w14:paraId="6655CB7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зависимости от вида выполняемых работ и/или оказываемых услуг указывается соответствующее значение рейтинга (не ниже), составленного не позднее, чем за последний календарный год, предшествующий подаче Конкурсной Заявки, аккредитованным на территории Российской Федерации в установленном порядке рейтинговым агентством</w:t>
            </w:r>
          </w:p>
        </w:tc>
        <w:tc>
          <w:tcPr>
            <w:tcW w:w="4677" w:type="dxa"/>
          </w:tcPr>
          <w:p w14:paraId="046B252B" w14:textId="77777777" w:rsidR="00EF6BDF" w:rsidRPr="00B258A6" w:rsidRDefault="00EF6BDF" w:rsidP="00EE5353">
            <w:pPr>
              <w:widowControl w:val="0"/>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Предоставляется ссылка на официальный ресурс, официальную общедоступную публикацию, где опубликован рейтинг, либо предоставляется оригинал/заверенная копия выписки, сертификата, или иного документа, подтверждающего присвоенный Участнику Закупки рейтинг, копии рекомендательных писем (отзывов) деловых партнеров</w:t>
            </w:r>
          </w:p>
        </w:tc>
      </w:tr>
    </w:tbl>
    <w:p w14:paraId="763ECB63" w14:textId="4E419114"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При проведении Конкурса на оказание финансовых, консультационных (юридических, аудиторских (</w:t>
      </w:r>
      <w:r w:rsidR="007A7633" w:rsidRPr="00B258A6">
        <w:rPr>
          <w:rFonts w:ascii="Times New Roman" w:hAnsi="Times New Roman"/>
          <w:sz w:val="24"/>
          <w:szCs w:val="24"/>
          <w:lang w:eastAsia="ar-SA"/>
        </w:rPr>
        <w:t>за исключением аудита бухгалтерской (финансовой) отчетности Компании</w:t>
      </w:r>
      <w:r w:rsidRPr="00B258A6">
        <w:rPr>
          <w:rFonts w:ascii="Times New Roman" w:hAnsi="Times New Roman"/>
          <w:sz w:val="24"/>
          <w:szCs w:val="24"/>
          <w:lang w:eastAsia="ar-SA"/>
        </w:rPr>
        <w:t>), маркетинговых и иных консультационных работ и/или услуг) работ и/или услуг, Конкурсная Комиссия оценивает и сопоставляет заявки Участников Конкурса по следующим Критериям оценки Конкурсных Заявок:</w:t>
      </w:r>
    </w:p>
    <w:p w14:paraId="620D9CA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Цена Договора;</w:t>
      </w:r>
    </w:p>
    <w:p w14:paraId="3F3FD770"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Квалификация Участника Конкурса;</w:t>
      </w:r>
    </w:p>
    <w:p w14:paraId="0F38A793"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3) Предлагаемое решение (данный Критерий устанавливается в случае проведения конкурсов на выполнение нетиповых работ и/или услуг, требующих применения специальных знаний, методик, программных комплексов и т.д.).</w:t>
      </w:r>
    </w:p>
    <w:p w14:paraId="0B817B9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Совокупная значимость таких Критериев должна составлять 100 (сто) процентов.</w:t>
      </w:r>
    </w:p>
    <w:p w14:paraId="016FD4E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3. Значимость Критерия «Цена Договора» составляет 30 (тридцать) процентов. </w:t>
      </w:r>
    </w:p>
    <w:p w14:paraId="3A479BD4"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4. Значимость Критерия «Квалификация Участника Конкурса» составляет не более 70 (семидесяти) процентов.</w:t>
      </w:r>
    </w:p>
    <w:p w14:paraId="6831DBC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В случае установления в Конкурсной Документации Критерия Конкурса «Предлагаемое решение», его значимость составляет не более 30 (тридцати) процентов.</w:t>
      </w:r>
    </w:p>
    <w:p w14:paraId="5BCA06D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6.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14:paraId="33DBCA96" w14:textId="74A2CAF1" w:rsidR="00D90BFC"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а) </w:t>
      </w:r>
      <w:r w:rsidR="007A7633" w:rsidRPr="00B258A6">
        <w:rPr>
          <w:rFonts w:ascii="Times New Roman" w:hAnsi="Times New Roman"/>
          <w:sz w:val="24"/>
          <w:szCs w:val="24"/>
          <w:lang w:eastAsia="ar-SA"/>
        </w:rPr>
        <w:t>Наличие у Участника Конкурса опыта (в стоимостном выражении) выполнения и/или оказания аналогичных по составу работ и/или услуг (независимо от статуса подрядчика и/или исполнителя при исполнении договоров (подрядчик или субподрядчик) и/или (исполнитель или соисполнитель)) за последние 5 (пять) лет, предшествующие дате окончания срока подачи Конкурсных Заявок (подтверждается копиями договоров, копиями справок о стоимости выполненных работ и/или оказанных услуг, копиями актов выполнения работ и/или оказания услуг, «Сведениями об основных показателях деятельности страховой организации» по форме 1-С (если применимо), для иностранных лиц – иные документы (копии документов), подтверждающие стоимость выполненных и/или оказанных работ и/или услуг и факты приемки работ и/или услуг)</w:t>
      </w:r>
      <w:r w:rsidRPr="00B258A6">
        <w:rPr>
          <w:rFonts w:ascii="Times New Roman" w:hAnsi="Times New Roman"/>
          <w:sz w:val="24"/>
          <w:szCs w:val="24"/>
          <w:lang w:eastAsia="ar-SA"/>
        </w:rPr>
        <w:t>;</w:t>
      </w:r>
    </w:p>
    <w:p w14:paraId="675429F6" w14:textId="6D1A8033" w:rsidR="00D26825"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б) </w:t>
      </w:r>
      <w:r w:rsidR="007A7633" w:rsidRPr="00B258A6">
        <w:rPr>
          <w:rFonts w:ascii="Times New Roman" w:hAnsi="Times New Roman"/>
          <w:sz w:val="24"/>
          <w:szCs w:val="24"/>
          <w:lang w:eastAsia="ar-SA"/>
        </w:rPr>
        <w:t>Наличие у Участника Конкурса опыта (в количественном выражении (количество договоров)) выполнения и / или оказания аналогичных по составу работ и / или услуг за последние 5 (пять) лет, предшествующие дате окончания срока подачи Конкурсных Заявок (подтверждается копиями договоров, копиями справок о стоимости выполненных и/или оказанных работ и/или услуг, копиями актов выполнения и/или оказания работ и / или услуг, «Сведениями об основных показателях деятельности страховой организации» по форме 1-С (если применимо), для иностранных лиц – иные документы (копии документов), подтверждающие стоимость выполненных и/или оказанных работ и/или услуг и факты приемки работ и/или услуг)</w:t>
      </w:r>
      <w:r w:rsidRPr="00B258A6">
        <w:rPr>
          <w:rFonts w:ascii="Times New Roman" w:hAnsi="Times New Roman"/>
          <w:sz w:val="24"/>
          <w:szCs w:val="24"/>
          <w:lang w:eastAsia="ar-SA"/>
        </w:rPr>
        <w:t>;</w:t>
      </w:r>
    </w:p>
    <w:p w14:paraId="22DABC6D"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в) Наличие у Участника Конкурса необходимого для выполнения и/или оказания работ и/или услуг персонала по количеству и квалификации; при оценке данного подкритерия могут учитываться по каждому привлекаемому специалисту: уровень специального образования (наличие по объекту Конкурса на выполнение работ и/или оказание услуг дипломов об образовании, дополнительном образовании, повышении квалификации, документов, подтверждающих наличие научных степеней, званий (включая иностранные звания), наличие публикаций); стаж работы специалистов по направлениям деятельности, связанным с объектом Конкурса (учитываются специалисты со стажем работы, превышающим три года, предшествующие дате окончания срока подачи Конкурсных Заявок); наличие у Участника Конкурса необходимого для выполнения работ и/или оказания услуг персонала по количеству подтверждается копиями трудовых договоров, копиями трудовых книжек, копиями разрешений на привлечение и использование иностранных работников (в Конкурсной Документации могут устанавливаться минимальные требования к численности и квалификации персонала, баллы по подкритерию начисляются в соответствии со степенью выгодности предложений Участников Конкурса по данному подкритерию, исходя из заданных в Конкурсной Документации параметров оценки подкритериев);</w:t>
      </w:r>
    </w:p>
    <w:p w14:paraId="3C7B7751"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г) </w:t>
      </w:r>
      <w:r w:rsidRPr="00B258A6">
        <w:rPr>
          <w:rFonts w:ascii="Times New Roman" w:eastAsia="Calibri" w:hAnsi="Times New Roman"/>
          <w:sz w:val="24"/>
          <w:szCs w:val="24"/>
          <w:lang w:eastAsia="en-US"/>
        </w:rPr>
        <w:t>Наличие у Участника Конкурса деловой репутации (может подтверждаться копиями рекомендательных писем (отзывов) деловых партнеров (клиентов, заказчиков), присутствием Участника Конкурса в различных рейтингах).</w:t>
      </w:r>
    </w:p>
    <w:p w14:paraId="679D3078"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 Значимость каждого из подкритериев Критерия «Квалификация Участника Конкурса» не может составлять более 30 (тридцати)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145967D4"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44F0E9A3" w14:textId="415090F1"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9. Критерий «Предлагаемое решение» оценивается путем экспертной оценки специалистами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или (в случае необходимости) привлеченными Экспертами. Механизм оценки по данному критерию подробно описывается в Конкурсной Документации. В своих предложениях Участники Конкурса в соответствии с требованиями Конкурсной Документации реферативно излагают предлагаемые ими способы, методики, подходы, применимые программные и иные комплексы, необходимые для решения, определенной техническим заданием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задачи.</w:t>
      </w:r>
    </w:p>
    <w:p w14:paraId="693FDFD7"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lang w:eastAsia="ar-SA"/>
        </w:rPr>
        <w:t xml:space="preserve">10.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527B1BD6" w14:textId="77777777" w:rsidR="009D0CD9" w:rsidRPr="00B258A6" w:rsidRDefault="009D0CD9" w:rsidP="00EE5353">
      <w:pPr>
        <w:widowControl w:val="0"/>
        <w:tabs>
          <w:tab w:val="left" w:pos="0"/>
        </w:tabs>
        <w:spacing w:after="0" w:line="240" w:lineRule="auto"/>
        <w:ind w:firstLine="709"/>
        <w:contextualSpacing/>
        <w:jc w:val="both"/>
        <w:rPr>
          <w:rFonts w:ascii="Times New Roman" w:hAnsi="Times New Roman"/>
          <w:sz w:val="24"/>
          <w:szCs w:val="24"/>
        </w:rPr>
      </w:pPr>
    </w:p>
    <w:p w14:paraId="57E7CDB0" w14:textId="77777777" w:rsidR="009D0CD9" w:rsidRPr="00B258A6" w:rsidRDefault="009D0CD9" w:rsidP="00EE5353">
      <w:pPr>
        <w:widowControl w:val="0"/>
        <w:tabs>
          <w:tab w:val="left" w:pos="0"/>
        </w:tabs>
        <w:spacing w:after="0" w:line="240" w:lineRule="auto"/>
        <w:ind w:firstLine="709"/>
        <w:contextualSpacing/>
        <w:jc w:val="both"/>
        <w:rPr>
          <w:rFonts w:ascii="Times New Roman" w:hAnsi="Times New Roman"/>
          <w:sz w:val="24"/>
          <w:szCs w:val="24"/>
        </w:rPr>
      </w:pPr>
    </w:p>
    <w:p w14:paraId="72CAB6D2" w14:textId="77777777" w:rsidR="00EF6BDF" w:rsidRPr="00B258A6" w:rsidRDefault="00EF6BDF"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65D486FB"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14:paraId="254B2C38" w14:textId="77777777" w:rsidR="00EF6BDF" w:rsidRPr="00B258A6" w:rsidRDefault="00EF6BDF"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4FEC1C70"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14:paraId="300BC217"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14:paraId="4E21B82F"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7EA3B604"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698ABA93"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0A2494D0"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386DA942"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p>
    <w:p w14:paraId="62031D92"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11.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14:paraId="2C9246A7" w14:textId="213DF495" w:rsidR="00EF6BDF" w:rsidRPr="00B258A6" w:rsidRDefault="00EF6BDF" w:rsidP="00EE5353">
      <w:pPr>
        <w:pStyle w:val="2"/>
        <w:keepNext w:val="0"/>
        <w:keepLines w:val="0"/>
        <w:widowControl w:val="0"/>
        <w:spacing w:before="0" w:line="240" w:lineRule="auto"/>
        <w:jc w:val="both"/>
        <w:rPr>
          <w:b w:val="0"/>
        </w:rPr>
      </w:pPr>
      <w:r w:rsidRPr="00B258A6">
        <w:rPr>
          <w:lang w:eastAsia="ar-SA"/>
        </w:rPr>
        <w:br w:type="page"/>
      </w:r>
      <w:bookmarkStart w:id="926" w:name="_Toc331756974"/>
      <w:bookmarkStart w:id="927" w:name="_Toc353783003"/>
      <w:bookmarkStart w:id="928" w:name="_Toc486247962"/>
      <w:bookmarkStart w:id="929" w:name="_Toc485722724"/>
      <w:bookmarkStart w:id="930" w:name="_Toc486408603"/>
      <w:r w:rsidRPr="00B258A6">
        <w:t>Х</w:t>
      </w:r>
      <w:r w:rsidR="00194A8F">
        <w:rPr>
          <w:lang w:val="en-US"/>
        </w:rPr>
        <w:t>I</w:t>
      </w:r>
      <w:r w:rsidRPr="00B258A6">
        <w:t xml:space="preserve">. Проведение Конкурса на оказание финансовых услуг по организации размещения ценных бумаг (облигаций) </w:t>
      </w:r>
      <w:r w:rsidR="00531E4C" w:rsidRPr="00B258A6">
        <w:t>Компании</w:t>
      </w:r>
      <w:bookmarkEnd w:id="926"/>
      <w:bookmarkEnd w:id="927"/>
      <w:bookmarkEnd w:id="928"/>
      <w:bookmarkEnd w:id="929"/>
      <w:bookmarkEnd w:id="930"/>
    </w:p>
    <w:p w14:paraId="02AD3BA1"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p>
    <w:p w14:paraId="4AD5437D" w14:textId="58EA353A"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При проведении Конкурса на оказание финансовых услуг по организации размещения ценных бумаг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Квалификационные Требования не устанавливаются.</w:t>
      </w:r>
    </w:p>
    <w:p w14:paraId="728AEE7F" w14:textId="2C08E696"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2. При проведении Конкурса на оказание финансовых услуг по организации размещения ценных бумаг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Конкурсная Комиссия оценивает и сопоставляет заявки Участников Конкурса по следующим Критериям оценки Конкурсных Заявок:</w:t>
      </w:r>
    </w:p>
    <w:p w14:paraId="56EC780B"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Цена Договора;</w:t>
      </w:r>
    </w:p>
    <w:p w14:paraId="48C62C37"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Квалификация Участника Конкурса;</w:t>
      </w:r>
    </w:p>
    <w:p w14:paraId="759B1B3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3. Совокупная значимость критериев должна составлять сто процентов.</w:t>
      </w:r>
    </w:p>
    <w:p w14:paraId="5A70C428"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Значимость критерия «Цена Договора» составляет 30 (тридцать) процентов. </w:t>
      </w:r>
    </w:p>
    <w:p w14:paraId="33221A02"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Значимость критерия «Квалификация Участника Конкурса» составляет 70 (семьдесят) процентов.</w:t>
      </w:r>
    </w:p>
    <w:p w14:paraId="3E4C92A6" w14:textId="77777777" w:rsidR="00EF6BDF" w:rsidRPr="00B258A6" w:rsidRDefault="00EF6BDF"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lang w:eastAsia="ar-SA"/>
        </w:rPr>
        <w:t xml:space="preserve">4. </w:t>
      </w: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 осуществляется расчет такой оценки по формуле:</w:t>
      </w:r>
    </w:p>
    <w:p w14:paraId="1AA2AE91" w14:textId="77777777" w:rsidR="00EF6BDF" w:rsidRPr="00B258A6" w:rsidRDefault="00EF6BDF" w:rsidP="00EE5353">
      <w:pPr>
        <w:widowControl w:val="0"/>
        <w:autoSpaceDE w:val="0"/>
        <w:autoSpaceDN w:val="0"/>
        <w:adjustRightInd w:val="0"/>
        <w:spacing w:after="0" w:line="240" w:lineRule="auto"/>
        <w:ind w:left="3540" w:firstLine="709"/>
        <w:contextualSpacing/>
        <w:rPr>
          <w:rFonts w:ascii="Times New Roman" w:hAnsi="Times New Roman"/>
          <w:sz w:val="24"/>
          <w:szCs w:val="24"/>
        </w:rPr>
      </w:pPr>
    </w:p>
    <w:p w14:paraId="6E0FB65B"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14:paraId="6BD3BE69" w14:textId="77777777" w:rsidR="00EF6BDF" w:rsidRPr="00B258A6" w:rsidRDefault="00EF6BDF"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353CBE01"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lang w:val="it-IT"/>
        </w:rPr>
        <w:t xml:space="preserve">                                                                       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w:t>
      </w:r>
    </w:p>
    <w:p w14:paraId="7651E994"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где</w:t>
      </w:r>
      <w:r w:rsidRPr="00B258A6">
        <w:rPr>
          <w:rFonts w:ascii="Times New Roman" w:hAnsi="Times New Roman"/>
          <w:sz w:val="24"/>
          <w:szCs w:val="24"/>
          <w:lang w:val="it-IT"/>
        </w:rPr>
        <w:t>:</w:t>
      </w:r>
    </w:p>
    <w:p w14:paraId="3F7ABBF7"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6289CD78" w14:textId="77777777" w:rsidR="00EF6BDF" w:rsidRPr="00B258A6" w:rsidRDefault="00EF6BDF"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5B9C4D28"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1648EC33" w14:textId="77777777" w:rsidR="00EF6BDF" w:rsidRPr="00B258A6" w:rsidRDefault="00EF6BDF"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069A0CE4"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rPr>
        <w:t xml:space="preserve">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Заявке  по Критерию «Цена договора» равно полученному в результате расчета по вышеуказанной формуле численному значению.</w:t>
      </w:r>
    </w:p>
    <w:p w14:paraId="5EED2852"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По Критерию «Квалификация Участника Конкурса»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14:paraId="4B30B30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наличие у Участника Конкурса опыта в количественном выражении (общее количество выпусков облигаций, количество выпусков удовлетворяющих определенным условиям, например: объем, сфера деятельности эмитента, сроки обращения, количество выпусков обеспеченных государственными гарантиями Российской Федерации) </w:t>
      </w:r>
      <w:r w:rsidRPr="00B258A6">
        <w:rPr>
          <w:rFonts w:ascii="Times New Roman" w:hAnsi="Times New Roman"/>
          <w:sz w:val="24"/>
          <w:szCs w:val="24"/>
        </w:rPr>
        <w:t xml:space="preserve">за последние 5 (пять) лет, предшествующие дате окончания срока подачи </w:t>
      </w:r>
      <w:r w:rsidRPr="00B258A6">
        <w:rPr>
          <w:rFonts w:ascii="Times New Roman" w:hAnsi="Times New Roman"/>
          <w:sz w:val="24"/>
          <w:szCs w:val="24"/>
          <w:lang w:eastAsia="ar-SA"/>
        </w:rPr>
        <w:t xml:space="preserve">заявок на участие в Конкурсе, подтверждается реестром, предоставляемым компанией по форме установленной в конкурсной документации, за подписью уполномоченного лица и данными официального сайта </w:t>
      </w:r>
      <w:r w:rsidRPr="00B258A6">
        <w:rPr>
          <w:rFonts w:ascii="Times New Roman" w:hAnsi="Times New Roman"/>
          <w:sz w:val="24"/>
          <w:szCs w:val="24"/>
          <w:lang w:val="en-US" w:eastAsia="ar-SA"/>
        </w:rPr>
        <w:t>Cbonds</w:t>
      </w:r>
      <w:r w:rsidRPr="00B258A6">
        <w:rPr>
          <w:rFonts w:ascii="Times New Roman" w:hAnsi="Times New Roman"/>
          <w:sz w:val="24"/>
          <w:szCs w:val="24"/>
          <w:lang w:eastAsia="ar-SA"/>
        </w:rPr>
        <w:t xml:space="preserve"> (корпоративный сектор);</w:t>
      </w:r>
    </w:p>
    <w:p w14:paraId="2651A45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2) наличие у Участника Конкурса опыта в стоимостном выражении (суммарный объем эмиссий, объем эмиссий, удовлетворяющих определенным условиям, например: сфера деятельности эмитента, сроки обращения, объем выпусков обеспеченных государственными гарантиями Российской Федерации) </w:t>
      </w:r>
      <w:r w:rsidRPr="00B258A6">
        <w:rPr>
          <w:rFonts w:ascii="Times New Roman" w:hAnsi="Times New Roman"/>
          <w:sz w:val="24"/>
          <w:szCs w:val="24"/>
        </w:rPr>
        <w:t xml:space="preserve">за последние 5 (пять) лет, предшествующие дате окончания срока подачи </w:t>
      </w:r>
      <w:r w:rsidRPr="00B258A6">
        <w:rPr>
          <w:rFonts w:ascii="Times New Roman" w:hAnsi="Times New Roman"/>
          <w:sz w:val="24"/>
          <w:szCs w:val="24"/>
          <w:lang w:eastAsia="ar-SA"/>
        </w:rPr>
        <w:t xml:space="preserve">заявок на участие в Конкурсе, подтверждается реестром, предоставляемым компанией по форме установленной в конкурсной документации, за подписью уполномоченного лица и данными официального сайта </w:t>
      </w:r>
      <w:r w:rsidRPr="00B258A6">
        <w:rPr>
          <w:rFonts w:ascii="Times New Roman" w:hAnsi="Times New Roman"/>
          <w:sz w:val="24"/>
          <w:szCs w:val="24"/>
          <w:lang w:val="en-US" w:eastAsia="ar-SA"/>
        </w:rPr>
        <w:t>Cbonds</w:t>
      </w:r>
      <w:r w:rsidRPr="00B258A6">
        <w:rPr>
          <w:rFonts w:ascii="Times New Roman" w:hAnsi="Times New Roman"/>
          <w:sz w:val="24"/>
          <w:szCs w:val="24"/>
          <w:lang w:eastAsia="ar-SA"/>
        </w:rPr>
        <w:t xml:space="preserve"> (корпоративный сектор);</w:t>
      </w:r>
    </w:p>
    <w:p w14:paraId="251B1E76"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3) наличие у Участника Конкурса опыта </w:t>
      </w:r>
      <w:r w:rsidRPr="00B258A6">
        <w:rPr>
          <w:rFonts w:ascii="Times New Roman" w:hAnsi="Times New Roman"/>
          <w:sz w:val="24"/>
          <w:szCs w:val="24"/>
        </w:rPr>
        <w:t>выполнени</w:t>
      </w:r>
      <w:r w:rsidRPr="00B258A6">
        <w:rPr>
          <w:rFonts w:ascii="Times New Roman" w:hAnsi="Times New Roman"/>
          <w:sz w:val="24"/>
          <w:szCs w:val="24"/>
          <w:lang w:eastAsia="ar-SA"/>
        </w:rPr>
        <w:t>я</w:t>
      </w:r>
      <w:r w:rsidRPr="00B258A6">
        <w:rPr>
          <w:rFonts w:ascii="Times New Roman" w:hAnsi="Times New Roman"/>
          <w:sz w:val="24"/>
          <w:szCs w:val="24"/>
        </w:rPr>
        <w:t xml:space="preserve"> </w:t>
      </w:r>
      <w:r w:rsidRPr="00B258A6">
        <w:rPr>
          <w:rFonts w:ascii="Times New Roman" w:hAnsi="Times New Roman"/>
          <w:sz w:val="24"/>
          <w:szCs w:val="24"/>
          <w:lang w:eastAsia="ar-SA"/>
        </w:rPr>
        <w:t xml:space="preserve">дополнительных смежных функции участника рынка (маркет-мейкера на ММВБ (согласно списку, расположенном на официальном сайте ММВБ), финансового консультанта (согласно списку ФСФР, опубликованному на официальном сайте ФСФР) </w:t>
      </w:r>
      <w:r w:rsidRPr="00B258A6">
        <w:rPr>
          <w:rFonts w:ascii="Times New Roman" w:hAnsi="Times New Roman"/>
          <w:sz w:val="24"/>
          <w:szCs w:val="24"/>
        </w:rPr>
        <w:t xml:space="preserve">за последние 5 (пять) лет, предшествующие дате окончания срока подачи </w:t>
      </w:r>
      <w:r w:rsidRPr="00B258A6">
        <w:rPr>
          <w:rFonts w:ascii="Times New Roman" w:hAnsi="Times New Roman"/>
          <w:sz w:val="24"/>
          <w:szCs w:val="24"/>
          <w:lang w:eastAsia="ar-SA"/>
        </w:rPr>
        <w:t>заявок на участие в Конкурсе;</w:t>
      </w:r>
    </w:p>
    <w:p w14:paraId="1C6C61D2"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4) н</w:t>
      </w:r>
      <w:r w:rsidRPr="00B258A6">
        <w:rPr>
          <w:rFonts w:ascii="Times New Roman" w:hAnsi="Times New Roman"/>
          <w:sz w:val="24"/>
          <w:szCs w:val="24"/>
          <w:lang w:eastAsia="en-US"/>
        </w:rPr>
        <w:t>аличие</w:t>
      </w:r>
      <w:r w:rsidRPr="00B258A6">
        <w:rPr>
          <w:rFonts w:ascii="Times New Roman" w:eastAsia="Calibri" w:hAnsi="Times New Roman"/>
          <w:sz w:val="24"/>
          <w:szCs w:val="24"/>
          <w:lang w:eastAsia="en-US"/>
        </w:rPr>
        <w:t xml:space="preserve"> у Участника Конкурса деловой репутации (может подтверждаться копиями рекомендательных писем (отзывов) деловых партнеров (клиентов, заказчиков), присутствием Участника Конкурса в различных рейтингах</w:t>
      </w:r>
      <w:r w:rsidRPr="00B258A6">
        <w:rPr>
          <w:rFonts w:ascii="Times New Roman" w:hAnsi="Times New Roman"/>
          <w:sz w:val="24"/>
          <w:szCs w:val="24"/>
          <w:lang w:eastAsia="en-US"/>
        </w:rPr>
        <w:t>);</w:t>
      </w:r>
    </w:p>
    <w:p w14:paraId="04F17DA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наличие у Участника Конкурса необходимого для оказания услуг персонала по количеству и квалификации (состав работников участника конкурса, которые, в случае победы участника конкурса в настоящем конкурсе, непосредственно будут оказывать услуги по организации выпуска и размещения облигаций (учитываются работники с высшим финансовым, экономическим, юридическим образованием, имеющие стаж работы в области рынка ценных бумаг превышающий 3 (три) года, предшествующие дате окончания срока подачи Конкурсных Заявок)).</w:t>
      </w:r>
    </w:p>
    <w:p w14:paraId="3F6EF4CB" w14:textId="6C82CD46"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6. Подкритерии, свидетельствующие о наличии у Участника Конкурса необходимого положительного опыта оказания услуг организатора размещения ценных бумаг, может варьироваться в зависимости от потребностей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Набор параметров, их количество, специфика и порядок оценки включаются в Конкурсную Документацию.</w:t>
      </w:r>
    </w:p>
    <w:p w14:paraId="1EB1EA43"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 Значимость каждого из подкритериев Критерия «Квалификация Участника Конкурса» не может составлять более 50 (пятидесяти) баллов, совокупная значимость таких подкритериев должна составлять 100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2A74D000"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5E5C6AA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9.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14:paraId="1A74CD5B"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10. В случае привлечения Участником Конкурса соисполнителя по оказанию услуг организатора размещения ценных бумаг, должны быть выполнены следующие требования:</w:t>
      </w:r>
    </w:p>
    <w:p w14:paraId="0DF6EE7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Участник Конкурса предоставляет в составе Конкурсной Заявки заключенное соглашение (договор) о совместном оказании услуг и документы соисполнителя, указанные в Конкурсной Документации;</w:t>
      </w:r>
    </w:p>
    <w:p w14:paraId="5527B707"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к соисполнителю предъявляются те же требования, что и к Участникам Конкурса, установленные настоящим Положением и Конкурсной документацией;</w:t>
      </w:r>
    </w:p>
    <w:p w14:paraId="6FA57948"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11. Порядок расчета итоговой оценки Конкурсной Заявки с учетом рейтинга соисполнителя устанавливается Конкурсной документацией.</w:t>
      </w:r>
    </w:p>
    <w:p w14:paraId="136F5005" w14:textId="24D1C76A" w:rsidR="00972F59" w:rsidRPr="00B258A6" w:rsidRDefault="00901637" w:rsidP="00EE5353">
      <w:pPr>
        <w:widowControl w:val="0"/>
        <w:tabs>
          <w:tab w:val="left" w:pos="0"/>
        </w:tabs>
        <w:spacing w:after="0" w:line="240" w:lineRule="auto"/>
        <w:jc w:val="both"/>
        <w:rPr>
          <w:rFonts w:ascii="Times New Roman" w:hAnsi="Times New Roman"/>
          <w:sz w:val="24"/>
          <w:szCs w:val="24"/>
          <w:lang w:eastAsia="ar-SA"/>
        </w:rPr>
      </w:pPr>
      <w:r w:rsidRPr="00B258A6">
        <w:rPr>
          <w:rFonts w:ascii="Times New Roman" w:hAnsi="Times New Roman"/>
          <w:i/>
          <w:sz w:val="24"/>
          <w:szCs w:val="24"/>
          <w:lang w:eastAsia="ar-SA"/>
        </w:rPr>
        <w:tab/>
      </w:r>
    </w:p>
    <w:p w14:paraId="305D8312" w14:textId="0E4E185C" w:rsidR="00EF6BDF" w:rsidRPr="00B258A6" w:rsidRDefault="00EF6BDF" w:rsidP="00EE5353">
      <w:pPr>
        <w:pStyle w:val="2"/>
        <w:keepNext w:val="0"/>
        <w:keepLines w:val="0"/>
        <w:widowControl w:val="0"/>
        <w:spacing w:before="0" w:line="240" w:lineRule="auto"/>
        <w:jc w:val="both"/>
        <w:rPr>
          <w:b w:val="0"/>
        </w:rPr>
      </w:pPr>
      <w:r w:rsidRPr="00B258A6">
        <w:rPr>
          <w:lang w:eastAsia="ar-SA"/>
        </w:rPr>
        <w:br w:type="page"/>
      </w:r>
      <w:bookmarkStart w:id="931" w:name="_Toc486247963"/>
      <w:bookmarkStart w:id="932" w:name="_Toc485722725"/>
      <w:bookmarkStart w:id="933" w:name="_Toc486408604"/>
      <w:r w:rsidRPr="00B258A6">
        <w:t>X</w:t>
      </w:r>
      <w:r w:rsidRPr="00B258A6">
        <w:rPr>
          <w:lang w:val="en-US"/>
        </w:rPr>
        <w:t>I</w:t>
      </w:r>
      <w:r w:rsidR="00194A8F">
        <w:rPr>
          <w:lang w:val="en-US"/>
        </w:rPr>
        <w:t>I</w:t>
      </w:r>
      <w:r w:rsidRPr="00B258A6">
        <w:t xml:space="preserve">. Проведение Аукциона на выполнение работ по ремонту объектов капитального строительства, в том числе автомобильных дорог и искусственных сооружений на них (может применяться по решению </w:t>
      </w:r>
      <w:r w:rsidR="00531E4C" w:rsidRPr="00B258A6">
        <w:t>Компании</w:t>
      </w:r>
      <w:r w:rsidRPr="00B258A6">
        <w:t xml:space="preserve"> при начальной (максимальной) цене Договора не более триста миллионов рублей)</w:t>
      </w:r>
      <w:bookmarkEnd w:id="931"/>
      <w:bookmarkEnd w:id="932"/>
      <w:bookmarkEnd w:id="933"/>
    </w:p>
    <w:p w14:paraId="0E7A064F" w14:textId="77777777" w:rsidR="00EF6BDF" w:rsidRPr="00B258A6" w:rsidRDefault="00EF6BDF" w:rsidP="00EE5353">
      <w:pPr>
        <w:widowControl w:val="0"/>
        <w:tabs>
          <w:tab w:val="left" w:pos="0"/>
        </w:tabs>
        <w:spacing w:after="0" w:line="240" w:lineRule="auto"/>
        <w:ind w:firstLine="709"/>
        <w:jc w:val="both"/>
        <w:rPr>
          <w:rFonts w:ascii="Times New Roman" w:hAnsi="Times New Roman"/>
          <w:b/>
          <w:sz w:val="24"/>
          <w:szCs w:val="24"/>
          <w:lang w:eastAsia="ar-SA"/>
        </w:rPr>
      </w:pPr>
    </w:p>
    <w:p w14:paraId="7A50C416" w14:textId="751C2C2A"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При проведении Аукциона на выполнение работ по ремонту объектов капитального строительства, в том числе автомобильных дорог и искусственных сооружений на них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установить к Участникам Закупки следующие Квалификационные Требования:</w:t>
      </w:r>
    </w:p>
    <w:p w14:paraId="077F7376"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 О наличии у Участника Закупки опыта выполнения аналогичных по составу работ (независимо от статуса подрядчика при исполнении договоров (генеральный подрядчик или субподрядчик))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копиями актов приемочных комиссий, копиями разрешений на ввод объекта капитального строительства в эксплуатацию, для иностранных лиц – иные документы (копии документов), подтверждающие стоимость выполненных работ и факты приемки работ заказчиком); учитывается опыт выполнения работ Участниками Закупки за последние 3 (три) года, предшествующие дате окончания срока подачи Аукционных Заявок), стоимость которых составляет:</w:t>
      </w:r>
    </w:p>
    <w:p w14:paraId="3F7D25E6"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1.1) при начальной (максимальной) Цене Договора до 50 000 000 (пятидесяти миллионов) рублей 00 копеек - не менее чем 40 (сорок) процентов начальной (максимальной) Цены Договора; </w:t>
      </w:r>
    </w:p>
    <w:p w14:paraId="3F23AC97"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1.2) при начальной (максимальной) цене Договора от 50 000 000 (пятидесяти миллионов) рублей 00 копеек до 100 000 000 (ста миллионов рублей) 00 копеек - не менее чем 50 (пятьдесят) процентов начальной (максимальной) Цены Договора;</w:t>
      </w:r>
    </w:p>
    <w:p w14:paraId="56A0F3FF"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1.3) при начальной (максимальной) Цене Договора от 100 000 000 ста миллионов рублей 00 копеек до 200 000 000(двухсот миллионов) рублей 00 копеек - не менее чем 60 (шестьдесят) процентов начальной (максимальной) Цены Договора;</w:t>
      </w:r>
    </w:p>
    <w:p w14:paraId="77BD60FD"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1.4) при начальной (максимальной) цене Договора от 200 000 000 (двухсот миллионов) рублей 00 копеек до 300 000 000 (трехсот миллионов) рублей 00 копеек - не менее чем 70 (семьдесят) процентов начальной (максимальной) Цены Договора.</w:t>
      </w:r>
    </w:p>
    <w:p w14:paraId="373EC492"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О наличии у Участника Закупки специализированной компетентной лаборатории (подтверждается копией документа, свидетельствующего о соответствии лаборатории требованиям межгосударственного стандарта, устанавливающего общие требования к компетентности лабораторий в проведении испытаний и (или) калибровки, выданного Федеральным агентством по техническому регулированию и метрологии, либо юридическим или физическим лицом, обладающим системой сертификации, зарегистрированной Федеральным агентством по техническому регулированию и метрологии, а также, в случае привлечения лаборатории, копиями документов, подтверждающими привлечение лаборатории);</w:t>
      </w:r>
    </w:p>
    <w:p w14:paraId="7E07D5D9"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3) О наличии у Участника Закупки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0DA3EA9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4) О наличии у Участника Закупки необходимых для выполнения работ по объекту Аукциона техники, оборудования, в том числе асфальтоукладчиков, уплотняющих механизмов, перегружателей асфальтобетонных смесей (в случае необходимости) (подтверждается копиями документов, устанавливающих право собственности на технику, оборудование или копиями документов, подтверждающими привлечение техники, оборудования); </w:t>
      </w:r>
    </w:p>
    <w:p w14:paraId="646C110D"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5) О наличии у Участника Закупки асфальтобетонного завода производительностью выпуска смеси не менее 120 т/ч (подтверждается копиями документов, устанавливающих право собственности на завод или копиями документов, подтверждающими привлечение завода);</w:t>
      </w:r>
    </w:p>
    <w:p w14:paraId="20D70A46"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6) О наличии у Участника Закупки сертифицированной системы менеджмента качества, не ниже ГОСТ Р ИСО 9001-2008 (подтверждается копиями сертификатов).</w:t>
      </w:r>
    </w:p>
    <w:p w14:paraId="74B1DE24"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2. В случае установления в Аукционной Документации к Участникам Закупки вышеуказанных Квалификационных Требований и несоответствия Участниками Закупки данным требованиям, такие Участники Закупки будут не допущены Комиссией к участию в Аукционе.</w:t>
      </w:r>
    </w:p>
    <w:p w14:paraId="66A40C8D" w14:textId="303BCAD4" w:rsidR="00EF6BDF" w:rsidRPr="00B258A6" w:rsidRDefault="00EF6BDF" w:rsidP="00EE5353">
      <w:pPr>
        <w:pStyle w:val="2"/>
        <w:keepNext w:val="0"/>
        <w:keepLines w:val="0"/>
        <w:widowControl w:val="0"/>
        <w:spacing w:before="0" w:line="240" w:lineRule="auto"/>
        <w:jc w:val="both"/>
        <w:rPr>
          <w:b w:val="0"/>
        </w:rPr>
      </w:pPr>
      <w:bookmarkStart w:id="934" w:name="_Toc327778928"/>
      <w:r w:rsidRPr="00B258A6">
        <w:rPr>
          <w:b w:val="0"/>
        </w:rPr>
        <w:br w:type="page"/>
      </w:r>
      <w:bookmarkStart w:id="935" w:name="_Toc327997829"/>
      <w:bookmarkStart w:id="936" w:name="_Toc331756976"/>
      <w:bookmarkStart w:id="937" w:name="_Toc353783005"/>
      <w:bookmarkStart w:id="938" w:name="_Toc486247964"/>
      <w:bookmarkStart w:id="939" w:name="_Toc485722726"/>
      <w:bookmarkStart w:id="940" w:name="_Toc486408605"/>
      <w:r w:rsidRPr="00B258A6">
        <w:t>XI</w:t>
      </w:r>
      <w:r w:rsidR="00194A8F">
        <w:rPr>
          <w:lang w:val="en-US"/>
        </w:rPr>
        <w:t>I</w:t>
      </w:r>
      <w:r w:rsidRPr="00B258A6">
        <w:rPr>
          <w:lang w:val="en-US"/>
        </w:rPr>
        <w:t>I</w:t>
      </w:r>
      <w:r w:rsidRPr="00B258A6">
        <w:t>. Проведение Конкурса на заключение комплексного договора на подготовку Инвестиционного Проекта</w:t>
      </w:r>
      <w:bookmarkEnd w:id="934"/>
      <w:bookmarkEnd w:id="935"/>
      <w:bookmarkEnd w:id="936"/>
      <w:bookmarkEnd w:id="937"/>
      <w:bookmarkEnd w:id="938"/>
      <w:bookmarkEnd w:id="939"/>
      <w:bookmarkEnd w:id="940"/>
    </w:p>
    <w:p w14:paraId="3E8278A1"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p>
    <w:p w14:paraId="2E5A988C" w14:textId="5ECF6ECA"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1. В объект Комплексного Договора на Подготовку Инвестиционного Проекта включаются все или какая-либо часть (в совокупности не менее 3 (трех) подпунктов из нижеприведенного перечня) работ, услуг по Инвестиционному Проекту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14:paraId="649B0774"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а) проведение инженерных изысканий и получение необходимых технических условий в объеме достаточном для разработки проектной документации или технико-экономического обоснования (в зависимости от условий Конкурсной Документации);</w:t>
      </w:r>
    </w:p>
    <w:p w14:paraId="2A79C9C1"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б) разработка проектной документации или технико-экономического обоснования проекта (в зависимости от условий Конкурсной Документации);</w:t>
      </w:r>
    </w:p>
    <w:p w14:paraId="1D3DB813"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в) разработка транспортной модели (прогноза интенсивности движения);</w:t>
      </w:r>
    </w:p>
    <w:p w14:paraId="63CB64E7"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г) разработка финансово-экономического обоснования (бизнес-плана) Инвестиционного Проекта;</w:t>
      </w:r>
    </w:p>
    <w:p w14:paraId="0CEACE02"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д) разработка землеустроительной документации и(или) проекта планировки территории;</w:t>
      </w:r>
    </w:p>
    <w:p w14:paraId="26EDDF45"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е) разработка конкурсной документации (в соответствии с условиями концессионного или Инвестиционного Соглашения) и комплексное сопровождение конкурса на право заключения соответствующего соглашения вплоть до Финансового Закрытия;</w:t>
      </w:r>
    </w:p>
    <w:p w14:paraId="0E9B2AEB"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ж) финансовая экспертиза проекта финансирующей организацией на предмет соответствия его технических, финансово-экономических параметров требованиям кредитных (финансирующих) организаций и / или предоставление ведущей кредитной организацией основных условий предоставления финансирования по Инвестиционному Проекту для целей Финансового Закрытия по Инвестиционному Проекту. </w:t>
      </w:r>
    </w:p>
    <w:p w14:paraId="71CA2C78"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2. Указанный Договор заключается на срок до 5 (пяти) лет.</w:t>
      </w:r>
    </w:p>
    <w:p w14:paraId="7418F326"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r w:rsidRPr="00B258A6">
        <w:rPr>
          <w:rFonts w:ascii="Times New Roman" w:hAnsi="Times New Roman"/>
          <w:sz w:val="24"/>
          <w:szCs w:val="24"/>
          <w:lang w:eastAsia="ar-SA"/>
        </w:rPr>
        <w:t>3. При проведении Конкурса на право заключения Комплексного договора на подготовку Инвестиционного Проекта могут устанавливаться следующие Квалификационные Требования к Участникам Конкурса.</w:t>
      </w:r>
    </w:p>
    <w:p w14:paraId="7C34E6DF" w14:textId="77777777" w:rsidR="00EF6BDF" w:rsidRPr="00B258A6" w:rsidRDefault="00EF6BDF" w:rsidP="00EE5353">
      <w:pPr>
        <w:widowControl w:val="0"/>
        <w:tabs>
          <w:tab w:val="left" w:pos="142"/>
        </w:tabs>
        <w:spacing w:after="0" w:line="240" w:lineRule="auto"/>
        <w:ind w:firstLine="709"/>
        <w:contextualSpacing/>
        <w:jc w:val="both"/>
        <w:rPr>
          <w:rFonts w:ascii="Times New Roman" w:hAnsi="Times New Roman"/>
          <w:sz w:val="24"/>
          <w:szCs w:val="24"/>
          <w:lang w:eastAsia="ar-SA"/>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977"/>
        <w:gridCol w:w="4677"/>
      </w:tblGrid>
      <w:tr w:rsidR="00EF6BDF" w:rsidRPr="00B258A6" w14:paraId="568A8A20" w14:textId="77777777" w:rsidTr="00EF6BDF">
        <w:trPr>
          <w:tblHeader/>
        </w:trPr>
        <w:tc>
          <w:tcPr>
            <w:tcW w:w="2552" w:type="dxa"/>
            <w:tcBorders>
              <w:top w:val="single" w:sz="4" w:space="0" w:color="000000"/>
              <w:left w:val="single" w:sz="4" w:space="0" w:color="000000"/>
              <w:bottom w:val="single" w:sz="4" w:space="0" w:color="000000"/>
              <w:right w:val="single" w:sz="4" w:space="0" w:color="000000"/>
            </w:tcBorders>
            <w:vAlign w:val="center"/>
          </w:tcPr>
          <w:p w14:paraId="1489F2C6"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Квалификационные Требования</w:t>
            </w:r>
          </w:p>
        </w:tc>
        <w:tc>
          <w:tcPr>
            <w:tcW w:w="2977" w:type="dxa"/>
            <w:tcBorders>
              <w:top w:val="single" w:sz="4" w:space="0" w:color="000000"/>
              <w:left w:val="single" w:sz="4" w:space="0" w:color="000000"/>
              <w:bottom w:val="single" w:sz="4" w:space="0" w:color="000000"/>
              <w:right w:val="single" w:sz="4" w:space="0" w:color="000000"/>
            </w:tcBorders>
            <w:vAlign w:val="center"/>
          </w:tcPr>
          <w:p w14:paraId="0B334FDA"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Требования к параметрам Квалификационных Требований</w:t>
            </w:r>
          </w:p>
        </w:tc>
        <w:tc>
          <w:tcPr>
            <w:tcW w:w="4677" w:type="dxa"/>
            <w:tcBorders>
              <w:top w:val="single" w:sz="4" w:space="0" w:color="000000"/>
              <w:left w:val="single" w:sz="4" w:space="0" w:color="000000"/>
              <w:bottom w:val="single" w:sz="4" w:space="0" w:color="000000"/>
              <w:right w:val="single" w:sz="4" w:space="0" w:color="000000"/>
            </w:tcBorders>
            <w:vAlign w:val="center"/>
          </w:tcPr>
          <w:p w14:paraId="4A8B2155"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Примерный состав документов, подтверждающих соблюдение Квалификационных Требований</w:t>
            </w:r>
            <w:r w:rsidRPr="00B258A6">
              <w:rPr>
                <w:rFonts w:ascii="Times New Roman" w:hAnsi="Times New Roman"/>
                <w:sz w:val="24"/>
                <w:szCs w:val="24"/>
                <w:vertAlign w:val="superscript"/>
              </w:rPr>
              <w:footnoteReference w:id="32"/>
            </w:r>
          </w:p>
        </w:tc>
      </w:tr>
      <w:tr w:rsidR="00EF6BDF" w:rsidRPr="00B258A6" w14:paraId="4B7A40AF" w14:textId="77777777" w:rsidTr="00EF6BDF">
        <w:trPr>
          <w:trHeight w:val="282"/>
        </w:trPr>
        <w:tc>
          <w:tcPr>
            <w:tcW w:w="2552" w:type="dxa"/>
            <w:tcBorders>
              <w:top w:val="single" w:sz="4" w:space="0" w:color="000000"/>
              <w:left w:val="single" w:sz="4" w:space="0" w:color="000000"/>
              <w:bottom w:val="single" w:sz="4" w:space="0" w:color="000000"/>
              <w:right w:val="single" w:sz="4" w:space="0" w:color="000000"/>
            </w:tcBorders>
          </w:tcPr>
          <w:p w14:paraId="1BE1DC12"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42C46E56"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4677" w:type="dxa"/>
            <w:tcBorders>
              <w:top w:val="single" w:sz="4" w:space="0" w:color="000000"/>
              <w:left w:val="single" w:sz="4" w:space="0" w:color="000000"/>
              <w:bottom w:val="single" w:sz="4" w:space="0" w:color="000000"/>
              <w:right w:val="single" w:sz="4" w:space="0" w:color="000000"/>
            </w:tcBorders>
            <w:vAlign w:val="center"/>
          </w:tcPr>
          <w:p w14:paraId="04C9C43E" w14:textId="77777777" w:rsidR="00EF6BDF" w:rsidRPr="00B258A6" w:rsidRDefault="00EF6BDF" w:rsidP="00EE5353">
            <w:pPr>
              <w:widowControl w:val="0"/>
              <w:spacing w:after="0" w:line="240" w:lineRule="auto"/>
              <w:jc w:val="both"/>
              <w:rPr>
                <w:rFonts w:ascii="Times New Roman" w:hAnsi="Times New Roman"/>
                <w:b/>
                <w:sz w:val="24"/>
                <w:szCs w:val="24"/>
              </w:rPr>
            </w:pPr>
          </w:p>
        </w:tc>
      </w:tr>
      <w:tr w:rsidR="00EF6BDF" w:rsidRPr="00B258A6" w14:paraId="06FF8BD1" w14:textId="77777777" w:rsidTr="00EF6BDF">
        <w:tc>
          <w:tcPr>
            <w:tcW w:w="2552" w:type="dxa"/>
            <w:tcBorders>
              <w:top w:val="single" w:sz="4" w:space="0" w:color="000000"/>
              <w:left w:val="single" w:sz="4" w:space="0" w:color="000000"/>
              <w:bottom w:val="single" w:sz="4" w:space="0" w:color="000000"/>
              <w:right w:val="single" w:sz="4" w:space="0" w:color="000000"/>
            </w:tcBorders>
          </w:tcPr>
          <w:p w14:paraId="2C10625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Наличие подтверждённого опыта (в стоимостном выражении), как генерального подрядчика, так и субподрядчика, по выполнению работ, оказанию услуг, являющихся предметом Договора. Если в случаях, предусмотренных Конкурсной Документацией, на стороне Участника Закупки выступает Стратегический Партнер, допустимо подтверждение такого опыта, как минимум одним из частников Стратегического Партнера.</w:t>
            </w:r>
          </w:p>
          <w:p w14:paraId="0B98E17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Наличие опыта структурирования проектов, основанных на механизме ГЧП.</w:t>
            </w:r>
          </w:p>
          <w:p w14:paraId="030D9D5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3) Иные требования, исходя из условий реализации конкретного </w:t>
            </w:r>
            <w:r w:rsidRPr="00B258A6">
              <w:rPr>
                <w:rFonts w:ascii="Times New Roman" w:hAnsi="Times New Roman"/>
                <w:sz w:val="24"/>
                <w:szCs w:val="24"/>
                <w:lang w:eastAsia="ar-SA"/>
              </w:rPr>
              <w:t>Инвестиционного</w:t>
            </w:r>
            <w:r w:rsidRPr="00B258A6">
              <w:rPr>
                <w:rFonts w:ascii="Times New Roman" w:hAnsi="Times New Roman"/>
                <w:sz w:val="24"/>
                <w:szCs w:val="24"/>
              </w:rPr>
              <w:t xml:space="preserve"> Проекта.</w:t>
            </w:r>
          </w:p>
          <w:p w14:paraId="3C5A0506"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14:paraId="647F78A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Общая стоимость подготовленных проектов ГЧП, соответствующая 0,5–3-хкратному размеру планируемой стоимости проекта (строительства объекта будущего концессионного соглашения/инвестиционного соглашения).</w:t>
            </w:r>
          </w:p>
          <w:p w14:paraId="09451F8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подготовки проектов производится по проектам ГЧП, реализованным в течение 5 (пяти) – 10 (десяти) лет, предшествовавших размещению Извещения о проведении Конкурса.</w:t>
            </w:r>
          </w:p>
          <w:p w14:paraId="3BD724A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4677" w:type="dxa"/>
            <w:tcBorders>
              <w:top w:val="single" w:sz="4" w:space="0" w:color="000000"/>
              <w:left w:val="single" w:sz="4" w:space="0" w:color="000000"/>
              <w:bottom w:val="single" w:sz="4" w:space="0" w:color="000000"/>
              <w:right w:val="single" w:sz="4" w:space="0" w:color="000000"/>
            </w:tcBorders>
          </w:tcPr>
          <w:p w14:paraId="47A5233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подтверждающих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14:paraId="25457A1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в частности, по соображениям конфиденциальности, допускается предоставление выписки из такого договора, сопровождаемой письмом от государственного партнера (лица, выступающего от его имени), подтверждающего соответствие представленных в выписке данных действительности.</w:t>
            </w:r>
          </w:p>
          <w:p w14:paraId="756A385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bl>
    <w:p w14:paraId="14A3854E" w14:textId="77777777" w:rsidR="00EF6BDF" w:rsidRPr="00B258A6" w:rsidRDefault="00EF6BDF" w:rsidP="00EE5353">
      <w:pPr>
        <w:widowControl w:val="0"/>
        <w:spacing w:after="0" w:line="240" w:lineRule="auto"/>
        <w:ind w:firstLine="709"/>
        <w:jc w:val="both"/>
        <w:rPr>
          <w:rFonts w:ascii="Times New Roman" w:hAnsi="Times New Roman"/>
          <w:sz w:val="24"/>
          <w:szCs w:val="24"/>
        </w:rPr>
      </w:pPr>
      <w:r w:rsidRPr="00B258A6">
        <w:rPr>
          <w:rFonts w:ascii="Times New Roman" w:hAnsi="Times New Roman"/>
          <w:sz w:val="24"/>
          <w:szCs w:val="24"/>
        </w:rPr>
        <w:t>4. При проведении Конкурса на заключение Комплексного договора на подготовку Инвестиционного (концессионного) Проекта могут предусматриваться следующие Критерии Конкурса: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977"/>
        <w:gridCol w:w="3118"/>
      </w:tblGrid>
      <w:tr w:rsidR="00EF6BDF" w:rsidRPr="00B258A6" w14:paraId="7C02F036" w14:textId="77777777" w:rsidTr="00EF6BDF">
        <w:trPr>
          <w:tblHeader/>
        </w:trPr>
        <w:tc>
          <w:tcPr>
            <w:tcW w:w="4111" w:type="dxa"/>
            <w:tcBorders>
              <w:top w:val="single" w:sz="4" w:space="0" w:color="000000"/>
              <w:left w:val="single" w:sz="4" w:space="0" w:color="000000"/>
              <w:bottom w:val="single" w:sz="4" w:space="0" w:color="000000"/>
              <w:right w:val="single" w:sz="4" w:space="0" w:color="000000"/>
            </w:tcBorders>
            <w:vAlign w:val="center"/>
          </w:tcPr>
          <w:p w14:paraId="603DB389"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Состав Критериев Конкурса</w:t>
            </w:r>
          </w:p>
        </w:tc>
        <w:tc>
          <w:tcPr>
            <w:tcW w:w="2977" w:type="dxa"/>
            <w:tcBorders>
              <w:top w:val="single" w:sz="4" w:space="0" w:color="000000"/>
              <w:left w:val="single" w:sz="4" w:space="0" w:color="000000"/>
              <w:bottom w:val="single" w:sz="4" w:space="0" w:color="000000"/>
              <w:right w:val="single" w:sz="4" w:space="0" w:color="000000"/>
            </w:tcBorders>
          </w:tcPr>
          <w:p w14:paraId="3A1D836F" w14:textId="77777777" w:rsidR="00EF6BDF" w:rsidRPr="00B258A6" w:rsidDel="00273BBB"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Оцениваемое изменение начального значения критерия (для количественных критериев)</w:t>
            </w:r>
          </w:p>
        </w:tc>
        <w:tc>
          <w:tcPr>
            <w:tcW w:w="3118" w:type="dxa"/>
            <w:tcBorders>
              <w:top w:val="single" w:sz="4" w:space="0" w:color="000000"/>
              <w:left w:val="single" w:sz="4" w:space="0" w:color="000000"/>
              <w:bottom w:val="single" w:sz="4" w:space="0" w:color="000000"/>
              <w:right w:val="single" w:sz="4" w:space="0" w:color="000000"/>
            </w:tcBorders>
            <w:vAlign w:val="center"/>
          </w:tcPr>
          <w:p w14:paraId="19480C0C"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Весовые значения Критериев Конкурса</w:t>
            </w:r>
          </w:p>
        </w:tc>
      </w:tr>
      <w:tr w:rsidR="00EF6BDF" w:rsidRPr="00B258A6" w14:paraId="624E8A8E" w14:textId="77777777" w:rsidTr="00EF6BDF">
        <w:trPr>
          <w:trHeight w:val="362"/>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64F3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AA84F"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7ADAD"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40 (сорок) процентов</w:t>
            </w:r>
          </w:p>
        </w:tc>
      </w:tr>
      <w:tr w:rsidR="00EF6BDF" w:rsidRPr="00B258A6" w14:paraId="059A1F34" w14:textId="77777777" w:rsidTr="00EF6BDF">
        <w:trPr>
          <w:trHeight w:val="362"/>
        </w:trPr>
        <w:tc>
          <w:tcPr>
            <w:tcW w:w="4111" w:type="dxa"/>
            <w:tcBorders>
              <w:top w:val="single" w:sz="4" w:space="0" w:color="000000"/>
              <w:left w:val="single" w:sz="4" w:space="0" w:color="000000"/>
              <w:bottom w:val="single" w:sz="4" w:space="0" w:color="000000"/>
              <w:right w:val="single" w:sz="4" w:space="0" w:color="000000"/>
            </w:tcBorders>
            <w:vAlign w:val="center"/>
          </w:tcPr>
          <w:p w14:paraId="7A26591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Предложения по реализации (концепция) Инвестиционного Проекта, оцениваемые с точки зрения эффективности и инновационности технических предложений, эффективности стоимостных предложений, а также эффективности предложений по организационно-правовой и финансовой схемам (условиям) реализации Инвестиционного Проекта</w:t>
            </w:r>
          </w:p>
        </w:tc>
        <w:tc>
          <w:tcPr>
            <w:tcW w:w="2977" w:type="dxa"/>
            <w:tcBorders>
              <w:top w:val="single" w:sz="4" w:space="0" w:color="000000"/>
              <w:left w:val="single" w:sz="4" w:space="0" w:color="000000"/>
              <w:bottom w:val="single" w:sz="4" w:space="0" w:color="000000"/>
              <w:right w:val="single" w:sz="4" w:space="0" w:color="000000"/>
            </w:tcBorders>
            <w:vAlign w:val="center"/>
          </w:tcPr>
          <w:p w14:paraId="2C3438E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6A7780EE"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40 (сорок) процентов</w:t>
            </w:r>
          </w:p>
        </w:tc>
      </w:tr>
      <w:tr w:rsidR="00EF6BDF" w:rsidRPr="00B258A6" w14:paraId="5E7AD207" w14:textId="77777777" w:rsidTr="00EF6BDF">
        <w:trPr>
          <w:trHeight w:val="362"/>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BC13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204514"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F1E7"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60 (шестьдесят) процентов</w:t>
            </w:r>
          </w:p>
        </w:tc>
      </w:tr>
      <w:tr w:rsidR="00EF6BDF" w:rsidRPr="00B258A6" w14:paraId="6393B245" w14:textId="77777777" w:rsidTr="00EF6BDF">
        <w:trPr>
          <w:trHeight w:val="362"/>
        </w:trPr>
        <w:tc>
          <w:tcPr>
            <w:tcW w:w="4111" w:type="dxa"/>
            <w:tcBorders>
              <w:top w:val="single" w:sz="4" w:space="0" w:color="000000"/>
              <w:left w:val="single" w:sz="4" w:space="0" w:color="000000"/>
              <w:bottom w:val="single" w:sz="4" w:space="0" w:color="000000"/>
              <w:right w:val="single" w:sz="4" w:space="0" w:color="000000"/>
            </w:tcBorders>
            <w:vAlign w:val="center"/>
          </w:tcPr>
          <w:p w14:paraId="28D84FB4"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Цена Договора</w:t>
            </w:r>
          </w:p>
        </w:tc>
        <w:tc>
          <w:tcPr>
            <w:tcW w:w="2977" w:type="dxa"/>
            <w:tcBorders>
              <w:top w:val="single" w:sz="4" w:space="0" w:color="000000"/>
              <w:left w:val="single" w:sz="4" w:space="0" w:color="000000"/>
              <w:bottom w:val="single" w:sz="4" w:space="0" w:color="000000"/>
              <w:right w:val="single" w:sz="4" w:space="0" w:color="000000"/>
            </w:tcBorders>
            <w:vAlign w:val="center"/>
          </w:tcPr>
          <w:p w14:paraId="0D767B38"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3118" w:type="dxa"/>
            <w:tcBorders>
              <w:top w:val="single" w:sz="4" w:space="0" w:color="000000"/>
              <w:left w:val="single" w:sz="4" w:space="0" w:color="000000"/>
              <w:bottom w:val="single" w:sz="4" w:space="0" w:color="000000"/>
              <w:right w:val="single" w:sz="4" w:space="0" w:color="000000"/>
            </w:tcBorders>
            <w:vAlign w:val="center"/>
          </w:tcPr>
          <w:p w14:paraId="1561CA1F"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20 (двадцать) процентов</w:t>
            </w:r>
          </w:p>
        </w:tc>
      </w:tr>
      <w:tr w:rsidR="00EF6BDF" w:rsidRPr="00B258A6" w14:paraId="5D32BD60" w14:textId="77777777" w:rsidTr="00EF6BDF">
        <w:trPr>
          <w:trHeight w:val="952"/>
        </w:trPr>
        <w:tc>
          <w:tcPr>
            <w:tcW w:w="4111" w:type="dxa"/>
            <w:tcBorders>
              <w:top w:val="single" w:sz="4" w:space="0" w:color="000000"/>
              <w:left w:val="single" w:sz="4" w:space="0" w:color="000000"/>
              <w:bottom w:val="single" w:sz="4" w:space="0" w:color="000000"/>
              <w:right w:val="single" w:sz="4" w:space="0" w:color="000000"/>
            </w:tcBorders>
            <w:vAlign w:val="center"/>
          </w:tcPr>
          <w:p w14:paraId="342AE4F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 Квалификация Участника Закупки (в соответствии с Квалификационными Требованиями, приведенными в Таблице выше)</w:t>
            </w:r>
          </w:p>
        </w:tc>
        <w:tc>
          <w:tcPr>
            <w:tcW w:w="2977" w:type="dxa"/>
            <w:tcBorders>
              <w:top w:val="single" w:sz="4" w:space="0" w:color="000000"/>
              <w:left w:val="single" w:sz="4" w:space="0" w:color="000000"/>
              <w:bottom w:val="single" w:sz="4" w:space="0" w:color="000000"/>
              <w:right w:val="single" w:sz="4" w:space="0" w:color="000000"/>
            </w:tcBorders>
            <w:vAlign w:val="center"/>
          </w:tcPr>
          <w:p w14:paraId="6C9DF69F"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3118" w:type="dxa"/>
            <w:tcBorders>
              <w:top w:val="single" w:sz="4" w:space="0" w:color="000000"/>
              <w:left w:val="single" w:sz="4" w:space="0" w:color="000000"/>
              <w:bottom w:val="single" w:sz="4" w:space="0" w:color="000000"/>
              <w:right w:val="single" w:sz="4" w:space="0" w:color="000000"/>
            </w:tcBorders>
            <w:vAlign w:val="center"/>
          </w:tcPr>
          <w:p w14:paraId="030B2262"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40 (сорок) процентов</w:t>
            </w:r>
          </w:p>
        </w:tc>
      </w:tr>
    </w:tbl>
    <w:p w14:paraId="7E97F96B" w14:textId="77777777" w:rsidR="00EF6BDF" w:rsidRPr="00B258A6" w:rsidRDefault="00EF6BDF" w:rsidP="00EE5353">
      <w:pPr>
        <w:widowControl w:val="0"/>
        <w:spacing w:after="0" w:line="240" w:lineRule="auto"/>
        <w:ind w:firstLine="709"/>
        <w:jc w:val="both"/>
        <w:rPr>
          <w:rFonts w:ascii="Times New Roman" w:hAnsi="Times New Roman"/>
          <w:sz w:val="24"/>
          <w:szCs w:val="24"/>
        </w:rPr>
      </w:pPr>
      <w:r w:rsidRPr="00B258A6">
        <w:rPr>
          <w:rFonts w:ascii="Times New Roman" w:hAnsi="Times New Roman"/>
          <w:sz w:val="24"/>
          <w:szCs w:val="24"/>
        </w:rPr>
        <w:t>5. Порядок оценки Конкурсных Заявок определяется в соответствии с правилами, указанными в Приложении 2.2.4. ниже.</w:t>
      </w:r>
    </w:p>
    <w:p w14:paraId="27488425" w14:textId="4F8C4A07" w:rsidR="00EF6BDF" w:rsidRPr="00B258A6" w:rsidRDefault="00EF6BDF" w:rsidP="00EE5353">
      <w:pPr>
        <w:pStyle w:val="2"/>
        <w:keepNext w:val="0"/>
        <w:keepLines w:val="0"/>
        <w:widowControl w:val="0"/>
        <w:spacing w:before="0" w:line="240" w:lineRule="auto"/>
        <w:jc w:val="both"/>
        <w:rPr>
          <w:b w:val="0"/>
        </w:rPr>
      </w:pPr>
      <w:bookmarkStart w:id="941" w:name="_Toc327778929"/>
      <w:r w:rsidRPr="00B258A6">
        <w:rPr>
          <w:b w:val="0"/>
        </w:rPr>
        <w:br w:type="page"/>
      </w:r>
      <w:bookmarkStart w:id="942" w:name="_Toc331756977"/>
      <w:bookmarkStart w:id="943" w:name="_Toc353783006"/>
      <w:bookmarkStart w:id="944" w:name="_Toc486247965"/>
      <w:bookmarkStart w:id="945" w:name="_Toc485722727"/>
      <w:bookmarkStart w:id="946" w:name="_Toc486408606"/>
      <w:bookmarkEnd w:id="941"/>
      <w:r w:rsidRPr="00B258A6">
        <w:rPr>
          <w:lang w:val="en-US"/>
        </w:rPr>
        <w:t>X</w:t>
      </w:r>
      <w:r w:rsidR="00194A8F">
        <w:rPr>
          <w:lang w:val="en-US"/>
        </w:rPr>
        <w:t>IV</w:t>
      </w:r>
      <w:r w:rsidRPr="00B258A6">
        <w:t>. Проведение Конкурса на комплексную предпроектную подготовку Инвестиционного Проекта, а также экспертизу инвестиционной и кредитной привлекательности Проекта</w:t>
      </w:r>
      <w:bookmarkEnd w:id="942"/>
      <w:bookmarkEnd w:id="943"/>
      <w:bookmarkEnd w:id="944"/>
      <w:bookmarkEnd w:id="945"/>
      <w:bookmarkEnd w:id="946"/>
    </w:p>
    <w:p w14:paraId="2402461A"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p>
    <w:p w14:paraId="064811F0"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Данный Договор заключаются с двумя и более Исполнителями.</w:t>
      </w:r>
    </w:p>
    <w:p w14:paraId="15E4EA66"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Первый Исполнитель (группа лиц на его стороне) обязуется обеспечить выполнение следующих видов работ (услуг):</w:t>
      </w:r>
    </w:p>
    <w:p w14:paraId="0A01061A"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а) проведение инженерных изысканий и получение необходимых технических условий и/или;</w:t>
      </w:r>
    </w:p>
    <w:p w14:paraId="6453CC04"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б) разработка проектной документации или технико-экономического обоснования проекта и/или;</w:t>
      </w:r>
    </w:p>
    <w:p w14:paraId="7DC6949C"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в) разработка транспортной модели (прогноза интенсивности движения) и/или;</w:t>
      </w:r>
    </w:p>
    <w:p w14:paraId="464018BC"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г) разработка финансово-экономического обоснования (бизнес-плана) проекта и/или;</w:t>
      </w:r>
    </w:p>
    <w:p w14:paraId="2401CC13"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д) разработка землеустроительной документации и(или) проекта планировки территории.</w:t>
      </w:r>
    </w:p>
    <w:p w14:paraId="73FEBE54"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(пп. а) – д) далее вместе – Предпроектная Документация).</w:t>
      </w:r>
    </w:p>
    <w:p w14:paraId="0ED89D05"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е) а также выполнение иных видов работ (услуг), предусмотренных техническим заданием. </w:t>
      </w:r>
    </w:p>
    <w:p w14:paraId="270C9013"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Данный Договор может включать обязательства первого Исполнителя по оказанию иных видов услуг, включая консультационные услуги, услуги организационно-технического и экспертного сопровождения Конкурса на право заключения концессионного или инвестиционного соглашения на реализацию инвестиционной и эксплуатационной стадии Проекта</w:t>
      </w:r>
    </w:p>
    <w:p w14:paraId="27FFF8C7" w14:textId="09A903A6"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Второй Исполнитель (группа лиц на его стороне), которым должна являться кредитная и/или финансирующая организация, обладающая опытом участия в финансировании проектов ГЧП соответствующей сложности и масштаба, обязуются оказать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услуги по экспертизе разработанной Предпроектной Документации на предмет инвестиционной и кредитной привлекательности Проекта, предоставлению рекомендаций по оптимизации структурирования проекта, а также предоставляет расширенное предложение по участию в будущем финансировании Проекта при заключении соответствующего Инвестиционного Соглашения, концессионного соглашения. Второй Исполнитель также может оказывать иные услуги, выполнять иные работы, предусмотренные техническим заданием.</w:t>
      </w:r>
    </w:p>
    <w:p w14:paraId="21F7B5E6"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Договор может заключаться в виде одного Договора или рамочного (организационного) и связанных с ним нескольких Договоров, право на заключение которых в совокупности составляет предмет Закупки.</w:t>
      </w:r>
    </w:p>
    <w:p w14:paraId="3709F699"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С учетом существующих ограничений в банковской деятельности и практики делового оборота кредитных организаций, такой Договор должен быть направлен на обеспечение последующего участия второго Исполнителя в финансировании инвестиционной стадии проекта, а также сокращение сроков Финансового Закрытия проекта.</w:t>
      </w:r>
    </w:p>
    <w:p w14:paraId="14460E59"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При проведение Конкурса на заключение данного Договора к Участникам Закупки (совокупно для первого и второго Исполнителя) могут предъявляться одно или несколько из следующих Квалификационных Требований:</w:t>
      </w:r>
    </w:p>
    <w:p w14:paraId="5EA119BD"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p>
    <w:tbl>
      <w:tblPr>
        <w:tblW w:w="5000" w:type="pct"/>
        <w:tblLook w:val="00A0" w:firstRow="1" w:lastRow="0" w:firstColumn="1" w:lastColumn="0" w:noHBand="0" w:noVBand="0"/>
      </w:tblPr>
      <w:tblGrid>
        <w:gridCol w:w="2589"/>
        <w:gridCol w:w="3649"/>
        <w:gridCol w:w="4183"/>
      </w:tblGrid>
      <w:tr w:rsidR="00EF6BDF" w:rsidRPr="00B258A6" w14:paraId="66276AE1" w14:textId="77777777" w:rsidTr="00B7438A">
        <w:trPr>
          <w:tblHeader/>
        </w:trPr>
        <w:tc>
          <w:tcPr>
            <w:tcW w:w="1242" w:type="pct"/>
            <w:tcBorders>
              <w:top w:val="single" w:sz="4" w:space="0" w:color="auto"/>
              <w:left w:val="single" w:sz="4" w:space="0" w:color="auto"/>
              <w:bottom w:val="single" w:sz="4" w:space="0" w:color="auto"/>
              <w:right w:val="single" w:sz="4" w:space="0" w:color="auto"/>
            </w:tcBorders>
          </w:tcPr>
          <w:p w14:paraId="65654458"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r w:rsidRPr="00B258A6">
              <w:rPr>
                <w:rFonts w:ascii="Times New Roman" w:hAnsi="Times New Roman"/>
                <w:b/>
                <w:sz w:val="24"/>
                <w:szCs w:val="24"/>
                <w:lang w:eastAsia="ar-SA"/>
              </w:rPr>
              <w:t>Примерные Квалификационные Требования к потенциальным контрагентам</w:t>
            </w:r>
          </w:p>
        </w:tc>
        <w:tc>
          <w:tcPr>
            <w:tcW w:w="1751" w:type="pct"/>
            <w:tcBorders>
              <w:top w:val="single" w:sz="4" w:space="0" w:color="auto"/>
              <w:left w:val="single" w:sz="4" w:space="0" w:color="auto"/>
              <w:bottom w:val="single" w:sz="4" w:space="0" w:color="auto"/>
              <w:right w:val="single" w:sz="4" w:space="0" w:color="auto"/>
            </w:tcBorders>
          </w:tcPr>
          <w:p w14:paraId="78FBD841" w14:textId="77777777" w:rsidR="00EF6BDF" w:rsidRPr="00B258A6" w:rsidRDefault="00EF6BDF" w:rsidP="00EE5353">
            <w:pPr>
              <w:widowControl w:val="0"/>
              <w:tabs>
                <w:tab w:val="left" w:pos="0"/>
              </w:tabs>
              <w:spacing w:after="0" w:line="240" w:lineRule="auto"/>
              <w:ind w:firstLine="33"/>
              <w:jc w:val="center"/>
              <w:rPr>
                <w:rFonts w:ascii="Times New Roman" w:hAnsi="Times New Roman"/>
                <w:sz w:val="24"/>
                <w:szCs w:val="24"/>
                <w:lang w:eastAsia="ar-SA"/>
              </w:rPr>
            </w:pPr>
            <w:r w:rsidRPr="00B258A6">
              <w:rPr>
                <w:rFonts w:ascii="Times New Roman" w:hAnsi="Times New Roman"/>
                <w:b/>
                <w:sz w:val="24"/>
                <w:szCs w:val="24"/>
                <w:lang w:eastAsia="ar-SA"/>
              </w:rPr>
              <w:t>Количественные показатели Квалификационных Требований к потенциальным контрагентам</w:t>
            </w:r>
          </w:p>
        </w:tc>
        <w:tc>
          <w:tcPr>
            <w:tcW w:w="2007" w:type="pct"/>
            <w:tcBorders>
              <w:top w:val="single" w:sz="4" w:space="0" w:color="auto"/>
              <w:left w:val="single" w:sz="4" w:space="0" w:color="auto"/>
              <w:bottom w:val="single" w:sz="4" w:space="0" w:color="auto"/>
              <w:right w:val="single" w:sz="4" w:space="0" w:color="auto"/>
            </w:tcBorders>
          </w:tcPr>
          <w:p w14:paraId="70A43237" w14:textId="77777777" w:rsidR="00EF6BDF" w:rsidRPr="00B258A6" w:rsidRDefault="00EF6BDF" w:rsidP="00EE5353">
            <w:pPr>
              <w:widowControl w:val="0"/>
              <w:tabs>
                <w:tab w:val="left" w:pos="0"/>
              </w:tabs>
              <w:spacing w:after="0" w:line="240" w:lineRule="auto"/>
              <w:ind w:firstLine="27"/>
              <w:jc w:val="center"/>
              <w:rPr>
                <w:rFonts w:ascii="Times New Roman" w:hAnsi="Times New Roman"/>
                <w:sz w:val="24"/>
                <w:szCs w:val="24"/>
                <w:lang w:eastAsia="ar-SA"/>
              </w:rPr>
            </w:pPr>
            <w:r w:rsidRPr="00B258A6">
              <w:rPr>
                <w:rFonts w:ascii="Times New Roman" w:hAnsi="Times New Roman"/>
                <w:b/>
                <w:sz w:val="24"/>
                <w:szCs w:val="24"/>
                <w:lang w:eastAsia="ar-SA"/>
              </w:rPr>
              <w:t>Примерный</w:t>
            </w:r>
            <w:r w:rsidRPr="00B258A6">
              <w:rPr>
                <w:rFonts w:ascii="Times New Roman" w:hAnsi="Times New Roman"/>
                <w:sz w:val="24"/>
                <w:szCs w:val="24"/>
                <w:vertAlign w:val="superscript"/>
              </w:rPr>
              <w:footnoteReference w:id="33"/>
            </w:r>
            <w:r w:rsidRPr="00B258A6">
              <w:rPr>
                <w:rFonts w:ascii="Times New Roman" w:hAnsi="Times New Roman"/>
                <w:b/>
                <w:sz w:val="24"/>
                <w:szCs w:val="24"/>
                <w:lang w:eastAsia="ar-SA"/>
              </w:rPr>
              <w:t xml:space="preserve"> состав документов, подтверждающих соблюдение Квалификационных Требований к потенциальным контрагентам</w:t>
            </w:r>
          </w:p>
        </w:tc>
      </w:tr>
      <w:tr w:rsidR="00EF6BDF" w:rsidRPr="00B258A6" w14:paraId="2CC2C28A" w14:textId="77777777" w:rsidTr="00B74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tcBorders>
              <w:top w:val="single" w:sz="4" w:space="0" w:color="auto"/>
            </w:tcBorders>
          </w:tcPr>
          <w:p w14:paraId="113C202B" w14:textId="77777777" w:rsidR="00EF6BDF" w:rsidRPr="00B258A6" w:rsidRDefault="00EF6BDF" w:rsidP="00EE5353">
            <w:pPr>
              <w:widowControl w:val="0"/>
              <w:tabs>
                <w:tab w:val="left" w:pos="0"/>
              </w:tabs>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1) Наличие у Участника Закупки подтверждённого опыта (в стоимостном выражении), организации и / или предоставления, и / или получения финансирования проектов государственно-частного партнерства</w:t>
            </w:r>
          </w:p>
        </w:tc>
        <w:tc>
          <w:tcPr>
            <w:tcW w:w="1751" w:type="pct"/>
            <w:tcBorders>
              <w:top w:val="single" w:sz="4" w:space="0" w:color="auto"/>
            </w:tcBorders>
          </w:tcPr>
          <w:p w14:paraId="4AAAD0B6" w14:textId="77777777" w:rsidR="00EF6BDF" w:rsidRPr="00B258A6" w:rsidRDefault="00EF6BDF" w:rsidP="00EE5353">
            <w:pPr>
              <w:widowControl w:val="0"/>
              <w:tabs>
                <w:tab w:val="left" w:pos="0"/>
              </w:tabs>
              <w:spacing w:after="0" w:line="240" w:lineRule="auto"/>
              <w:ind w:firstLine="33"/>
              <w:jc w:val="both"/>
              <w:rPr>
                <w:rFonts w:ascii="Times New Roman" w:hAnsi="Times New Roman"/>
                <w:sz w:val="24"/>
                <w:szCs w:val="24"/>
                <w:lang w:eastAsia="ar-SA"/>
              </w:rPr>
            </w:pPr>
            <w:r w:rsidRPr="00B258A6">
              <w:rPr>
                <w:rFonts w:ascii="Times New Roman" w:hAnsi="Times New Roman"/>
                <w:sz w:val="24"/>
                <w:szCs w:val="24"/>
                <w:lang w:eastAsia="ar-SA"/>
              </w:rPr>
              <w:t>0,5 – 3 кратный размер планируемой стоимости проекта (строительства объекта будущего концессионного соглашения / инвестиционного соглашения).</w:t>
            </w:r>
          </w:p>
          <w:p w14:paraId="1615ADB6" w14:textId="77777777" w:rsidR="00EF6BDF" w:rsidRPr="00B258A6" w:rsidRDefault="00EF6BDF" w:rsidP="00EE5353">
            <w:pPr>
              <w:widowControl w:val="0"/>
              <w:tabs>
                <w:tab w:val="left" w:pos="0"/>
              </w:tabs>
              <w:spacing w:after="0" w:line="240" w:lineRule="auto"/>
              <w:ind w:firstLine="33"/>
              <w:jc w:val="both"/>
              <w:rPr>
                <w:rFonts w:ascii="Times New Roman" w:hAnsi="Times New Roman"/>
                <w:sz w:val="24"/>
                <w:szCs w:val="24"/>
                <w:lang w:eastAsia="ar-SA"/>
              </w:rPr>
            </w:pPr>
            <w:r w:rsidRPr="00B258A6">
              <w:rPr>
                <w:rFonts w:ascii="Times New Roman" w:hAnsi="Times New Roman"/>
                <w:sz w:val="24"/>
                <w:szCs w:val="24"/>
                <w:lang w:eastAsia="ar-SA"/>
              </w:rPr>
              <w:t>Подтверждение опыта производится по проектам ГЧП, реализованным в течение 5 (пяти) – 10 (десяти) лет, предшествовавших размещению Извещения о проведении Конкурса.</w:t>
            </w:r>
          </w:p>
          <w:p w14:paraId="58B5DF8E" w14:textId="77777777" w:rsidR="00EF6BDF" w:rsidRPr="00B258A6" w:rsidRDefault="00EF6BDF" w:rsidP="00EE5353">
            <w:pPr>
              <w:widowControl w:val="0"/>
              <w:tabs>
                <w:tab w:val="left" w:pos="0"/>
              </w:tabs>
              <w:spacing w:after="0" w:line="240" w:lineRule="auto"/>
              <w:ind w:firstLine="33"/>
              <w:jc w:val="both"/>
              <w:rPr>
                <w:rFonts w:ascii="Times New Roman" w:hAnsi="Times New Roman"/>
                <w:sz w:val="24"/>
                <w:szCs w:val="24"/>
                <w:lang w:eastAsia="ar-SA"/>
              </w:rPr>
            </w:pPr>
            <w:r w:rsidRPr="00B258A6">
              <w:rPr>
                <w:rFonts w:ascii="Times New Roman" w:hAnsi="Times New Roman"/>
                <w:sz w:val="24"/>
                <w:szCs w:val="24"/>
                <w:lang w:eastAsia="ar-SA"/>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2007" w:type="pct"/>
            <w:tcBorders>
              <w:top w:val="single" w:sz="4" w:space="0" w:color="auto"/>
            </w:tcBorders>
          </w:tcPr>
          <w:p w14:paraId="544E2C84" w14:textId="77777777" w:rsidR="00EF6BDF" w:rsidRPr="00B258A6" w:rsidRDefault="00EF6BDF" w:rsidP="00EE5353">
            <w:pPr>
              <w:widowControl w:val="0"/>
              <w:tabs>
                <w:tab w:val="left" w:pos="0"/>
              </w:tabs>
              <w:spacing w:after="0" w:line="240" w:lineRule="auto"/>
              <w:ind w:firstLine="27"/>
              <w:jc w:val="both"/>
              <w:rPr>
                <w:rFonts w:ascii="Times New Roman" w:hAnsi="Times New Roman"/>
                <w:sz w:val="24"/>
                <w:szCs w:val="24"/>
                <w:lang w:eastAsia="ar-SA"/>
              </w:rPr>
            </w:pPr>
            <w:r w:rsidRPr="00B258A6">
              <w:rPr>
                <w:rFonts w:ascii="Times New Roman" w:hAnsi="Times New Roman"/>
                <w:sz w:val="24"/>
                <w:szCs w:val="24"/>
                <w:lang w:eastAsia="ar-SA"/>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(концессионных соглашений (иных Договоров, контрактов), кредитные Договоры / Соглашения, Договоры андеррайтинга, соглашения о выкупе облигаций,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 / 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14:paraId="560EAD4D" w14:textId="77777777" w:rsidR="00EF6BDF" w:rsidRPr="00B258A6" w:rsidRDefault="00EF6BDF" w:rsidP="00EE5353">
            <w:pPr>
              <w:widowControl w:val="0"/>
              <w:tabs>
                <w:tab w:val="left" w:pos="0"/>
              </w:tabs>
              <w:spacing w:after="0" w:line="240" w:lineRule="auto"/>
              <w:ind w:firstLine="27"/>
              <w:jc w:val="both"/>
              <w:rPr>
                <w:rFonts w:ascii="Times New Roman" w:hAnsi="Times New Roman"/>
                <w:sz w:val="24"/>
                <w:szCs w:val="24"/>
                <w:lang w:eastAsia="ar-SA"/>
              </w:rPr>
            </w:pPr>
            <w:r w:rsidRPr="00B258A6">
              <w:rPr>
                <w:rFonts w:ascii="Times New Roman" w:hAnsi="Times New Roman"/>
                <w:sz w:val="24"/>
                <w:szCs w:val="24"/>
                <w:lang w:eastAsia="ar-SA"/>
              </w:rPr>
              <w:t>Участником Закупки отдельно подтверждается реализация проекта на основе механизма государственно-частного партнерства (с инвестиционными обязательствами), и отдельно объем предоставляемого/(енного) и / или получаемого/(енного) финансирования и целевой характер расходования средств.</w:t>
            </w:r>
          </w:p>
          <w:p w14:paraId="0C1B4BA7" w14:textId="77777777" w:rsidR="00EF6BDF" w:rsidRPr="00B258A6" w:rsidRDefault="00EF6BDF" w:rsidP="00EE5353">
            <w:pPr>
              <w:widowControl w:val="0"/>
              <w:tabs>
                <w:tab w:val="left" w:pos="0"/>
              </w:tabs>
              <w:spacing w:after="0" w:line="240" w:lineRule="auto"/>
              <w:ind w:firstLine="27"/>
              <w:jc w:val="both"/>
              <w:rPr>
                <w:rFonts w:ascii="Times New Roman" w:hAnsi="Times New Roman"/>
                <w:sz w:val="24"/>
                <w:szCs w:val="24"/>
                <w:lang w:eastAsia="ar-SA"/>
              </w:rPr>
            </w:pPr>
            <w:r w:rsidRPr="00B258A6">
              <w:rPr>
                <w:rFonts w:ascii="Times New Roman" w:hAnsi="Times New Roman"/>
                <w:sz w:val="24"/>
                <w:szCs w:val="24"/>
                <w:lang w:eastAsia="ar-SA"/>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 / государственного партнера (лица, выступающего от его имени), подтверждающего соответствие представленных в выписке данных действительности.</w:t>
            </w:r>
          </w:p>
          <w:p w14:paraId="0E31EFA2" w14:textId="77777777" w:rsidR="00EF6BDF" w:rsidRPr="00B258A6" w:rsidRDefault="00EF6BDF" w:rsidP="00EE5353">
            <w:pPr>
              <w:widowControl w:val="0"/>
              <w:tabs>
                <w:tab w:val="left" w:pos="0"/>
              </w:tabs>
              <w:spacing w:after="0" w:line="240" w:lineRule="auto"/>
              <w:ind w:firstLine="27"/>
              <w:jc w:val="both"/>
              <w:rPr>
                <w:rFonts w:ascii="Times New Roman" w:hAnsi="Times New Roman"/>
                <w:sz w:val="24"/>
                <w:szCs w:val="24"/>
                <w:lang w:eastAsia="ar-SA"/>
              </w:rPr>
            </w:pPr>
            <w:r w:rsidRPr="00B258A6">
              <w:rPr>
                <w:rFonts w:ascii="Times New Roman" w:hAnsi="Times New Roman"/>
                <w:sz w:val="24"/>
                <w:szCs w:val="24"/>
                <w:lang w:eastAsia="ar-SA"/>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14:paraId="06019725" w14:textId="77777777" w:rsidTr="00EF6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tcPr>
          <w:p w14:paraId="46ADF3CF" w14:textId="77777777" w:rsidR="00EF6BDF" w:rsidRPr="00B258A6" w:rsidRDefault="00EF6BDF" w:rsidP="00EE5353">
            <w:pPr>
              <w:widowControl w:val="0"/>
              <w:tabs>
                <w:tab w:val="left" w:pos="0"/>
              </w:tabs>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2) Финансовая устойчивость Участника Закупки и/или подтверждение наличия соответствующих кредитных ресурсов для финансирования проекта</w:t>
            </w:r>
          </w:p>
        </w:tc>
        <w:tc>
          <w:tcPr>
            <w:tcW w:w="1751" w:type="pct"/>
          </w:tcPr>
          <w:p w14:paraId="1A6F3793" w14:textId="77777777" w:rsidR="00EF6BDF" w:rsidRPr="00B258A6" w:rsidRDefault="00EF6BDF" w:rsidP="00EE5353">
            <w:pPr>
              <w:widowControl w:val="0"/>
              <w:tabs>
                <w:tab w:val="left" w:pos="0"/>
              </w:tabs>
              <w:spacing w:after="0" w:line="240" w:lineRule="auto"/>
              <w:ind w:firstLine="33"/>
              <w:jc w:val="both"/>
              <w:rPr>
                <w:rFonts w:ascii="Times New Roman" w:hAnsi="Times New Roman"/>
                <w:sz w:val="24"/>
                <w:szCs w:val="24"/>
                <w:lang w:eastAsia="ar-SA"/>
              </w:rPr>
            </w:pPr>
            <w:r w:rsidRPr="00B258A6">
              <w:rPr>
                <w:rFonts w:ascii="Times New Roman" w:hAnsi="Times New Roman"/>
                <w:sz w:val="24"/>
                <w:szCs w:val="24"/>
                <w:lang w:eastAsia="ar-SA"/>
              </w:rPr>
              <w:t>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 составляет не менее 10 кратного размера планируемых инвестиционных вложений в реализацию Соглашения, право на заключение которого является Предметом Конкурса, и/или 0,5 – 3 кратного размера планируемых инвестиционных вложений в будущее концессионное/Инвестиционное Соглашение</w:t>
            </w:r>
          </w:p>
        </w:tc>
        <w:tc>
          <w:tcPr>
            <w:tcW w:w="2007" w:type="pct"/>
          </w:tcPr>
          <w:p w14:paraId="37B3C10B" w14:textId="77777777" w:rsidR="00EF6BDF" w:rsidRPr="00B258A6" w:rsidRDefault="00EF6BDF" w:rsidP="00EE5353">
            <w:pPr>
              <w:widowControl w:val="0"/>
              <w:tabs>
                <w:tab w:val="left" w:pos="0"/>
              </w:tabs>
              <w:spacing w:after="0" w:line="240" w:lineRule="auto"/>
              <w:ind w:firstLine="27"/>
              <w:jc w:val="both"/>
              <w:rPr>
                <w:rFonts w:ascii="Times New Roman" w:hAnsi="Times New Roman"/>
                <w:sz w:val="24"/>
                <w:szCs w:val="24"/>
                <w:lang w:eastAsia="ar-SA"/>
              </w:rPr>
            </w:pPr>
            <w:r w:rsidRPr="00B258A6">
              <w:rPr>
                <w:rFonts w:ascii="Times New Roman" w:hAnsi="Times New Roman"/>
                <w:sz w:val="24"/>
                <w:szCs w:val="24"/>
                <w:lang w:eastAsia="ar-SA"/>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14:paraId="4BBF835D" w14:textId="77777777" w:rsidTr="00EF6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pct"/>
          </w:tcPr>
          <w:p w14:paraId="0610193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w:t>
            </w:r>
            <w:r w:rsidRPr="00B258A6">
              <w:rPr>
                <w:rFonts w:ascii="Times New Roman" w:hAnsi="Times New Roman"/>
                <w:sz w:val="24"/>
                <w:szCs w:val="24"/>
                <w:lang w:eastAsia="ar-SA"/>
              </w:rPr>
              <w:t xml:space="preserve"> Наличие у Участника Закупки опыта (в стоимостном выражении) выполнения и / или оказания аналогичных по составу и сложности работ и / или услуг, участия в аналогичных по масштабу, сложности, стоимости проектах, (независимо от статуса подрядчика и / или исполнителя при исполнении договоров (подрядчик или субподрядчик) и / или (исполнитель или соисполнитель)) за последние 5 (пять) лет, предшествующие дате окончания срока подачи Конкурсных Заявок </w:t>
            </w:r>
          </w:p>
        </w:tc>
        <w:tc>
          <w:tcPr>
            <w:tcW w:w="1751" w:type="pct"/>
          </w:tcPr>
          <w:p w14:paraId="32A53F35" w14:textId="77777777" w:rsidR="00EF6BDF" w:rsidRPr="00B258A6" w:rsidRDefault="00EF6BDF" w:rsidP="00EE5353">
            <w:pPr>
              <w:widowControl w:val="0"/>
              <w:spacing w:after="0" w:line="240" w:lineRule="auto"/>
              <w:ind w:firstLine="33"/>
              <w:jc w:val="both"/>
              <w:rPr>
                <w:rFonts w:ascii="Times New Roman" w:hAnsi="Times New Roman"/>
                <w:sz w:val="24"/>
                <w:szCs w:val="24"/>
              </w:rPr>
            </w:pPr>
            <w:r w:rsidRPr="00B258A6">
              <w:rPr>
                <w:rFonts w:ascii="Times New Roman" w:hAnsi="Times New Roman"/>
                <w:sz w:val="24"/>
                <w:szCs w:val="24"/>
              </w:rPr>
              <w:t>От 40 (сорока) до 300 (трехсот) процентов (в зависимости от сложности оказываемых услуг) от начальной (максимальной) Цены Договора</w:t>
            </w:r>
          </w:p>
        </w:tc>
        <w:tc>
          <w:tcPr>
            <w:tcW w:w="2007" w:type="pct"/>
          </w:tcPr>
          <w:p w14:paraId="0876AC60" w14:textId="77777777" w:rsidR="00EF6BDF" w:rsidRPr="00B258A6" w:rsidRDefault="00EF6BDF" w:rsidP="00EE5353">
            <w:pPr>
              <w:widowControl w:val="0"/>
              <w:spacing w:after="0" w:line="240" w:lineRule="auto"/>
              <w:ind w:firstLine="27"/>
              <w:jc w:val="both"/>
              <w:rPr>
                <w:rFonts w:ascii="Times New Roman" w:hAnsi="Times New Roman"/>
                <w:sz w:val="24"/>
                <w:szCs w:val="24"/>
              </w:rPr>
            </w:pPr>
            <w:r w:rsidRPr="00B258A6">
              <w:rPr>
                <w:rFonts w:ascii="Times New Roman" w:hAnsi="Times New Roman"/>
                <w:sz w:val="24"/>
                <w:szCs w:val="24"/>
                <w:lang w:eastAsia="ar-SA"/>
              </w:rPr>
              <w:t>Подтверждается копиями договоров, копиями справок о стоимости выполненных работ и / или оказанных услуг, копиями актов выполнения работ и / или оказания услуг, для иностранных лиц – иные документы (копии документов), подтверждающие стоимость выполненных и / или оказанных работ и / или услуг и факты приемки работ и / или услуг.</w:t>
            </w:r>
          </w:p>
        </w:tc>
      </w:tr>
    </w:tbl>
    <w:p w14:paraId="0D1F723C" w14:textId="77777777" w:rsidR="00EF6BDF" w:rsidRPr="00B258A6" w:rsidRDefault="00EF6BDF" w:rsidP="00EE5353">
      <w:pPr>
        <w:widowControl w:val="0"/>
        <w:tabs>
          <w:tab w:val="left" w:pos="0"/>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4. При проведении Конкурса на заключение </w:t>
      </w:r>
      <w:r w:rsidRPr="00B258A6">
        <w:rPr>
          <w:rFonts w:ascii="Times New Roman" w:hAnsi="Times New Roman"/>
          <w:sz w:val="24"/>
          <w:szCs w:val="24"/>
        </w:rPr>
        <w:t>Конкурса на комплексную предпроектную подготовку Инвестиционного Проекта, а также экспертизу инвестиционной и кредитной привлекательности Проекта</w:t>
      </w:r>
      <w:r w:rsidRPr="00B258A6">
        <w:rPr>
          <w:rFonts w:ascii="Times New Roman" w:hAnsi="Times New Roman"/>
          <w:sz w:val="24"/>
          <w:szCs w:val="24"/>
          <w:lang w:eastAsia="ar-SA"/>
        </w:rPr>
        <w:t xml:space="preserve"> могут предусматриваться следующие Критерии Конкурса:</w:t>
      </w:r>
    </w:p>
    <w:tbl>
      <w:tblPr>
        <w:tblW w:w="10065" w:type="dxa"/>
        <w:tblLayout w:type="fixed"/>
        <w:tblLook w:val="00A0" w:firstRow="1" w:lastRow="0" w:firstColumn="1" w:lastColumn="0" w:noHBand="0" w:noVBand="0"/>
      </w:tblPr>
      <w:tblGrid>
        <w:gridCol w:w="3544"/>
        <w:gridCol w:w="3286"/>
        <w:gridCol w:w="3235"/>
      </w:tblGrid>
      <w:tr w:rsidR="00EF6BDF" w:rsidRPr="00B258A6" w14:paraId="70784509" w14:textId="77777777" w:rsidTr="00B7438A">
        <w:trPr>
          <w:trHeight w:val="713"/>
          <w:tblHeader/>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A6E2D69" w14:textId="77777777" w:rsidR="00EF6BDF" w:rsidRPr="00B258A6" w:rsidRDefault="00EF6BDF" w:rsidP="00EE5353">
            <w:pPr>
              <w:widowControl w:val="0"/>
              <w:tabs>
                <w:tab w:val="left" w:pos="0"/>
              </w:tabs>
              <w:spacing w:after="0" w:line="240" w:lineRule="auto"/>
              <w:jc w:val="center"/>
              <w:rPr>
                <w:rFonts w:ascii="Times New Roman" w:hAnsi="Times New Roman"/>
                <w:b/>
                <w:sz w:val="24"/>
                <w:szCs w:val="24"/>
                <w:lang w:eastAsia="ar-SA"/>
              </w:rPr>
            </w:pPr>
            <w:r w:rsidRPr="00B258A6">
              <w:rPr>
                <w:rFonts w:ascii="Times New Roman" w:hAnsi="Times New Roman"/>
                <w:b/>
                <w:sz w:val="24"/>
                <w:szCs w:val="24"/>
                <w:lang w:eastAsia="ar-SA"/>
              </w:rPr>
              <w:t>Состав Критериев Конкурса</w:t>
            </w:r>
          </w:p>
        </w:tc>
        <w:tc>
          <w:tcPr>
            <w:tcW w:w="3286" w:type="dxa"/>
            <w:tcBorders>
              <w:top w:val="single" w:sz="4" w:space="0" w:color="auto"/>
              <w:left w:val="single" w:sz="4" w:space="0" w:color="auto"/>
              <w:bottom w:val="single" w:sz="4" w:space="0" w:color="auto"/>
              <w:right w:val="single" w:sz="4" w:space="0" w:color="auto"/>
            </w:tcBorders>
            <w:shd w:val="clear" w:color="auto" w:fill="auto"/>
          </w:tcPr>
          <w:p w14:paraId="3FD0BECE"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r w:rsidRPr="00B258A6">
              <w:rPr>
                <w:rFonts w:ascii="Times New Roman" w:hAnsi="Times New Roman"/>
                <w:b/>
                <w:sz w:val="24"/>
                <w:szCs w:val="24"/>
                <w:lang w:eastAsia="ar-SA"/>
              </w:rPr>
              <w:t>Оцениваемое изменение начального значения критерия (для количественных критериев)</w:t>
            </w:r>
          </w:p>
        </w:tc>
        <w:tc>
          <w:tcPr>
            <w:tcW w:w="3235" w:type="dxa"/>
            <w:tcBorders>
              <w:top w:val="single" w:sz="4" w:space="0" w:color="auto"/>
              <w:left w:val="single" w:sz="4" w:space="0" w:color="auto"/>
              <w:bottom w:val="single" w:sz="4" w:space="0" w:color="auto"/>
              <w:right w:val="single" w:sz="4" w:space="0" w:color="auto"/>
            </w:tcBorders>
            <w:shd w:val="clear" w:color="auto" w:fill="auto"/>
          </w:tcPr>
          <w:p w14:paraId="4634BE60"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r w:rsidRPr="00B258A6">
              <w:rPr>
                <w:rFonts w:ascii="Times New Roman" w:hAnsi="Times New Roman"/>
                <w:b/>
                <w:sz w:val="24"/>
                <w:szCs w:val="24"/>
                <w:lang w:eastAsia="ar-SA"/>
              </w:rPr>
              <w:t>Весовые значения Критериев Конкурса</w:t>
            </w:r>
          </w:p>
        </w:tc>
      </w:tr>
      <w:tr w:rsidR="00EF6BDF" w:rsidRPr="00B258A6" w14:paraId="6B7AE56D" w14:textId="77777777" w:rsidTr="00B7438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3"/>
        </w:trPr>
        <w:tc>
          <w:tcPr>
            <w:tcW w:w="3544" w:type="dxa"/>
            <w:tcBorders>
              <w:top w:val="single" w:sz="4" w:space="0" w:color="auto"/>
              <w:left w:val="single" w:sz="4" w:space="0" w:color="000000"/>
              <w:bottom w:val="single" w:sz="4" w:space="0" w:color="000000"/>
              <w:right w:val="single" w:sz="4" w:space="0" w:color="000000"/>
            </w:tcBorders>
            <w:shd w:val="clear" w:color="auto" w:fill="auto"/>
            <w:vAlign w:val="center"/>
          </w:tcPr>
          <w:p w14:paraId="50FD5424" w14:textId="77777777" w:rsidR="00EF6BDF" w:rsidRPr="00B258A6" w:rsidRDefault="00EF6BDF" w:rsidP="00EE5353">
            <w:pPr>
              <w:widowControl w:val="0"/>
              <w:tabs>
                <w:tab w:val="left" w:pos="0"/>
              </w:tabs>
              <w:spacing w:after="0" w:line="240" w:lineRule="auto"/>
              <w:rPr>
                <w:rFonts w:ascii="Times New Roman" w:hAnsi="Times New Roman"/>
                <w:b/>
                <w:sz w:val="24"/>
                <w:szCs w:val="24"/>
                <w:lang w:eastAsia="ar-SA"/>
              </w:rPr>
            </w:pPr>
            <w:r w:rsidRPr="00B258A6">
              <w:rPr>
                <w:rFonts w:ascii="Times New Roman" w:hAnsi="Times New Roman"/>
                <w:b/>
                <w:sz w:val="24"/>
                <w:szCs w:val="24"/>
                <w:lang w:eastAsia="ar-SA"/>
              </w:rPr>
              <w:t>Качественные критерии:</w:t>
            </w:r>
          </w:p>
        </w:tc>
        <w:tc>
          <w:tcPr>
            <w:tcW w:w="3286" w:type="dxa"/>
            <w:tcBorders>
              <w:top w:val="single" w:sz="4" w:space="0" w:color="auto"/>
              <w:left w:val="single" w:sz="4" w:space="0" w:color="000000"/>
              <w:bottom w:val="single" w:sz="4" w:space="0" w:color="000000"/>
              <w:right w:val="single" w:sz="4" w:space="0" w:color="000000"/>
            </w:tcBorders>
            <w:shd w:val="clear" w:color="auto" w:fill="auto"/>
            <w:vAlign w:val="center"/>
          </w:tcPr>
          <w:p w14:paraId="2191DC3F" w14:textId="77777777" w:rsidR="00EF6BDF" w:rsidRPr="00B258A6" w:rsidRDefault="00EF6BDF" w:rsidP="00EE5353">
            <w:pPr>
              <w:widowControl w:val="0"/>
              <w:tabs>
                <w:tab w:val="left" w:pos="0"/>
              </w:tabs>
              <w:spacing w:after="0" w:line="240" w:lineRule="auto"/>
              <w:jc w:val="center"/>
              <w:rPr>
                <w:rFonts w:ascii="Times New Roman" w:hAnsi="Times New Roman"/>
                <w:b/>
                <w:sz w:val="24"/>
                <w:szCs w:val="24"/>
                <w:lang w:eastAsia="ar-SA"/>
              </w:rPr>
            </w:pPr>
          </w:p>
        </w:tc>
        <w:tc>
          <w:tcPr>
            <w:tcW w:w="3235" w:type="dxa"/>
            <w:tcBorders>
              <w:top w:val="single" w:sz="4" w:space="0" w:color="auto"/>
              <w:left w:val="single" w:sz="4" w:space="0" w:color="000000"/>
              <w:bottom w:val="single" w:sz="4" w:space="0" w:color="000000"/>
              <w:right w:val="single" w:sz="4" w:space="0" w:color="000000"/>
            </w:tcBorders>
            <w:shd w:val="clear" w:color="auto" w:fill="auto"/>
            <w:vAlign w:val="center"/>
          </w:tcPr>
          <w:p w14:paraId="73BB1754"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не менее 50 (пятидесяти) процентов</w:t>
            </w:r>
          </w:p>
        </w:tc>
      </w:tr>
      <w:tr w:rsidR="00EF6BDF" w:rsidRPr="00B258A6" w14:paraId="5C7D6F7E" w14:textId="77777777" w:rsidTr="00EF6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3544" w:type="dxa"/>
            <w:tcBorders>
              <w:top w:val="single" w:sz="4" w:space="0" w:color="000000"/>
              <w:left w:val="single" w:sz="4" w:space="0" w:color="000000"/>
              <w:bottom w:val="single" w:sz="4" w:space="0" w:color="000000"/>
              <w:right w:val="single" w:sz="4" w:space="0" w:color="000000"/>
            </w:tcBorders>
            <w:vAlign w:val="center"/>
          </w:tcPr>
          <w:p w14:paraId="64C086CC" w14:textId="77777777" w:rsidR="00EF6BDF" w:rsidRPr="00B258A6" w:rsidRDefault="00EF6BDF" w:rsidP="00EE5353">
            <w:pPr>
              <w:widowControl w:val="0"/>
              <w:tabs>
                <w:tab w:val="left" w:pos="0"/>
              </w:tabs>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1) Концепция Проекта (включающая детализированное описание и обоснование предложений Участника Конкурса по техническим, стоимостным, инвестиционно-финансовым, организационно-правовым и иным условиям (параметрам) реализации Инвестиционного Проекта)</w:t>
            </w:r>
          </w:p>
        </w:tc>
        <w:tc>
          <w:tcPr>
            <w:tcW w:w="3286" w:type="dxa"/>
            <w:tcBorders>
              <w:top w:val="single" w:sz="4" w:space="0" w:color="000000"/>
              <w:left w:val="single" w:sz="4" w:space="0" w:color="000000"/>
              <w:bottom w:val="single" w:sz="4" w:space="0" w:color="000000"/>
              <w:right w:val="single" w:sz="4" w:space="0" w:color="000000"/>
            </w:tcBorders>
            <w:vAlign w:val="center"/>
          </w:tcPr>
          <w:p w14:paraId="49003838"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p>
        </w:tc>
        <w:tc>
          <w:tcPr>
            <w:tcW w:w="3235" w:type="dxa"/>
            <w:tcBorders>
              <w:top w:val="single" w:sz="4" w:space="0" w:color="000000"/>
              <w:left w:val="single" w:sz="4" w:space="0" w:color="000000"/>
              <w:bottom w:val="single" w:sz="4" w:space="0" w:color="000000"/>
              <w:right w:val="single" w:sz="4" w:space="0" w:color="000000"/>
            </w:tcBorders>
            <w:vAlign w:val="center"/>
          </w:tcPr>
          <w:p w14:paraId="28799CB4"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50 (пятьдесят) процентов</w:t>
            </w:r>
          </w:p>
        </w:tc>
      </w:tr>
      <w:tr w:rsidR="00EF6BDF" w:rsidRPr="00B258A6" w14:paraId="3DE93F61" w14:textId="77777777" w:rsidTr="00EF6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48"/>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B2743" w14:textId="77777777" w:rsidR="00EF6BDF" w:rsidRPr="00B258A6" w:rsidRDefault="00EF6BDF" w:rsidP="00EE5353">
            <w:pPr>
              <w:widowControl w:val="0"/>
              <w:tabs>
                <w:tab w:val="left" w:pos="0"/>
              </w:tabs>
              <w:spacing w:after="0" w:line="240" w:lineRule="auto"/>
              <w:rPr>
                <w:rFonts w:ascii="Times New Roman" w:hAnsi="Times New Roman"/>
                <w:b/>
                <w:sz w:val="24"/>
                <w:szCs w:val="24"/>
                <w:lang w:eastAsia="ar-SA"/>
              </w:rPr>
            </w:pPr>
            <w:r w:rsidRPr="00B258A6">
              <w:rPr>
                <w:rFonts w:ascii="Times New Roman" w:hAnsi="Times New Roman"/>
                <w:b/>
                <w:sz w:val="24"/>
                <w:szCs w:val="24"/>
                <w:lang w:eastAsia="ar-SA"/>
              </w:rPr>
              <w:t>Количественные критерии:</w:t>
            </w:r>
          </w:p>
        </w:tc>
        <w:tc>
          <w:tcPr>
            <w:tcW w:w="3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E2429"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p>
        </w:tc>
        <w:tc>
          <w:tcPr>
            <w:tcW w:w="32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E052D"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50 (пятьдесят) процентов</w:t>
            </w:r>
          </w:p>
        </w:tc>
      </w:tr>
      <w:tr w:rsidR="00EF6BDF" w:rsidRPr="00B258A6" w14:paraId="60A00EFC" w14:textId="77777777" w:rsidTr="00EF6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3544" w:type="dxa"/>
            <w:tcBorders>
              <w:top w:val="single" w:sz="4" w:space="0" w:color="000000"/>
              <w:left w:val="single" w:sz="4" w:space="0" w:color="000000"/>
              <w:right w:val="single" w:sz="4" w:space="0" w:color="000000"/>
            </w:tcBorders>
            <w:vAlign w:val="center"/>
          </w:tcPr>
          <w:p w14:paraId="38313046" w14:textId="77777777" w:rsidR="00EF6BDF" w:rsidRPr="00B258A6" w:rsidRDefault="00EF6BDF" w:rsidP="00EE5353">
            <w:pPr>
              <w:widowControl w:val="0"/>
              <w:tabs>
                <w:tab w:val="left" w:pos="0"/>
              </w:tabs>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2) Цена Договора</w:t>
            </w:r>
          </w:p>
        </w:tc>
        <w:tc>
          <w:tcPr>
            <w:tcW w:w="3286" w:type="dxa"/>
            <w:tcBorders>
              <w:top w:val="single" w:sz="4" w:space="0" w:color="000000"/>
              <w:left w:val="single" w:sz="4" w:space="0" w:color="000000"/>
              <w:right w:val="single" w:sz="4" w:space="0" w:color="000000"/>
            </w:tcBorders>
            <w:vAlign w:val="center"/>
          </w:tcPr>
          <w:p w14:paraId="5215C492"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уменьшение</w:t>
            </w:r>
          </w:p>
        </w:tc>
        <w:tc>
          <w:tcPr>
            <w:tcW w:w="3235" w:type="dxa"/>
            <w:tcBorders>
              <w:top w:val="single" w:sz="4" w:space="0" w:color="000000"/>
              <w:left w:val="single" w:sz="4" w:space="0" w:color="000000"/>
              <w:right w:val="single" w:sz="4" w:space="0" w:color="000000"/>
            </w:tcBorders>
            <w:vAlign w:val="center"/>
          </w:tcPr>
          <w:p w14:paraId="2822F865"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10 (десять) – 30 (тридцать) процентов</w:t>
            </w:r>
          </w:p>
        </w:tc>
      </w:tr>
      <w:tr w:rsidR="00EF6BDF" w:rsidRPr="00B258A6" w14:paraId="15CC685F" w14:textId="77777777" w:rsidTr="00EF6B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3544" w:type="dxa"/>
            <w:tcBorders>
              <w:top w:val="single" w:sz="4" w:space="0" w:color="000000"/>
              <w:left w:val="single" w:sz="4" w:space="0" w:color="000000"/>
              <w:bottom w:val="single" w:sz="4" w:space="0" w:color="000000"/>
              <w:right w:val="single" w:sz="4" w:space="0" w:color="000000"/>
            </w:tcBorders>
            <w:vAlign w:val="center"/>
          </w:tcPr>
          <w:p w14:paraId="776BC0A5" w14:textId="77777777" w:rsidR="00EF6BDF" w:rsidRPr="00B258A6" w:rsidRDefault="00EF6BDF" w:rsidP="00EE5353">
            <w:pPr>
              <w:widowControl w:val="0"/>
              <w:tabs>
                <w:tab w:val="left" w:pos="0"/>
              </w:tabs>
              <w:spacing w:after="0" w:line="240" w:lineRule="auto"/>
              <w:rPr>
                <w:rFonts w:ascii="Times New Roman" w:hAnsi="Times New Roman"/>
                <w:sz w:val="24"/>
                <w:szCs w:val="24"/>
                <w:vertAlign w:val="superscript"/>
                <w:lang w:eastAsia="ar-SA"/>
              </w:rPr>
            </w:pPr>
            <w:r w:rsidRPr="00B258A6">
              <w:rPr>
                <w:rFonts w:ascii="Times New Roman" w:hAnsi="Times New Roman"/>
                <w:sz w:val="24"/>
                <w:szCs w:val="24"/>
                <w:lang w:eastAsia="ar-SA"/>
              </w:rPr>
              <w:t>3) Квалификация Участника Конкурса (в соответствии с Квалификационными Требованиями, приведенными в Таблице 2.2.2)</w:t>
            </w:r>
            <w:r w:rsidRPr="00B258A6">
              <w:rPr>
                <w:rFonts w:ascii="Times New Roman" w:hAnsi="Times New Roman"/>
                <w:sz w:val="24"/>
                <w:szCs w:val="24"/>
                <w:vertAlign w:val="superscript"/>
                <w:lang w:eastAsia="ar-SA"/>
              </w:rPr>
              <w:t>24</w:t>
            </w:r>
          </w:p>
        </w:tc>
        <w:tc>
          <w:tcPr>
            <w:tcW w:w="3286" w:type="dxa"/>
            <w:tcBorders>
              <w:top w:val="single" w:sz="4" w:space="0" w:color="000000"/>
              <w:left w:val="single" w:sz="4" w:space="0" w:color="000000"/>
              <w:bottom w:val="single" w:sz="4" w:space="0" w:color="000000"/>
              <w:right w:val="single" w:sz="4" w:space="0" w:color="000000"/>
            </w:tcBorders>
            <w:vAlign w:val="center"/>
          </w:tcPr>
          <w:p w14:paraId="7BCA77BE"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увеличение</w:t>
            </w:r>
          </w:p>
        </w:tc>
        <w:tc>
          <w:tcPr>
            <w:tcW w:w="3235" w:type="dxa"/>
            <w:tcBorders>
              <w:top w:val="single" w:sz="4" w:space="0" w:color="000000"/>
              <w:left w:val="single" w:sz="4" w:space="0" w:color="000000"/>
              <w:bottom w:val="single" w:sz="4" w:space="0" w:color="000000"/>
              <w:right w:val="single" w:sz="4" w:space="0" w:color="000000"/>
            </w:tcBorders>
            <w:vAlign w:val="center"/>
          </w:tcPr>
          <w:p w14:paraId="2160B354" w14:textId="77777777" w:rsidR="00EF6BDF" w:rsidRPr="00B258A6" w:rsidRDefault="00EF6BDF" w:rsidP="00EE5353">
            <w:pPr>
              <w:widowControl w:val="0"/>
              <w:tabs>
                <w:tab w:val="left" w:pos="0"/>
              </w:tabs>
              <w:spacing w:after="0" w:line="240" w:lineRule="auto"/>
              <w:jc w:val="center"/>
              <w:rPr>
                <w:rFonts w:ascii="Times New Roman" w:hAnsi="Times New Roman"/>
                <w:sz w:val="24"/>
                <w:szCs w:val="24"/>
                <w:lang w:eastAsia="ar-SA"/>
              </w:rPr>
            </w:pPr>
            <w:r w:rsidRPr="00B258A6">
              <w:rPr>
                <w:rFonts w:ascii="Times New Roman" w:hAnsi="Times New Roman"/>
                <w:sz w:val="24"/>
                <w:szCs w:val="24"/>
                <w:lang w:eastAsia="ar-SA"/>
              </w:rPr>
              <w:t>10 (десять) – 30 (тридцать)  процентов</w:t>
            </w:r>
          </w:p>
        </w:tc>
      </w:tr>
    </w:tbl>
    <w:p w14:paraId="5DCCC998" w14:textId="77777777" w:rsidR="00EF6BDF" w:rsidRPr="00B258A6" w:rsidRDefault="00EF6BDF" w:rsidP="00EE5353">
      <w:pPr>
        <w:widowControl w:val="0"/>
        <w:spacing w:after="0" w:line="240" w:lineRule="auto"/>
        <w:ind w:firstLine="709"/>
        <w:jc w:val="both"/>
        <w:rPr>
          <w:rFonts w:ascii="Times New Roman" w:hAnsi="Times New Roman"/>
          <w:sz w:val="24"/>
          <w:szCs w:val="24"/>
        </w:rPr>
      </w:pPr>
      <w:r w:rsidRPr="00B258A6">
        <w:rPr>
          <w:rFonts w:ascii="Times New Roman" w:hAnsi="Times New Roman"/>
          <w:sz w:val="24"/>
          <w:szCs w:val="24"/>
        </w:rPr>
        <w:t>5. Порядок оценки Конкурсных Заявок определяется в соответствии с правилами, указанными в Приложении 2.2.4. ниже.</w:t>
      </w:r>
    </w:p>
    <w:p w14:paraId="145EB832" w14:textId="77777777" w:rsidR="00EF6BDF" w:rsidRPr="00B258A6" w:rsidRDefault="00EF6BDF" w:rsidP="00EE5353">
      <w:pPr>
        <w:widowControl w:val="0"/>
        <w:spacing w:after="0" w:line="240" w:lineRule="auto"/>
        <w:rPr>
          <w:rFonts w:ascii="Times New Roman" w:hAnsi="Times New Roman"/>
          <w:sz w:val="24"/>
          <w:szCs w:val="24"/>
        </w:rPr>
      </w:pPr>
    </w:p>
    <w:p w14:paraId="10CCFFD4" w14:textId="77777777" w:rsidR="00EF6BDF" w:rsidRPr="00B258A6" w:rsidRDefault="00EF6BDF" w:rsidP="00EE5353">
      <w:pPr>
        <w:widowControl w:val="0"/>
        <w:spacing w:after="0" w:line="240" w:lineRule="auto"/>
        <w:rPr>
          <w:rFonts w:ascii="Times New Roman" w:hAnsi="Times New Roman"/>
          <w:sz w:val="24"/>
          <w:szCs w:val="24"/>
        </w:rPr>
      </w:pPr>
    </w:p>
    <w:p w14:paraId="237F1B32" w14:textId="77777777" w:rsidR="00EF6BDF" w:rsidRPr="00B258A6" w:rsidRDefault="00EF6BDF" w:rsidP="00EE5353">
      <w:pPr>
        <w:widowControl w:val="0"/>
        <w:spacing w:after="0" w:line="240" w:lineRule="auto"/>
        <w:rPr>
          <w:rFonts w:ascii="Times New Roman" w:hAnsi="Times New Roman"/>
          <w:sz w:val="24"/>
          <w:szCs w:val="24"/>
        </w:rPr>
      </w:pPr>
    </w:p>
    <w:p w14:paraId="5E4302F6" w14:textId="77777777" w:rsidR="00EF6BDF" w:rsidRPr="00B258A6" w:rsidRDefault="00EF6BDF" w:rsidP="00EE5353">
      <w:pPr>
        <w:widowControl w:val="0"/>
        <w:spacing w:after="0" w:line="240" w:lineRule="auto"/>
        <w:rPr>
          <w:rFonts w:ascii="Times New Roman" w:hAnsi="Times New Roman"/>
          <w:sz w:val="24"/>
          <w:szCs w:val="24"/>
        </w:rPr>
      </w:pPr>
    </w:p>
    <w:p w14:paraId="4BD5813E" w14:textId="77777777" w:rsidR="00EF6BDF" w:rsidRPr="00B258A6" w:rsidRDefault="00EF6BDF" w:rsidP="00EE5353">
      <w:pPr>
        <w:widowControl w:val="0"/>
        <w:spacing w:after="0" w:line="240" w:lineRule="auto"/>
        <w:rPr>
          <w:rFonts w:ascii="Times New Roman" w:hAnsi="Times New Roman"/>
          <w:sz w:val="24"/>
          <w:szCs w:val="24"/>
        </w:rPr>
      </w:pPr>
    </w:p>
    <w:p w14:paraId="58CBF440" w14:textId="5206D052" w:rsidR="00561CE7" w:rsidRDefault="00561CE7" w:rsidP="00EE5353">
      <w:pPr>
        <w:widowControl w:val="0"/>
        <w:spacing w:after="0" w:line="240" w:lineRule="auto"/>
        <w:rPr>
          <w:rFonts w:ascii="Times New Roman" w:hAnsi="Times New Roman"/>
          <w:sz w:val="24"/>
          <w:szCs w:val="24"/>
        </w:rPr>
      </w:pPr>
      <w:r>
        <w:rPr>
          <w:rFonts w:ascii="Times New Roman" w:hAnsi="Times New Roman"/>
          <w:sz w:val="24"/>
          <w:szCs w:val="24"/>
        </w:rPr>
        <w:br w:type="page"/>
      </w:r>
    </w:p>
    <w:p w14:paraId="4345E9F1" w14:textId="77777777" w:rsidR="00FD2351" w:rsidRPr="00B258A6" w:rsidRDefault="00FD2351" w:rsidP="00EE5353">
      <w:pPr>
        <w:widowControl w:val="0"/>
        <w:spacing w:after="0" w:line="240" w:lineRule="auto"/>
        <w:ind w:firstLine="709"/>
        <w:jc w:val="both"/>
        <w:outlineLvl w:val="1"/>
        <w:rPr>
          <w:rFonts w:ascii="Times New Roman" w:hAnsi="Times New Roman"/>
          <w:b/>
          <w:sz w:val="24"/>
          <w:szCs w:val="24"/>
        </w:rPr>
      </w:pPr>
      <w:bookmarkStart w:id="947" w:name="_Toc353783007"/>
      <w:bookmarkStart w:id="948" w:name="_Toc486247966"/>
      <w:bookmarkStart w:id="949" w:name="_Toc485722728"/>
      <w:bookmarkStart w:id="950" w:name="_Toc486408607"/>
      <w:r w:rsidRPr="00B258A6">
        <w:rPr>
          <w:rFonts w:ascii="Times New Roman" w:hAnsi="Times New Roman"/>
          <w:b/>
          <w:sz w:val="24"/>
          <w:szCs w:val="24"/>
          <w:lang w:val="en-US"/>
        </w:rPr>
        <w:t>XV</w:t>
      </w:r>
      <w:r w:rsidRPr="00B258A6">
        <w:rPr>
          <w:rFonts w:ascii="Times New Roman" w:hAnsi="Times New Roman"/>
          <w:b/>
          <w:sz w:val="24"/>
          <w:szCs w:val="24"/>
        </w:rPr>
        <w:t xml:space="preserve">. Проведение Конкурса на выполнение работ по подготовке документации по планировке </w:t>
      </w:r>
      <w:bookmarkEnd w:id="947"/>
      <w:r w:rsidRPr="00B258A6">
        <w:rPr>
          <w:rFonts w:ascii="Times New Roman" w:hAnsi="Times New Roman"/>
          <w:b/>
          <w:sz w:val="24"/>
          <w:szCs w:val="24"/>
        </w:rPr>
        <w:t>территории</w:t>
      </w:r>
      <w:bookmarkEnd w:id="948"/>
      <w:bookmarkEnd w:id="949"/>
      <w:bookmarkEnd w:id="950"/>
    </w:p>
    <w:p w14:paraId="6C2CAD52" w14:textId="77777777" w:rsidR="00FD2351" w:rsidRPr="00B258A6" w:rsidRDefault="00FD2351" w:rsidP="00EE5353">
      <w:pPr>
        <w:widowControl w:val="0"/>
        <w:spacing w:after="0" w:line="240" w:lineRule="auto"/>
        <w:ind w:firstLine="709"/>
        <w:jc w:val="both"/>
        <w:rPr>
          <w:rFonts w:ascii="Times New Roman" w:hAnsi="Times New Roman"/>
          <w:sz w:val="24"/>
          <w:szCs w:val="24"/>
          <w:lang w:eastAsia="ar-SA"/>
        </w:rPr>
      </w:pPr>
    </w:p>
    <w:p w14:paraId="09021CC7"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1. При проведении Конкурса на выполнение работ по подготовке документации по планировке территории Квалификационные Требования к Участникам Закупки не предъявляются. </w:t>
      </w:r>
    </w:p>
    <w:p w14:paraId="3116A6AE"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2. При проведении Конкурса на выполнение работ по подготовке документации по планировке территории Конкурсная Комиссия оценивает и сопоставляет заявки Участников Конкурса по следующим Критериям оценки Конкурсных Заявок: </w:t>
      </w:r>
    </w:p>
    <w:p w14:paraId="4D053761"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1) Цена Договора; </w:t>
      </w:r>
    </w:p>
    <w:p w14:paraId="5C2A59BB"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2) Квалификация Участника Конкурса; </w:t>
      </w:r>
    </w:p>
    <w:p w14:paraId="5FC13E70"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3) Качество выполняемых работ; </w:t>
      </w:r>
    </w:p>
    <w:p w14:paraId="138530EC"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Совокупная значимость таких критериев составляет 100 (сто) процентов.</w:t>
      </w:r>
    </w:p>
    <w:p w14:paraId="77B2863A"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3. Значимость критерия «Цена Договора» составляет 20 (двадцать) процентов. </w:t>
      </w:r>
    </w:p>
    <w:p w14:paraId="16D45DA1"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4. Значимость критерия «Квалификация Участника Конкурса» составляет 30 (тридцать) процентов. </w:t>
      </w:r>
    </w:p>
    <w:p w14:paraId="6C189505"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5. Значимость критерия «Качество выполняемых работ» составляет 50 (пятьдесят) процентов. </w:t>
      </w:r>
    </w:p>
    <w:p w14:paraId="0619CF1D"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6.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 </w:t>
      </w:r>
    </w:p>
    <w:p w14:paraId="272B4D66"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а) Наличие у Участника Конкурса опыта (в стоимостном выражении) выполнения аналогичных по составу работ (независимо от статуса подрядчика при исполнении Договоров (генеральный подрядчик или субподрядчик)) за последние 5 (пять) лет, предшествующие дате окончания срока подачи Конкурсных Заявок (подтверждается копиями Договоров, копиями актов о приемке выполненных работ (формы КС-2) (в случае необходимости), копиями справок о стоимости выполненных работ и затрат (формы КС-3), для иностранных лиц – иные документы (копии документов), подтверждающие стоимость выполненных работ и факты приемки работ); </w:t>
      </w:r>
    </w:p>
    <w:p w14:paraId="43450EEE"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б) Наличие у Участника Конкурса необходимого для выполнения работ персонала (подтверждается копиями трудовых Договоров, копиями трудовых книжек, копиями разрешений на привлечение и использование иностранных работников, копиями документов, подтверждающих наличие требуемой квалификации (копиями дипломов, копиями удостоверений, копиями свидетельств, копиями решений комиссий о присвоении квалификационного разряда и т.д.));</w:t>
      </w:r>
    </w:p>
    <w:p w14:paraId="4B5AA83C"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в) Наличие у Участника Конкурса специализированных (прикладных) программных комплексов (подтверждается копиями документов, свидетельствующих о наличии у Участника Конкурса специализированных (прикладных) программных комплексов). </w:t>
      </w:r>
    </w:p>
    <w:p w14:paraId="6FF4F596"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7. Значимость каждого из подкритериев Критерия «Квалификация Участника Конкурса» устанавливается в Конкурсной Документации, совокупная значимость таких подкритериев должна составлять 100 (сто) баллов.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237E7BFF"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8.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 </w:t>
      </w:r>
    </w:p>
    <w:p w14:paraId="4667ACE5"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9. Конкурсная Комиссия при оценке и сопоставлении Конкурсных Заявок в соответствии с критерием «Качество выполняемых работ» вправе оценивать Конкурсные Заявки по следующим подкритериям: </w:t>
      </w:r>
    </w:p>
    <w:p w14:paraId="12609D11"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а) Описание методики выполнения работ (описывается состав, последовательность, методика выполнения работ);</w:t>
      </w:r>
    </w:p>
    <w:p w14:paraId="1F7660C8"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б) Описание предлагаемых планировочных решений;</w:t>
      </w:r>
    </w:p>
    <w:p w14:paraId="1B6B96B3"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в) Наличие у Участника Конкурса сертифицированной системы менеджмента качества (подтверждается копиями сертификатов);</w:t>
      </w:r>
    </w:p>
    <w:p w14:paraId="098113CB"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г) Применение при выполнении работ новых (инновационных) решений (технологий) (Участником Закупки при описании выполняемых работ указывается какие новые (инновационные) решения (технологии) будут им применяться при производстве работ в случае победы в Конкурсе); оценка данного подкритерия производится экспертами Государственной Компании;</w:t>
      </w:r>
    </w:p>
    <w:p w14:paraId="37E10027" w14:textId="5400D0A0"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д) Иные подкритерии, установленные </w:t>
      </w:r>
      <w:r w:rsidR="00533378">
        <w:rPr>
          <w:rFonts w:ascii="Times New Roman" w:eastAsia="Calibri" w:hAnsi="Times New Roman"/>
          <w:color w:val="000000"/>
          <w:sz w:val="24"/>
          <w:szCs w:val="24"/>
        </w:rPr>
        <w:t>К</w:t>
      </w:r>
      <w:r w:rsidRPr="00B258A6">
        <w:rPr>
          <w:rFonts w:ascii="Times New Roman" w:eastAsia="Calibri" w:hAnsi="Times New Roman"/>
          <w:color w:val="000000"/>
          <w:sz w:val="24"/>
          <w:szCs w:val="24"/>
        </w:rPr>
        <w:t>омпанией в Конкурсной документации.</w:t>
      </w:r>
    </w:p>
    <w:p w14:paraId="4DCFB4DB"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10. Значимость каждого из подкритериев Критерия «Качество выполняемых работ» устанавливается в Конкурсной Документации, совокупная значимость таких подкритериев должна составлять 100 (сто) баллов. Баллы по подкритериям начисляются в соответствии со степенью выгодности предложений Участников Конкурса по данному подкритерию, исходя из заданных в Конкурсной Документации параметров оценки подкритериев. </w:t>
      </w:r>
    </w:p>
    <w:p w14:paraId="345A037C"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11. Для получения итоговой оценки Конкурсной Заявки по критерию «Качество выполняемых работ» осуществляется расчет такой оценки путем умножения значимости на коэффициент значимости, равный значимости в процентах критерия «Качество выполняемых работ» деленной на 100 (сто) процентов.</w:t>
      </w:r>
    </w:p>
    <w:p w14:paraId="7C448249"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12. Расчет оценки Конкурсной Заявки по Критерию «Цена Договора» и расчет итоговой оценки Конкурсной Заявки по всем Конкурсным Критериям осуществляется в соответствии с частями 17 и 18</w:t>
      </w:r>
      <w:r w:rsidRPr="00B258A6">
        <w:rPr>
          <w:rFonts w:ascii="Times New Roman" w:hAnsi="Times New Roman"/>
          <w:sz w:val="24"/>
          <w:szCs w:val="24"/>
          <w:lang w:eastAsia="en-US"/>
        </w:rPr>
        <w:t xml:space="preserve"> раздела </w:t>
      </w:r>
      <w:r w:rsidRPr="00B258A6">
        <w:rPr>
          <w:rFonts w:ascii="Times New Roman" w:hAnsi="Times New Roman"/>
          <w:sz w:val="24"/>
          <w:szCs w:val="24"/>
          <w:lang w:val="en-US" w:eastAsia="en-US"/>
        </w:rPr>
        <w:t>II</w:t>
      </w:r>
      <w:r w:rsidRPr="00B258A6">
        <w:rPr>
          <w:rFonts w:ascii="Times New Roman" w:hAnsi="Times New Roman"/>
          <w:sz w:val="24"/>
          <w:szCs w:val="24"/>
          <w:lang w:eastAsia="en-US"/>
        </w:rPr>
        <w:t xml:space="preserve"> настоящего Приложения к Порядку. </w:t>
      </w:r>
      <w:r w:rsidRPr="00B258A6">
        <w:rPr>
          <w:rFonts w:ascii="Times New Roman" w:eastAsia="Calibri" w:hAnsi="Times New Roman"/>
          <w:color w:val="000000"/>
          <w:sz w:val="24"/>
          <w:szCs w:val="24"/>
        </w:rPr>
        <w:t xml:space="preserve">  </w:t>
      </w:r>
    </w:p>
    <w:p w14:paraId="6B472D58"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13. В случае проведения Конкурса на право заключения Договора, предметом которого является одновременно:</w:t>
      </w:r>
    </w:p>
    <w:p w14:paraId="24A36881"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w:t>
      </w:r>
      <w:r w:rsidRPr="00B258A6">
        <w:rPr>
          <w:rFonts w:ascii="Times New Roman" w:eastAsia="Calibri" w:hAnsi="Times New Roman"/>
          <w:color w:val="000000"/>
          <w:sz w:val="24"/>
          <w:szCs w:val="24"/>
          <w:lang w:val="en-US"/>
        </w:rPr>
        <w:t>i</w:t>
      </w:r>
      <w:r w:rsidRPr="00B258A6">
        <w:rPr>
          <w:rFonts w:ascii="Times New Roman" w:eastAsia="Calibri" w:hAnsi="Times New Roman"/>
          <w:color w:val="000000"/>
          <w:sz w:val="24"/>
          <w:szCs w:val="24"/>
        </w:rPr>
        <w:t xml:space="preserve">) выполнение работ по подготовке документации по планировке территории </w:t>
      </w:r>
    </w:p>
    <w:p w14:paraId="2BECE71E"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rPr>
      </w:pPr>
      <w:r w:rsidRPr="00B258A6">
        <w:rPr>
          <w:rFonts w:ascii="Times New Roman" w:eastAsia="Calibri" w:hAnsi="Times New Roman"/>
          <w:color w:val="000000"/>
          <w:sz w:val="24"/>
          <w:szCs w:val="24"/>
        </w:rPr>
        <w:t xml:space="preserve">и </w:t>
      </w:r>
    </w:p>
    <w:p w14:paraId="3A6B43F7" w14:textId="77777777" w:rsidR="00FD2351" w:rsidRPr="00B258A6" w:rsidRDefault="00FD2351" w:rsidP="00EE5353">
      <w:pPr>
        <w:widowControl w:val="0"/>
        <w:autoSpaceDE w:val="0"/>
        <w:autoSpaceDN w:val="0"/>
        <w:adjustRightInd w:val="0"/>
        <w:spacing w:after="0" w:line="240" w:lineRule="auto"/>
        <w:ind w:firstLine="567"/>
        <w:jc w:val="both"/>
        <w:rPr>
          <w:rFonts w:ascii="Times New Roman" w:eastAsia="Calibri" w:hAnsi="Times New Roman"/>
          <w:color w:val="000000"/>
          <w:sz w:val="24"/>
          <w:szCs w:val="24"/>
          <w:lang w:eastAsia="en-US"/>
        </w:rPr>
      </w:pPr>
      <w:r w:rsidRPr="00B258A6">
        <w:rPr>
          <w:rFonts w:ascii="Times New Roman" w:eastAsia="Calibri" w:hAnsi="Times New Roman"/>
          <w:color w:val="000000"/>
          <w:sz w:val="24"/>
          <w:szCs w:val="24"/>
        </w:rPr>
        <w:t>(</w:t>
      </w:r>
      <w:r w:rsidRPr="00B258A6">
        <w:rPr>
          <w:rFonts w:ascii="Times New Roman" w:eastAsia="Calibri" w:hAnsi="Times New Roman"/>
          <w:color w:val="000000"/>
          <w:sz w:val="24"/>
          <w:szCs w:val="24"/>
          <w:lang w:val="en-US"/>
        </w:rPr>
        <w:t>ii</w:t>
      </w:r>
      <w:r w:rsidRPr="00B258A6">
        <w:rPr>
          <w:rFonts w:ascii="Times New Roman" w:eastAsia="Calibri" w:hAnsi="Times New Roman"/>
          <w:color w:val="000000"/>
          <w:sz w:val="24"/>
          <w:szCs w:val="24"/>
        </w:rPr>
        <w:t xml:space="preserve">) </w:t>
      </w:r>
      <w:r w:rsidRPr="00B258A6">
        <w:rPr>
          <w:rFonts w:ascii="Times New Roman" w:eastAsia="Calibri" w:hAnsi="Times New Roman"/>
          <w:color w:val="000000"/>
          <w:sz w:val="24"/>
          <w:szCs w:val="24"/>
          <w:lang w:eastAsia="en-US"/>
        </w:rPr>
        <w:t>проектных или проектно-изыскательских работ и (или) работ по строительству или реконструкции</w:t>
      </w:r>
    </w:p>
    <w:p w14:paraId="401B1AF2" w14:textId="77777777" w:rsidR="00FD2351" w:rsidRPr="00B258A6" w:rsidRDefault="00FD2351" w:rsidP="00EE5353">
      <w:pPr>
        <w:widowControl w:val="0"/>
        <w:spacing w:after="0" w:line="240" w:lineRule="auto"/>
        <w:jc w:val="both"/>
        <w:rPr>
          <w:rFonts w:ascii="Times New Roman" w:hAnsi="Times New Roman"/>
          <w:sz w:val="24"/>
          <w:szCs w:val="24"/>
          <w:lang w:eastAsia="en-US"/>
        </w:rPr>
      </w:pPr>
      <w:r w:rsidRPr="00B258A6">
        <w:rPr>
          <w:rFonts w:ascii="Times New Roman" w:hAnsi="Times New Roman"/>
          <w:sz w:val="24"/>
          <w:szCs w:val="24"/>
          <w:lang w:eastAsia="en-US"/>
        </w:rPr>
        <w:t xml:space="preserve">оценка и сопоставление Конкурсных Заявок Участников Конкурса осуществляется в соответствии с Критериями, предусмотренными разделом </w:t>
      </w:r>
      <w:r w:rsidRPr="00B258A6">
        <w:rPr>
          <w:rFonts w:ascii="Times New Roman" w:hAnsi="Times New Roman"/>
          <w:sz w:val="24"/>
          <w:szCs w:val="24"/>
          <w:lang w:val="en-US" w:eastAsia="en-US"/>
        </w:rPr>
        <w:t>II</w:t>
      </w:r>
      <w:r w:rsidRPr="00B258A6">
        <w:rPr>
          <w:rFonts w:ascii="Times New Roman" w:hAnsi="Times New Roman"/>
          <w:sz w:val="24"/>
          <w:szCs w:val="24"/>
          <w:lang w:eastAsia="en-US"/>
        </w:rPr>
        <w:t xml:space="preserve"> настоящего Приложения к Порядку применительно к видам работ, указанных в абзаце (</w:t>
      </w:r>
      <w:r w:rsidRPr="00B258A6">
        <w:rPr>
          <w:rFonts w:ascii="Times New Roman" w:hAnsi="Times New Roman"/>
          <w:sz w:val="24"/>
          <w:szCs w:val="24"/>
          <w:lang w:val="en-US" w:eastAsia="en-US"/>
        </w:rPr>
        <w:t>ii</w:t>
      </w:r>
      <w:r w:rsidRPr="00B258A6">
        <w:rPr>
          <w:rFonts w:ascii="Times New Roman" w:hAnsi="Times New Roman"/>
          <w:sz w:val="24"/>
          <w:szCs w:val="24"/>
          <w:lang w:eastAsia="en-US"/>
        </w:rPr>
        <w:t>) выше.</w:t>
      </w:r>
    </w:p>
    <w:p w14:paraId="2A8404E4" w14:textId="77777777" w:rsidR="00FD2351" w:rsidRPr="00B258A6" w:rsidRDefault="00FD2351" w:rsidP="00EE5353">
      <w:pPr>
        <w:widowControl w:val="0"/>
        <w:spacing w:after="0" w:line="240" w:lineRule="auto"/>
        <w:jc w:val="both"/>
        <w:rPr>
          <w:rFonts w:ascii="Times New Roman" w:hAnsi="Times New Roman"/>
          <w:b/>
          <w:bCs/>
          <w:sz w:val="24"/>
          <w:szCs w:val="24"/>
        </w:rPr>
        <w:sectPr w:rsidR="00FD2351" w:rsidRPr="00B258A6" w:rsidSect="00CE6C87">
          <w:headerReference w:type="even" r:id="rId33"/>
          <w:headerReference w:type="default" r:id="rId34"/>
          <w:footerReference w:type="even" r:id="rId35"/>
          <w:footerReference w:type="default" r:id="rId36"/>
          <w:headerReference w:type="first" r:id="rId37"/>
          <w:footerReference w:type="first" r:id="rId38"/>
          <w:pgSz w:w="11906" w:h="16838" w:code="9"/>
          <w:pgMar w:top="1134" w:right="567" w:bottom="1134" w:left="1134" w:header="0" w:footer="284" w:gutter="0"/>
          <w:cols w:space="708"/>
          <w:docGrid w:linePitch="360"/>
        </w:sectPr>
      </w:pPr>
    </w:p>
    <w:p w14:paraId="24A2F447" w14:textId="77777777" w:rsidR="00FD2351" w:rsidRPr="00B258A6" w:rsidRDefault="00FD2351" w:rsidP="00EE5353">
      <w:pPr>
        <w:widowControl w:val="0"/>
        <w:spacing w:after="0" w:line="240" w:lineRule="auto"/>
        <w:jc w:val="both"/>
        <w:outlineLvl w:val="1"/>
        <w:rPr>
          <w:rFonts w:ascii="Times New Roman" w:hAnsi="Times New Roman"/>
          <w:bCs/>
          <w:sz w:val="24"/>
          <w:szCs w:val="24"/>
        </w:rPr>
      </w:pPr>
      <w:bookmarkStart w:id="951" w:name="_Toc486247967"/>
      <w:bookmarkStart w:id="952" w:name="_Toc485722729"/>
      <w:bookmarkStart w:id="953" w:name="_Toc486408608"/>
      <w:r w:rsidRPr="00B258A6">
        <w:rPr>
          <w:rFonts w:ascii="Times New Roman" w:hAnsi="Times New Roman"/>
          <w:b/>
          <w:bCs/>
          <w:sz w:val="24"/>
          <w:szCs w:val="24"/>
        </w:rPr>
        <w:t>X</w:t>
      </w:r>
      <w:r w:rsidRPr="00B258A6">
        <w:rPr>
          <w:rFonts w:ascii="Times New Roman" w:hAnsi="Times New Roman"/>
          <w:b/>
          <w:bCs/>
          <w:sz w:val="24"/>
          <w:szCs w:val="24"/>
          <w:lang w:val="en-US"/>
        </w:rPr>
        <w:t>VI</w:t>
      </w:r>
      <w:r w:rsidRPr="00B258A6">
        <w:rPr>
          <w:rFonts w:ascii="Times New Roman" w:hAnsi="Times New Roman"/>
          <w:b/>
          <w:bCs/>
          <w:sz w:val="24"/>
          <w:szCs w:val="24"/>
        </w:rPr>
        <w:t xml:space="preserve">. </w:t>
      </w:r>
      <w:r w:rsidRPr="00B258A6">
        <w:rPr>
          <w:rFonts w:ascii="Times New Roman" w:hAnsi="Times New Roman"/>
          <w:b/>
          <w:sz w:val="24"/>
          <w:szCs w:val="24"/>
        </w:rPr>
        <w:t>Проведение Конкурса на оказание услуг по оценке уязвимости и/или  разработке планов объектов транспортной инфраструктуры в сфере дорожного хозяйства</w:t>
      </w:r>
      <w:bookmarkEnd w:id="951"/>
      <w:bookmarkEnd w:id="952"/>
      <w:bookmarkEnd w:id="953"/>
    </w:p>
    <w:p w14:paraId="7C02FF0B" w14:textId="38635053" w:rsidR="00FD2351" w:rsidRPr="00B258A6" w:rsidRDefault="00561CE7" w:rsidP="00EE5353">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1</w:t>
      </w:r>
      <w:r w:rsidR="00FD2351" w:rsidRPr="00B258A6">
        <w:rPr>
          <w:rFonts w:ascii="Times New Roman" w:hAnsi="Times New Roman"/>
          <w:sz w:val="24"/>
          <w:szCs w:val="24"/>
        </w:rPr>
        <w:t xml:space="preserve">. При проведении Конкурса на оказание услуг по оценке уязвимости </w:t>
      </w:r>
      <w:r w:rsidR="00FD2351" w:rsidRPr="00B258A6">
        <w:rPr>
          <w:rFonts w:ascii="Times New Roman" w:hAnsi="Times New Roman"/>
          <w:bCs/>
          <w:sz w:val="24"/>
          <w:szCs w:val="24"/>
        </w:rPr>
        <w:t xml:space="preserve">и/или  разработке планов </w:t>
      </w:r>
      <w:r w:rsidR="00FD2351" w:rsidRPr="00B258A6">
        <w:rPr>
          <w:rFonts w:ascii="Times New Roman" w:hAnsi="Times New Roman"/>
          <w:sz w:val="24"/>
          <w:szCs w:val="24"/>
        </w:rPr>
        <w:t>объектов транспортной инфраструктуры в сфере дорожного хозяйства Конкурсная Комиссия оценивает и сопоставляет заявки Участников Конкурса по следующим Критериям оценки Конкурсных Заявок:</w:t>
      </w:r>
    </w:p>
    <w:p w14:paraId="6EC81C61" w14:textId="77777777" w:rsidR="00FD2351" w:rsidRPr="00B258A6" w:rsidRDefault="00FD2351" w:rsidP="00EE5353">
      <w:pPr>
        <w:widowControl w:val="0"/>
        <w:tabs>
          <w:tab w:val="left" w:pos="0"/>
        </w:tabs>
        <w:spacing w:after="0" w:line="240" w:lineRule="auto"/>
        <w:ind w:firstLine="709"/>
        <w:jc w:val="both"/>
        <w:rPr>
          <w:rFonts w:ascii="Times New Roman" w:hAnsi="Times New Roman"/>
          <w:sz w:val="24"/>
          <w:szCs w:val="24"/>
        </w:rPr>
      </w:pPr>
      <w:r w:rsidRPr="00B258A6">
        <w:rPr>
          <w:rFonts w:ascii="Times New Roman" w:hAnsi="Times New Roman"/>
          <w:sz w:val="24"/>
          <w:szCs w:val="24"/>
        </w:rPr>
        <w:t>1)</w:t>
      </w:r>
      <w:r w:rsidRPr="00B258A6">
        <w:rPr>
          <w:rFonts w:ascii="Times New Roman" w:hAnsi="Times New Roman"/>
          <w:sz w:val="24"/>
          <w:szCs w:val="24"/>
        </w:rPr>
        <w:tab/>
        <w:t>Цена Договора</w:t>
      </w:r>
      <w:r w:rsidRPr="00B258A6">
        <w:rPr>
          <w:rFonts w:ascii="Times New Roman" w:hAnsi="Times New Roman"/>
          <w:sz w:val="24"/>
          <w:szCs w:val="24"/>
          <w:vertAlign w:val="superscript"/>
        </w:rPr>
        <w:footnoteReference w:id="34"/>
      </w:r>
      <w:r w:rsidRPr="00B258A6">
        <w:rPr>
          <w:rFonts w:ascii="Times New Roman" w:hAnsi="Times New Roman"/>
          <w:sz w:val="24"/>
          <w:szCs w:val="24"/>
        </w:rPr>
        <w:t>;</w:t>
      </w:r>
    </w:p>
    <w:p w14:paraId="0DF5A8C8" w14:textId="77777777" w:rsidR="00FD2351" w:rsidRPr="00B258A6" w:rsidRDefault="00FD2351" w:rsidP="00EE5353">
      <w:pPr>
        <w:widowControl w:val="0"/>
        <w:tabs>
          <w:tab w:val="left" w:pos="0"/>
        </w:tabs>
        <w:spacing w:after="0" w:line="240" w:lineRule="auto"/>
        <w:ind w:firstLine="709"/>
        <w:jc w:val="both"/>
        <w:rPr>
          <w:rFonts w:ascii="Times New Roman" w:hAnsi="Times New Roman"/>
          <w:sz w:val="24"/>
          <w:szCs w:val="24"/>
        </w:rPr>
      </w:pPr>
      <w:r w:rsidRPr="00B258A6">
        <w:rPr>
          <w:rFonts w:ascii="Times New Roman" w:hAnsi="Times New Roman"/>
          <w:sz w:val="24"/>
          <w:szCs w:val="24"/>
        </w:rPr>
        <w:t>2)</w:t>
      </w:r>
      <w:r w:rsidRPr="00B258A6">
        <w:rPr>
          <w:rFonts w:ascii="Times New Roman" w:hAnsi="Times New Roman"/>
          <w:sz w:val="24"/>
          <w:szCs w:val="24"/>
        </w:rPr>
        <w:tab/>
        <w:t>Квалификация Участника Конкурса;</w:t>
      </w:r>
    </w:p>
    <w:p w14:paraId="1908F053" w14:textId="77777777" w:rsidR="00FD2351" w:rsidRPr="00B258A6" w:rsidRDefault="00FD2351" w:rsidP="00EE5353">
      <w:pPr>
        <w:widowControl w:val="0"/>
        <w:tabs>
          <w:tab w:val="left" w:pos="0"/>
        </w:tabs>
        <w:spacing w:after="0" w:line="240" w:lineRule="auto"/>
        <w:ind w:firstLine="709"/>
        <w:jc w:val="both"/>
        <w:rPr>
          <w:rFonts w:ascii="Times New Roman" w:hAnsi="Times New Roman"/>
          <w:sz w:val="24"/>
          <w:szCs w:val="24"/>
        </w:rPr>
      </w:pPr>
      <w:r w:rsidRPr="00B258A6">
        <w:rPr>
          <w:rFonts w:ascii="Times New Roman" w:hAnsi="Times New Roman"/>
          <w:sz w:val="24"/>
          <w:szCs w:val="24"/>
        </w:rPr>
        <w:t>Совокупная значимость таких критериев составляет 100 (сто) процентов.</w:t>
      </w:r>
    </w:p>
    <w:p w14:paraId="06F85A13" w14:textId="7ACF67A0" w:rsidR="00FD2351" w:rsidRPr="00B258A6" w:rsidRDefault="00561CE7" w:rsidP="00EE5353">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2</w:t>
      </w:r>
      <w:r w:rsidR="00FD2351" w:rsidRPr="00B258A6">
        <w:rPr>
          <w:rFonts w:ascii="Times New Roman" w:hAnsi="Times New Roman"/>
          <w:sz w:val="24"/>
          <w:szCs w:val="24"/>
        </w:rPr>
        <w:t>. Значимость критерия «Цена Договора» может составлять от 30 до 50</w:t>
      </w:r>
      <w:r w:rsidR="00FD2351" w:rsidRPr="00B258A6">
        <w:rPr>
          <w:rFonts w:ascii="Times New Roman" w:hAnsi="Times New Roman"/>
          <w:b/>
          <w:sz w:val="24"/>
          <w:szCs w:val="24"/>
        </w:rPr>
        <w:t xml:space="preserve"> </w:t>
      </w:r>
      <w:r w:rsidR="00FD2351" w:rsidRPr="00B258A6">
        <w:rPr>
          <w:rFonts w:ascii="Times New Roman" w:hAnsi="Times New Roman"/>
          <w:sz w:val="24"/>
          <w:szCs w:val="24"/>
        </w:rPr>
        <w:t>процентов.</w:t>
      </w:r>
    </w:p>
    <w:p w14:paraId="3A52A5E2" w14:textId="58A40367" w:rsidR="00FD2351" w:rsidRPr="00B258A6" w:rsidRDefault="00561CE7" w:rsidP="00EE5353">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3</w:t>
      </w:r>
      <w:r w:rsidR="00FD2351" w:rsidRPr="00B258A6">
        <w:rPr>
          <w:rFonts w:ascii="Times New Roman" w:hAnsi="Times New Roman"/>
          <w:sz w:val="24"/>
          <w:szCs w:val="24"/>
        </w:rPr>
        <w:t xml:space="preserve">. Значимость критерия «Квалификация Участника Конкурса» может составлять </w:t>
      </w:r>
      <w:r w:rsidR="00FD2351" w:rsidRPr="00B258A6">
        <w:rPr>
          <w:rFonts w:ascii="Times New Roman" w:hAnsi="Times New Roman"/>
          <w:b/>
          <w:sz w:val="24"/>
          <w:szCs w:val="24"/>
        </w:rPr>
        <w:t xml:space="preserve"> </w:t>
      </w:r>
      <w:r w:rsidR="00FD2351" w:rsidRPr="00B258A6">
        <w:rPr>
          <w:rFonts w:ascii="Times New Roman" w:hAnsi="Times New Roman"/>
          <w:sz w:val="24"/>
          <w:szCs w:val="24"/>
        </w:rPr>
        <w:t>от 50 до 70 процентов.</w:t>
      </w:r>
    </w:p>
    <w:p w14:paraId="1DB8D987" w14:textId="15EB2D3A" w:rsidR="00FD2351" w:rsidRPr="00B258A6" w:rsidRDefault="00561CE7" w:rsidP="00EE5353">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4</w:t>
      </w:r>
      <w:r w:rsidR="00FD2351" w:rsidRPr="00B258A6">
        <w:rPr>
          <w:rFonts w:ascii="Times New Roman" w:hAnsi="Times New Roman"/>
          <w:sz w:val="24"/>
          <w:szCs w:val="24"/>
        </w:rPr>
        <w:t>. 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следующим подкритериям:</w:t>
      </w:r>
    </w:p>
    <w:p w14:paraId="577DBF06" w14:textId="77777777" w:rsidR="00FD2351" w:rsidRPr="00B258A6" w:rsidRDefault="00FD2351" w:rsidP="00EE5353">
      <w:pPr>
        <w:widowControl w:val="0"/>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а) </w:t>
      </w:r>
      <w:r w:rsidRPr="00B258A6">
        <w:rPr>
          <w:rFonts w:ascii="Times New Roman" w:hAnsi="Times New Roman"/>
          <w:sz w:val="24"/>
          <w:szCs w:val="24"/>
          <w:lang w:eastAsia="ar-SA"/>
        </w:rPr>
        <w:t>Наличие у Участника Конкурса опыта (в стоимостном выражении) оказания услуг и/или выполнения работ по оценке уязвимости объектов транспортной инфраструктуры в сфере  дорожного хозяйства (независимо от статуса Подрядчика и /или  Исполнителя при исполнении Договоров (генеральный Подрядчик или Субподрядчик, Исполнитель или Соисполнитель)) за последние 3 (три) года, предшествующие дате окончания срока подачи Конкурсных Заявок (подтверждается к</w:t>
      </w:r>
      <w:r w:rsidRPr="00B258A6">
        <w:rPr>
          <w:rFonts w:ascii="Times New Roman" w:hAnsi="Times New Roman"/>
          <w:sz w:val="24"/>
          <w:szCs w:val="24"/>
        </w:rPr>
        <w:t>опиями Договоров на оказание услуг и/или выполнение работ, копиями справок о стоимости выполненных работ и затрат (формы КС-3) и/или копиями актов сдачи-приёмки оказанных услуг, для иностранных лиц – иные документы (копии документов), подтверждающие стоимость оказанных услуг и факты приемки услуг заказчиком).</w:t>
      </w:r>
    </w:p>
    <w:p w14:paraId="0E161EC0" w14:textId="77777777" w:rsidR="00FD2351" w:rsidRPr="00B258A6" w:rsidRDefault="00FD2351" w:rsidP="00EE5353">
      <w:pPr>
        <w:widowControl w:val="0"/>
        <w:autoSpaceDE w:val="0"/>
        <w:autoSpaceDN w:val="0"/>
        <w:adjustRightInd w:val="0"/>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б) </w:t>
      </w:r>
      <w:r w:rsidRPr="00B258A6">
        <w:rPr>
          <w:rFonts w:ascii="Times New Roman" w:hAnsi="Times New Roman"/>
          <w:sz w:val="24"/>
          <w:szCs w:val="24"/>
          <w:lang w:eastAsia="ar-SA"/>
        </w:rPr>
        <w:t>Наличие у Участника Конкурса необходимого для оказания услуг персонала (подтверждается к</w:t>
      </w:r>
      <w:r w:rsidRPr="00B258A6">
        <w:rPr>
          <w:rFonts w:ascii="Times New Roman" w:hAnsi="Times New Roman"/>
          <w:sz w:val="24"/>
          <w:szCs w:val="24"/>
        </w:rPr>
        <w:t>опиями трудовых книжек сотрудников Участника Закупки, копиями документов, подтверждающих  наличие  требуемой  квалификации у сотрудников Участника Закупки (копии свидетельств, копии удостоверений, копии сертификатов) и т.д.).</w:t>
      </w:r>
    </w:p>
    <w:p w14:paraId="01A66FDD" w14:textId="77777777" w:rsidR="00FD2351" w:rsidRPr="00B258A6" w:rsidRDefault="00FD2351" w:rsidP="00EE5353">
      <w:pPr>
        <w:widowControl w:val="0"/>
        <w:autoSpaceDE w:val="0"/>
        <w:autoSpaceDN w:val="0"/>
        <w:adjustRightInd w:val="0"/>
        <w:spacing w:after="0" w:line="240" w:lineRule="auto"/>
        <w:ind w:firstLine="709"/>
        <w:jc w:val="both"/>
        <w:rPr>
          <w:rFonts w:ascii="Times New Roman" w:hAnsi="Times New Roman"/>
          <w:bCs/>
          <w:sz w:val="24"/>
          <w:szCs w:val="24"/>
        </w:rPr>
      </w:pPr>
      <w:r w:rsidRPr="00B258A6">
        <w:rPr>
          <w:rFonts w:ascii="Times New Roman" w:hAnsi="Times New Roman"/>
          <w:bCs/>
          <w:sz w:val="24"/>
          <w:szCs w:val="24"/>
        </w:rPr>
        <w:t>в) Наличие у Участника Конкурса деловой репутации (подтверждается копиями рекомендательных писем (положительных отзывов) заказчиков).</w:t>
      </w:r>
    </w:p>
    <w:p w14:paraId="69CE0035" w14:textId="0B58CA99" w:rsidR="00FD2351" w:rsidRPr="00B258A6" w:rsidRDefault="00561CE7" w:rsidP="00EE5353">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5</w:t>
      </w:r>
      <w:r w:rsidR="00FD2351" w:rsidRPr="00B258A6">
        <w:rPr>
          <w:rFonts w:ascii="Times New Roman" w:hAnsi="Times New Roman"/>
          <w:sz w:val="24"/>
          <w:szCs w:val="24"/>
        </w:rPr>
        <w:t>. Значимость каждого из подкритериев критерия «Квалификация Участника Конкурса» не может составлять более 60 (шестидесяти) баллов, совокупная значимость таких подкритериев должна составлять сто баллов. Значимость каждого из подкритериев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данным подкритериям, исходя из заданных в Конкурсной Документации параметров оценки подкритериев.</w:t>
      </w:r>
    </w:p>
    <w:p w14:paraId="1EEAF32F" w14:textId="6EA21264" w:rsidR="00FD2351" w:rsidRPr="00B258A6" w:rsidRDefault="00561CE7" w:rsidP="00EE5353">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6</w:t>
      </w:r>
      <w:r w:rsidR="00FD2351" w:rsidRPr="00B258A6">
        <w:rPr>
          <w:rFonts w:ascii="Times New Roman" w:hAnsi="Times New Roman"/>
          <w:sz w:val="24"/>
          <w:szCs w:val="24"/>
        </w:rPr>
        <w:t>. Для получения итоговой оценки Конкурсной Заявки 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36800434" w14:textId="0DE7A509" w:rsidR="00FD2351" w:rsidRPr="00B258A6" w:rsidRDefault="00561CE7" w:rsidP="00EE535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7</w:t>
      </w:r>
      <w:r w:rsidR="00FD2351" w:rsidRPr="00B258A6">
        <w:rPr>
          <w:rFonts w:ascii="Times New Roman" w:hAnsi="Times New Roman"/>
          <w:sz w:val="24"/>
          <w:szCs w:val="24"/>
        </w:rPr>
        <w:t>. Для получения итоговой оценки Конкурсной Заявки по Критерию «Цена договора» осуществляется расчет такой оценки по формуле:</w:t>
      </w:r>
    </w:p>
    <w:p w14:paraId="682E0638" w14:textId="77777777" w:rsidR="00FD2351" w:rsidRPr="00B258A6" w:rsidRDefault="00FD2351" w:rsidP="00EE5353">
      <w:pPr>
        <w:widowControl w:val="0"/>
        <w:spacing w:after="0" w:line="240" w:lineRule="auto"/>
        <w:jc w:val="both"/>
        <w:rPr>
          <w:rFonts w:ascii="Times New Roman" w:hAnsi="Times New Roman"/>
          <w:sz w:val="24"/>
          <w:szCs w:val="24"/>
        </w:rPr>
      </w:pPr>
    </w:p>
    <w:p w14:paraId="48B18F8C" w14:textId="77777777" w:rsidR="00FD2351" w:rsidRPr="00B258A6" w:rsidRDefault="00FD2351" w:rsidP="00EE5353">
      <w:pPr>
        <w:widowControl w:val="0"/>
        <w:spacing w:after="0" w:line="240" w:lineRule="auto"/>
        <w:jc w:val="center"/>
        <w:rPr>
          <w:rFonts w:ascii="Times New Roman" w:hAnsi="Times New Roman"/>
          <w:sz w:val="24"/>
          <w:szCs w:val="24"/>
          <w:lang w:val="it-IT"/>
        </w:rPr>
      </w:pPr>
      <w:r w:rsidRPr="00B258A6">
        <w:rPr>
          <w:rFonts w:ascii="Times New Roman" w:hAnsi="Times New Roman"/>
          <w:sz w:val="24"/>
          <w:szCs w:val="24"/>
          <w:lang w:val="it-IT"/>
        </w:rPr>
        <w:t>A max – A i</w:t>
      </w:r>
    </w:p>
    <w:p w14:paraId="5EDCDBB4" w14:textId="77777777" w:rsidR="00FD2351" w:rsidRPr="00B258A6" w:rsidRDefault="00FD2351" w:rsidP="00EE5353">
      <w:pPr>
        <w:widowControl w:val="0"/>
        <w:spacing w:after="0" w:line="240" w:lineRule="auto"/>
        <w:jc w:val="center"/>
        <w:rPr>
          <w:rFonts w:ascii="Times New Roman" w:hAnsi="Times New Roman"/>
          <w:sz w:val="24"/>
          <w:szCs w:val="24"/>
          <w:lang w:val="it-IT"/>
        </w:rPr>
      </w:pPr>
      <w:r w:rsidRPr="00B258A6">
        <w:rPr>
          <w:rFonts w:ascii="Times New Roman" w:hAnsi="Times New Roman"/>
          <w:sz w:val="24"/>
          <w:szCs w:val="24"/>
          <w:lang w:val="it-IT"/>
        </w:rPr>
        <w:t xml:space="preserve">Ra i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i,</w:t>
      </w:r>
    </w:p>
    <w:p w14:paraId="59E56D2B" w14:textId="77777777" w:rsidR="00FD2351" w:rsidRPr="00B258A6" w:rsidRDefault="00FD2351"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A max</w:t>
      </w:r>
    </w:p>
    <w:p w14:paraId="5199F039" w14:textId="77777777" w:rsidR="00FD2351" w:rsidRPr="00B258A6" w:rsidRDefault="00FD2351"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где:</w:t>
      </w:r>
    </w:p>
    <w:p w14:paraId="19A1A03D" w14:textId="77777777" w:rsidR="00FD2351" w:rsidRPr="00B258A6" w:rsidRDefault="00FD2351"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Ra i  - итоговая оценка Конкурсной Заявки по Критерию «Цена Договора»;</w:t>
      </w:r>
    </w:p>
    <w:p w14:paraId="688CFC5B" w14:textId="77777777" w:rsidR="00FD2351" w:rsidRPr="00B258A6" w:rsidRDefault="00FD2351"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A max - начальная  (максимальная)  Цена  Договора,  установленная  в Конкурсной Документации;</w:t>
      </w:r>
    </w:p>
    <w:p w14:paraId="03BA11BE" w14:textId="77777777" w:rsidR="00FD2351" w:rsidRPr="00B258A6" w:rsidRDefault="00FD2351"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A i   -  предложение  i-го Участника Конкурса по Цене Договора;</w:t>
      </w:r>
    </w:p>
    <w:p w14:paraId="144761F8" w14:textId="77777777" w:rsidR="00FD2351" w:rsidRPr="00B258A6" w:rsidRDefault="00FD2351"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 i - коэффициент значимости, равный значимости в процентах Критерия «Цена договора», деленной на 100 (сто) процентов.</w:t>
      </w:r>
    </w:p>
    <w:p w14:paraId="11862690" w14:textId="77777777" w:rsidR="00FD2351" w:rsidRPr="00B258A6" w:rsidRDefault="00FD2351" w:rsidP="00EE5353">
      <w:pPr>
        <w:widowControl w:val="0"/>
        <w:spacing w:after="0" w:line="240" w:lineRule="auto"/>
        <w:jc w:val="both"/>
        <w:rPr>
          <w:rFonts w:ascii="Times New Roman" w:hAnsi="Times New Roman"/>
          <w:b/>
          <w:sz w:val="24"/>
          <w:szCs w:val="24"/>
        </w:rPr>
      </w:pPr>
      <w:r w:rsidRPr="00B258A6">
        <w:rPr>
          <w:rFonts w:ascii="Times New Roman" w:hAnsi="Times New Roman"/>
          <w:sz w:val="24"/>
          <w:szCs w:val="24"/>
        </w:rPr>
        <w:t>Количество баллов, начисляемых Конкурсной Заявке  по Критерию «Цена договора» равно полученному в результате расчета по вышеуказанной формуле численному значению.</w:t>
      </w:r>
    </w:p>
    <w:p w14:paraId="534758EE" w14:textId="11FF2011" w:rsidR="00FD2351" w:rsidRPr="00B258A6" w:rsidRDefault="00561CE7" w:rsidP="00EE5353">
      <w:pPr>
        <w:widowControl w:val="0"/>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8</w:t>
      </w:r>
      <w:r w:rsidR="00FD2351" w:rsidRPr="00B258A6">
        <w:rPr>
          <w:rFonts w:ascii="Times New Roman" w:hAnsi="Times New Roman"/>
          <w:sz w:val="24"/>
          <w:szCs w:val="24"/>
        </w:rPr>
        <w:t>. Для получения итоговой оценки Конкурсной Заявки осуществляется расчет такой оценки путем сложения всех итоговых оценок Конкурсной Заявки по всем критериям.</w:t>
      </w:r>
    </w:p>
    <w:p w14:paraId="6A545937" w14:textId="77777777" w:rsidR="00FD2351" w:rsidRPr="00B258A6" w:rsidRDefault="00FD2351" w:rsidP="00EE5353">
      <w:pPr>
        <w:widowControl w:val="0"/>
        <w:tabs>
          <w:tab w:val="left" w:pos="0"/>
        </w:tabs>
        <w:spacing w:after="0" w:line="240" w:lineRule="auto"/>
        <w:ind w:firstLine="709"/>
        <w:jc w:val="both"/>
        <w:rPr>
          <w:rFonts w:ascii="Times New Roman" w:hAnsi="Times New Roman"/>
          <w:sz w:val="24"/>
          <w:szCs w:val="24"/>
        </w:rPr>
      </w:pPr>
    </w:p>
    <w:p w14:paraId="19141F93" w14:textId="77777777" w:rsidR="00FD2351" w:rsidRPr="00B258A6" w:rsidRDefault="00FD2351" w:rsidP="00EE5353">
      <w:pPr>
        <w:widowControl w:val="0"/>
        <w:spacing w:after="0" w:line="240" w:lineRule="auto"/>
        <w:jc w:val="both"/>
        <w:rPr>
          <w:rFonts w:ascii="Times New Roman" w:hAnsi="Times New Roman"/>
          <w:b/>
          <w:bCs/>
          <w:sz w:val="24"/>
          <w:szCs w:val="24"/>
        </w:rPr>
      </w:pPr>
    </w:p>
    <w:p w14:paraId="7FF0B7E7" w14:textId="77777777" w:rsidR="00FD2351" w:rsidRPr="00B258A6" w:rsidRDefault="00FD2351" w:rsidP="00EE5353">
      <w:pPr>
        <w:widowControl w:val="0"/>
        <w:spacing w:after="0" w:line="240" w:lineRule="auto"/>
        <w:jc w:val="both"/>
        <w:rPr>
          <w:rFonts w:ascii="Times New Roman" w:hAnsi="Times New Roman"/>
          <w:b/>
          <w:bCs/>
          <w:sz w:val="24"/>
          <w:szCs w:val="24"/>
        </w:rPr>
      </w:pPr>
    </w:p>
    <w:p w14:paraId="50CC0A95" w14:textId="77777777" w:rsidR="00FD2351" w:rsidRPr="00B258A6" w:rsidRDefault="00FD2351" w:rsidP="00EE5353">
      <w:pPr>
        <w:widowControl w:val="0"/>
        <w:spacing w:after="0" w:line="240" w:lineRule="auto"/>
        <w:jc w:val="both"/>
        <w:rPr>
          <w:rFonts w:ascii="Times New Roman" w:hAnsi="Times New Roman"/>
          <w:b/>
          <w:bCs/>
          <w:sz w:val="24"/>
          <w:szCs w:val="24"/>
        </w:rPr>
      </w:pPr>
    </w:p>
    <w:p w14:paraId="3EBEE519" w14:textId="77777777" w:rsidR="00FD2351" w:rsidRPr="00B258A6" w:rsidRDefault="00FD2351" w:rsidP="00EE5353">
      <w:pPr>
        <w:widowControl w:val="0"/>
        <w:spacing w:after="0" w:line="240" w:lineRule="auto"/>
        <w:jc w:val="both"/>
        <w:rPr>
          <w:rFonts w:ascii="Times New Roman" w:hAnsi="Times New Roman"/>
          <w:b/>
          <w:bCs/>
          <w:sz w:val="24"/>
          <w:szCs w:val="24"/>
        </w:rPr>
      </w:pPr>
    </w:p>
    <w:p w14:paraId="3C67CA4C" w14:textId="77777777" w:rsidR="00FD2351" w:rsidRPr="00B258A6" w:rsidRDefault="00FD2351" w:rsidP="00EE5353">
      <w:pPr>
        <w:widowControl w:val="0"/>
        <w:spacing w:after="0" w:line="240" w:lineRule="auto"/>
        <w:jc w:val="both"/>
        <w:rPr>
          <w:rFonts w:ascii="Times New Roman" w:hAnsi="Times New Roman"/>
          <w:b/>
          <w:bCs/>
          <w:sz w:val="24"/>
          <w:szCs w:val="24"/>
        </w:rPr>
      </w:pPr>
    </w:p>
    <w:p w14:paraId="74C893C2" w14:textId="77777777" w:rsidR="00FD2351" w:rsidRPr="00B258A6" w:rsidRDefault="00FD2351" w:rsidP="00EE5353">
      <w:pPr>
        <w:widowControl w:val="0"/>
        <w:spacing w:after="0" w:line="240" w:lineRule="auto"/>
        <w:jc w:val="both"/>
        <w:rPr>
          <w:rFonts w:ascii="Times New Roman" w:hAnsi="Times New Roman"/>
          <w:b/>
          <w:bCs/>
          <w:sz w:val="24"/>
          <w:szCs w:val="24"/>
        </w:rPr>
      </w:pPr>
    </w:p>
    <w:p w14:paraId="4DD964A0" w14:textId="11416117" w:rsidR="00561CE7" w:rsidRDefault="00561CE7" w:rsidP="00EE5353">
      <w:pPr>
        <w:widowControl w:val="0"/>
        <w:spacing w:after="0" w:line="240" w:lineRule="auto"/>
        <w:jc w:val="both"/>
        <w:rPr>
          <w:rFonts w:ascii="Times New Roman" w:hAnsi="Times New Roman"/>
          <w:b/>
          <w:bCs/>
          <w:sz w:val="24"/>
          <w:szCs w:val="24"/>
        </w:rPr>
      </w:pPr>
      <w:r>
        <w:rPr>
          <w:rFonts w:ascii="Times New Roman" w:hAnsi="Times New Roman"/>
          <w:b/>
          <w:bCs/>
          <w:sz w:val="24"/>
          <w:szCs w:val="24"/>
        </w:rPr>
        <w:br w:type="page"/>
      </w:r>
    </w:p>
    <w:p w14:paraId="4A6EB6D7" w14:textId="2A637517" w:rsidR="005174B5" w:rsidRPr="00B258A6" w:rsidRDefault="005174B5" w:rsidP="00EE5353">
      <w:pPr>
        <w:widowControl w:val="0"/>
        <w:spacing w:after="0" w:line="240" w:lineRule="auto"/>
        <w:jc w:val="both"/>
        <w:outlineLvl w:val="1"/>
        <w:rPr>
          <w:rFonts w:ascii="Times New Roman" w:hAnsi="Times New Roman"/>
          <w:b/>
          <w:sz w:val="24"/>
          <w:szCs w:val="24"/>
        </w:rPr>
      </w:pPr>
      <w:bookmarkStart w:id="954" w:name="_Toc486247968"/>
      <w:bookmarkStart w:id="955" w:name="_Toc485722730"/>
      <w:bookmarkStart w:id="956" w:name="_Toc486408609"/>
      <w:r w:rsidRPr="00B258A6">
        <w:rPr>
          <w:rFonts w:ascii="Times New Roman" w:hAnsi="Times New Roman"/>
          <w:b/>
          <w:bCs/>
          <w:sz w:val="24"/>
          <w:szCs w:val="24"/>
        </w:rPr>
        <w:t>X</w:t>
      </w:r>
      <w:r w:rsidR="00194A8F" w:rsidRPr="00194A8F">
        <w:rPr>
          <w:rFonts w:ascii="Times New Roman" w:hAnsi="Times New Roman"/>
          <w:b/>
          <w:bCs/>
          <w:sz w:val="24"/>
          <w:szCs w:val="24"/>
        </w:rPr>
        <w:t>VII</w:t>
      </w:r>
      <w:r w:rsidRPr="00B258A6">
        <w:rPr>
          <w:rFonts w:ascii="Times New Roman" w:hAnsi="Times New Roman"/>
          <w:b/>
          <w:bCs/>
          <w:sz w:val="24"/>
          <w:szCs w:val="24"/>
        </w:rPr>
        <w:t>.  Проведение Конкурса на поставку товаров, выполнение работ, оказание услуг, не предусмотренных предыдущими подразделами</w:t>
      </w:r>
      <w:bookmarkEnd w:id="954"/>
      <w:bookmarkEnd w:id="955"/>
      <w:bookmarkEnd w:id="956"/>
    </w:p>
    <w:p w14:paraId="14693651"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 xml:space="preserve">При проведении Конкурса </w:t>
      </w:r>
      <w:r w:rsidRPr="00B258A6">
        <w:rPr>
          <w:rFonts w:ascii="Times New Roman" w:hAnsi="Times New Roman"/>
          <w:bCs/>
          <w:sz w:val="24"/>
          <w:szCs w:val="24"/>
        </w:rPr>
        <w:t>на поставку товаров, выполнение работ, оказание услуг, не предусмотренных предыдущими подразделами</w:t>
      </w:r>
      <w:r w:rsidRPr="00B258A6">
        <w:rPr>
          <w:rFonts w:ascii="Times New Roman" w:hAnsi="Times New Roman"/>
          <w:sz w:val="24"/>
          <w:szCs w:val="24"/>
        </w:rPr>
        <w:t>, Квалификационные Требования к Участникам Закупки могут предъявляться и устанавливаются в Конкурсной Документации.</w:t>
      </w:r>
    </w:p>
    <w:p w14:paraId="23557D98"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Конкурсной Документацией, в соответствии с видом и целью заключения конкретного Договора, могут быть установлены различные Критерии Конкурса (по видам, составу и значимости). В том числе могут быть установлены следующие Критерии Конкурса (не менее двух, один из которых должен быть «Цена Договора»):</w:t>
      </w:r>
    </w:p>
    <w:p w14:paraId="21C00497" w14:textId="77777777" w:rsidR="005174B5" w:rsidRPr="00B258A6" w:rsidRDefault="005174B5" w:rsidP="00EE5353">
      <w:pPr>
        <w:widowControl w:val="0"/>
        <w:numPr>
          <w:ilvl w:val="0"/>
          <w:numId w:val="14"/>
        </w:numPr>
        <w:tabs>
          <w:tab w:val="left" w:pos="0"/>
          <w:tab w:val="left" w:pos="1134"/>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Цена Договора;</w:t>
      </w:r>
    </w:p>
    <w:p w14:paraId="5E7CDC8F" w14:textId="77777777" w:rsidR="005174B5" w:rsidRPr="00B258A6" w:rsidRDefault="005174B5" w:rsidP="00EE5353">
      <w:pPr>
        <w:widowControl w:val="0"/>
        <w:numPr>
          <w:ilvl w:val="0"/>
          <w:numId w:val="14"/>
        </w:numPr>
        <w:tabs>
          <w:tab w:val="left" w:pos="0"/>
          <w:tab w:val="left" w:pos="1134"/>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Квалификация Участника Конкурса;</w:t>
      </w:r>
    </w:p>
    <w:p w14:paraId="772653A1" w14:textId="77777777" w:rsidR="005174B5" w:rsidRPr="00B258A6" w:rsidRDefault="005174B5" w:rsidP="00EE5353">
      <w:pPr>
        <w:widowControl w:val="0"/>
        <w:numPr>
          <w:ilvl w:val="0"/>
          <w:numId w:val="14"/>
        </w:numPr>
        <w:tabs>
          <w:tab w:val="left" w:pos="0"/>
          <w:tab w:val="left" w:pos="1134"/>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Качество выполняемых работ (оказываемых услуг);</w:t>
      </w:r>
    </w:p>
    <w:p w14:paraId="14634718" w14:textId="77777777" w:rsidR="005174B5" w:rsidRPr="00B258A6" w:rsidRDefault="005174B5" w:rsidP="00EE5353">
      <w:pPr>
        <w:widowControl w:val="0"/>
        <w:numPr>
          <w:ilvl w:val="0"/>
          <w:numId w:val="14"/>
        </w:numPr>
        <w:tabs>
          <w:tab w:val="left" w:pos="0"/>
          <w:tab w:val="left" w:pos="1134"/>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Описание работ (услуг);</w:t>
      </w:r>
    </w:p>
    <w:p w14:paraId="3FAB2415" w14:textId="77777777" w:rsidR="005174B5" w:rsidRPr="00B258A6" w:rsidRDefault="005174B5" w:rsidP="00EE5353">
      <w:pPr>
        <w:widowControl w:val="0"/>
        <w:numPr>
          <w:ilvl w:val="0"/>
          <w:numId w:val="14"/>
        </w:numPr>
        <w:tabs>
          <w:tab w:val="left" w:pos="0"/>
          <w:tab w:val="left" w:pos="1134"/>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Иные, предусмотренные Конкурсной Документацией.</w:t>
      </w:r>
    </w:p>
    <w:p w14:paraId="23941498" w14:textId="77777777" w:rsidR="005174B5" w:rsidRPr="00B258A6" w:rsidRDefault="005174B5" w:rsidP="00EE5353">
      <w:pPr>
        <w:widowControl w:val="0"/>
        <w:tabs>
          <w:tab w:val="left" w:pos="0"/>
        </w:tabs>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Совокупная значимость таких Критериев составляет 100 (сто) процентов.</w:t>
      </w:r>
    </w:p>
    <w:p w14:paraId="02E6D254"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Значимость Критериев устанавливается Конкурсной Документацией. Значимость критерия «Цена Договора» должна составлять не менее 20 (двадцати) процентов.</w:t>
      </w:r>
    </w:p>
    <w:p w14:paraId="6C1FA273"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Конкурсная Комиссия при оценке и сопоставлении Конкурсных Заявок в соответствии с Критерием «Квалификация Участника Конкурса» вправе оценивать Конкурсные Заявки по подкритериям.</w:t>
      </w:r>
    </w:p>
    <w:p w14:paraId="14A80FFE"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Совокупная значимость подкритериев Критерия «Квалификация Участника Конкурса» должна составлять 100 (сто) баллов. Значимость каждого из подкритериев Критерия «Квалификация Участника Конкурса» устанавливается в Конкурсной Документации. Баллы по подкритериям начисляются в соответствии со степенью выгодности предложений Участников Конкурса по подкритериям, исходя из заданных в Конкурсной Документации параметров оценки подкритериев.</w:t>
      </w:r>
    </w:p>
    <w:p w14:paraId="0E7A3135"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«Квалификация участника конкурса»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«Квалификация Участника Конкурса» деленной на 100 (сто) процентов.</w:t>
      </w:r>
    </w:p>
    <w:p w14:paraId="00BE7EFF"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 xml:space="preserve">Конкурсная Комиссия при оценке и сопоставлении </w:t>
      </w:r>
      <w:r w:rsidRPr="00B258A6">
        <w:rPr>
          <w:rFonts w:ascii="Times New Roman" w:hAnsi="Times New Roman"/>
          <w:sz w:val="24"/>
          <w:szCs w:val="24"/>
          <w:lang w:eastAsia="ar-SA"/>
        </w:rPr>
        <w:t xml:space="preserve">Конкурсных Заявок </w:t>
      </w:r>
      <w:r w:rsidRPr="00B258A6">
        <w:rPr>
          <w:rFonts w:ascii="Times New Roman" w:hAnsi="Times New Roman"/>
          <w:sz w:val="24"/>
          <w:szCs w:val="24"/>
        </w:rPr>
        <w:t xml:space="preserve">в соответствии с Критерием «Качество выполняемых работ (оказываемых услуг)» вправе оценивать </w:t>
      </w:r>
      <w:r w:rsidRPr="00B258A6">
        <w:rPr>
          <w:rFonts w:ascii="Times New Roman" w:hAnsi="Times New Roman"/>
          <w:sz w:val="24"/>
          <w:szCs w:val="24"/>
          <w:lang w:eastAsia="ar-SA"/>
        </w:rPr>
        <w:t xml:space="preserve">Конкурсные Заявки </w:t>
      </w:r>
      <w:r w:rsidRPr="00B258A6">
        <w:rPr>
          <w:rFonts w:ascii="Times New Roman" w:hAnsi="Times New Roman"/>
          <w:sz w:val="24"/>
          <w:szCs w:val="24"/>
        </w:rPr>
        <w:t>по подкритериям.</w:t>
      </w:r>
    </w:p>
    <w:p w14:paraId="271AADB7"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Значимость каждого из подкритериев критерия «Качество выполняемых работ (оказываемых услуг)» устанавливается в Конкурсной Документации, совокупная значимость подкритериев должна составлять 100 (сто) баллов. Баллы по подкритериям начисляются в соответствии со степенью выгодности предложений Участников Конкурса по подкритериям, исходя из заданных в Конкурсной Документации параметров оценки подкритериев.</w:t>
      </w:r>
    </w:p>
    <w:p w14:paraId="45871E59"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«Качество выполняемых работ (оказываемых услуг)» осуществляется расчет такой оценки путем сложения значимостей каждого из подкритериев и умножения суммы значимостей на коэффициент значимости, равный значимости в процентах критерия «Качество выполняемых работ (оказываемых услуг)» деленной на 100 (сто) процентов.</w:t>
      </w:r>
    </w:p>
    <w:p w14:paraId="6BA40BA4"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hAnsi="Times New Roman"/>
          <w:sz w:val="24"/>
          <w:szCs w:val="24"/>
        </w:rPr>
      </w:pPr>
      <w:r w:rsidRPr="00B258A6">
        <w:rPr>
          <w:rFonts w:ascii="Times New Roman" w:eastAsia="Calibri" w:hAnsi="Times New Roman"/>
          <w:sz w:val="24"/>
          <w:szCs w:val="24"/>
          <w:lang w:eastAsia="en-US"/>
        </w:rPr>
        <w:t>Критерий «Описание работ (услуг)» оценивается путем экспертной оценки. Механизм оценки по данному Критерию устанавливается в Конкурсной Документации.</w:t>
      </w:r>
    </w:p>
    <w:p w14:paraId="0F5F89DE" w14:textId="77777777" w:rsidR="005174B5" w:rsidRPr="00B258A6" w:rsidRDefault="005174B5" w:rsidP="00EE5353">
      <w:pPr>
        <w:widowControl w:val="0"/>
        <w:numPr>
          <w:ilvl w:val="0"/>
          <w:numId w:val="16"/>
        </w:numPr>
        <w:tabs>
          <w:tab w:val="left" w:pos="0"/>
        </w:tabs>
        <w:spacing w:after="0" w:line="240" w:lineRule="auto"/>
        <w:ind w:left="0" w:firstLine="709"/>
        <w:contextualSpacing/>
        <w:jc w:val="both"/>
        <w:rPr>
          <w:rFonts w:ascii="Times New Roman" w:eastAsia="Calibri" w:hAnsi="Times New Roman"/>
          <w:sz w:val="24"/>
          <w:szCs w:val="24"/>
          <w:lang w:eastAsia="en-US"/>
        </w:rPr>
      </w:pPr>
      <w:r w:rsidRPr="00B258A6">
        <w:rPr>
          <w:rFonts w:ascii="Times New Roman" w:hAnsi="Times New Roman"/>
          <w:sz w:val="24"/>
          <w:szCs w:val="24"/>
        </w:rPr>
        <w:t xml:space="preserve">Для получения </w:t>
      </w:r>
      <w:bookmarkStart w:id="957" w:name="OLE_LINK2"/>
      <w:r w:rsidRPr="00B258A6">
        <w:rPr>
          <w:rFonts w:ascii="Times New Roman" w:hAnsi="Times New Roman"/>
          <w:sz w:val="24"/>
          <w:szCs w:val="24"/>
        </w:rPr>
        <w:t xml:space="preserve">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bookmarkEnd w:id="957"/>
      <w:r w:rsidRPr="00B258A6">
        <w:rPr>
          <w:rFonts w:ascii="Times New Roman" w:hAnsi="Times New Roman"/>
          <w:sz w:val="24"/>
          <w:szCs w:val="24"/>
        </w:rPr>
        <w:t xml:space="preserve"> расчет может осуществляться по следующей формуле:</w:t>
      </w:r>
    </w:p>
    <w:p w14:paraId="5F38C3B7" w14:textId="77777777" w:rsidR="005174B5" w:rsidRPr="00B258A6" w:rsidRDefault="005174B5" w:rsidP="00EE5353">
      <w:pPr>
        <w:widowControl w:val="0"/>
        <w:autoSpaceDE w:val="0"/>
        <w:autoSpaceDN w:val="0"/>
        <w:adjustRightInd w:val="0"/>
        <w:spacing w:after="0" w:line="240" w:lineRule="auto"/>
        <w:ind w:firstLine="709"/>
        <w:contextualSpacing/>
        <w:rPr>
          <w:rFonts w:ascii="Times New Roman" w:hAnsi="Times New Roman"/>
          <w:sz w:val="24"/>
          <w:szCs w:val="24"/>
        </w:rPr>
      </w:pPr>
    </w:p>
    <w:p w14:paraId="1FB93AEB" w14:textId="77777777" w:rsidR="005174B5" w:rsidRPr="00B258A6" w:rsidRDefault="005174B5" w:rsidP="00EE5353">
      <w:pPr>
        <w:widowControl w:val="0"/>
        <w:autoSpaceDE w:val="0"/>
        <w:autoSpaceDN w:val="0"/>
        <w:adjustRightInd w:val="0"/>
        <w:spacing w:after="0" w:line="240" w:lineRule="auto"/>
        <w:ind w:firstLine="709"/>
        <w:contextualSpacing/>
        <w:rPr>
          <w:rFonts w:ascii="Times New Roman" w:hAnsi="Times New Roman"/>
          <w:sz w:val="24"/>
          <w:szCs w:val="24"/>
          <w:lang w:val="it-IT"/>
        </w:rPr>
      </w:pPr>
      <w:r w:rsidRPr="00B258A6">
        <w:rPr>
          <w:rFonts w:ascii="Times New Roman" w:hAnsi="Times New Roman"/>
          <w:sz w:val="24"/>
          <w:szCs w:val="24"/>
        </w:rPr>
        <w:t xml:space="preserve">                                                            </w:t>
      </w:r>
      <w:r w:rsidRPr="00B258A6">
        <w:rPr>
          <w:rFonts w:ascii="Times New Roman" w:hAnsi="Times New Roman"/>
          <w:sz w:val="24"/>
          <w:szCs w:val="24"/>
          <w:lang w:val="it-IT"/>
        </w:rPr>
        <w:t>A </w:t>
      </w:r>
      <w:r w:rsidRPr="00B258A6">
        <w:rPr>
          <w:rFonts w:ascii="Times New Roman" w:hAnsi="Times New Roman"/>
          <w:i/>
          <w:sz w:val="24"/>
          <w:szCs w:val="24"/>
          <w:vertAlign w:val="subscript"/>
          <w:lang w:val="it-IT"/>
        </w:rPr>
        <w:t>max</w:t>
      </w:r>
      <w:r w:rsidRPr="00B258A6">
        <w:rPr>
          <w:rFonts w:ascii="Times New Roman" w:hAnsi="Times New Roman"/>
          <w:sz w:val="24"/>
          <w:szCs w:val="24"/>
          <w:lang w:val="it-IT"/>
        </w:rPr>
        <w:t xml:space="preserve"> – A </w:t>
      </w:r>
      <w:r w:rsidRPr="00B258A6">
        <w:rPr>
          <w:rFonts w:ascii="Times New Roman" w:hAnsi="Times New Roman"/>
          <w:i/>
          <w:sz w:val="24"/>
          <w:szCs w:val="24"/>
          <w:vertAlign w:val="subscript"/>
          <w:lang w:val="it-IT"/>
        </w:rPr>
        <w:t>i</w:t>
      </w:r>
    </w:p>
    <w:p w14:paraId="20161161" w14:textId="77777777" w:rsidR="005174B5" w:rsidRPr="00B258A6" w:rsidRDefault="005174B5" w:rsidP="00EE5353">
      <w:pPr>
        <w:widowControl w:val="0"/>
        <w:autoSpaceDE w:val="0"/>
        <w:autoSpaceDN w:val="0"/>
        <w:adjustRightInd w:val="0"/>
        <w:spacing w:after="0" w:line="240" w:lineRule="auto"/>
        <w:ind w:firstLine="709"/>
        <w:contextualSpacing/>
        <w:jc w:val="center"/>
        <w:rPr>
          <w:rFonts w:ascii="Times New Roman" w:hAnsi="Times New Roman"/>
          <w:sz w:val="24"/>
          <w:szCs w:val="24"/>
          <w:lang w:val="it-IT"/>
        </w:rPr>
      </w:pPr>
      <w:r w:rsidRPr="00B258A6">
        <w:rPr>
          <w:rFonts w:ascii="Times New Roman" w:hAnsi="Times New Roman"/>
          <w:sz w:val="24"/>
          <w:szCs w:val="24"/>
          <w:lang w:val="it-IT"/>
        </w:rPr>
        <w:t>Ra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 xml:space="preserve">  =  ----------------  x 100 </w:t>
      </w:r>
      <w:r w:rsidRPr="00B258A6">
        <w:rPr>
          <w:rFonts w:ascii="Times New Roman" w:hAnsi="Times New Roman"/>
          <w:sz w:val="24"/>
          <w:szCs w:val="24"/>
        </w:rPr>
        <w:t>х</w:t>
      </w:r>
      <w:r w:rsidRPr="00B258A6">
        <w:rPr>
          <w:rFonts w:ascii="Times New Roman" w:hAnsi="Times New Roman"/>
          <w:sz w:val="24"/>
          <w:szCs w:val="24"/>
          <w:lang w:val="it-IT"/>
        </w:rPr>
        <w:t xml:space="preserve"> </w:t>
      </w:r>
      <w:r w:rsidRPr="00B258A6">
        <w:rPr>
          <w:rFonts w:ascii="Times New Roman" w:hAnsi="Times New Roman"/>
          <w:sz w:val="24"/>
          <w:szCs w:val="24"/>
        </w:rPr>
        <w:t>К</w:t>
      </w:r>
      <w:r w:rsidRPr="00B258A6">
        <w:rPr>
          <w:rFonts w:ascii="Times New Roman" w:hAnsi="Times New Roman"/>
          <w:sz w:val="24"/>
          <w:szCs w:val="24"/>
          <w:lang w:val="it-IT"/>
        </w:rPr>
        <w:t> </w:t>
      </w:r>
      <w:r w:rsidRPr="00B258A6">
        <w:rPr>
          <w:rFonts w:ascii="Times New Roman" w:hAnsi="Times New Roman"/>
          <w:i/>
          <w:sz w:val="24"/>
          <w:szCs w:val="24"/>
          <w:vertAlign w:val="subscript"/>
          <w:lang w:val="it-IT"/>
        </w:rPr>
        <w:t>i</w:t>
      </w:r>
      <w:r w:rsidRPr="00B258A6">
        <w:rPr>
          <w:rFonts w:ascii="Times New Roman" w:hAnsi="Times New Roman"/>
          <w:sz w:val="24"/>
          <w:szCs w:val="24"/>
          <w:lang w:val="it-IT"/>
        </w:rPr>
        <w:t>,</w:t>
      </w:r>
    </w:p>
    <w:p w14:paraId="09A57F12" w14:textId="77777777" w:rsidR="005174B5" w:rsidRPr="00B258A6" w:rsidRDefault="005174B5"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lang w:val="it-IT"/>
        </w:rPr>
        <w:t xml:space="preserve">                                                               </w:t>
      </w:r>
      <w:r w:rsidRPr="00B258A6">
        <w:rPr>
          <w:rFonts w:ascii="Times New Roman" w:hAnsi="Times New Roman"/>
          <w:sz w:val="24"/>
          <w:szCs w:val="24"/>
          <w:lang w:val="en-US"/>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w:t>
      </w:r>
    </w:p>
    <w:p w14:paraId="2D089E4C" w14:textId="77777777" w:rsidR="005174B5" w:rsidRPr="00B258A6" w:rsidRDefault="005174B5"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где:</w:t>
      </w:r>
    </w:p>
    <w:p w14:paraId="3EAD8B66" w14:textId="77777777" w:rsidR="005174B5" w:rsidRPr="00B258A6" w:rsidRDefault="005174B5" w:rsidP="00EE5353">
      <w:pPr>
        <w:widowControl w:val="0"/>
        <w:autoSpaceDE w:val="0"/>
        <w:autoSpaceDN w:val="0"/>
        <w:adjustRightInd w:val="0"/>
        <w:spacing w:after="0" w:line="240" w:lineRule="auto"/>
        <w:ind w:firstLine="709"/>
        <w:contextualSpacing/>
        <w:rPr>
          <w:rFonts w:ascii="Times New Roman" w:hAnsi="Times New Roman"/>
          <w:sz w:val="24"/>
          <w:szCs w:val="24"/>
        </w:rPr>
      </w:pPr>
      <w:r w:rsidRPr="00B258A6">
        <w:rPr>
          <w:rFonts w:ascii="Times New Roman" w:hAnsi="Times New Roman"/>
          <w:sz w:val="24"/>
          <w:szCs w:val="24"/>
        </w:rPr>
        <w:t>Ra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итоговая оценка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22C98DF7" w14:textId="77777777" w:rsidR="005174B5" w:rsidRPr="00B258A6" w:rsidRDefault="005174B5"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max</w:t>
      </w:r>
      <w:r w:rsidRPr="00B258A6">
        <w:rPr>
          <w:rFonts w:ascii="Times New Roman" w:hAnsi="Times New Roman"/>
          <w:sz w:val="24"/>
          <w:szCs w:val="24"/>
        </w:rPr>
        <w:t xml:space="preserve"> - начальная  (максимальная)  Цена  Договора,  установленная  в Конкурсной Документации;</w:t>
      </w:r>
    </w:p>
    <w:p w14:paraId="29580244" w14:textId="77777777" w:rsidR="005174B5" w:rsidRPr="00B258A6" w:rsidRDefault="005174B5"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A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предложение  </w:t>
      </w:r>
      <w:r w:rsidRPr="00B258A6">
        <w:rPr>
          <w:rFonts w:ascii="Times New Roman" w:hAnsi="Times New Roman"/>
          <w:i/>
          <w:sz w:val="24"/>
          <w:szCs w:val="24"/>
        </w:rPr>
        <w:t>i</w:t>
      </w:r>
      <w:r w:rsidRPr="00B258A6">
        <w:rPr>
          <w:rFonts w:ascii="Times New Roman" w:hAnsi="Times New Roman"/>
          <w:sz w:val="24"/>
          <w:szCs w:val="24"/>
        </w:rPr>
        <w:t>-го Участника Конкурса по Цене Договора;</w:t>
      </w:r>
    </w:p>
    <w:p w14:paraId="305BB3C2" w14:textId="77777777" w:rsidR="005174B5" w:rsidRPr="00B258A6" w:rsidRDefault="005174B5"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К </w:t>
      </w:r>
      <w:r w:rsidRPr="00B258A6">
        <w:rPr>
          <w:rFonts w:ascii="Times New Roman" w:hAnsi="Times New Roman"/>
          <w:i/>
          <w:sz w:val="24"/>
          <w:szCs w:val="24"/>
          <w:vertAlign w:val="subscript"/>
          <w:lang w:val="en-US"/>
        </w:rPr>
        <w:t>i</w:t>
      </w:r>
      <w:r w:rsidRPr="00B258A6">
        <w:rPr>
          <w:rFonts w:ascii="Times New Roman" w:hAnsi="Times New Roman"/>
          <w:sz w:val="24"/>
          <w:szCs w:val="24"/>
        </w:rPr>
        <w:t xml:space="preserve"> - коэффициент значимости, равный значимости в процентах Критерия «Цена договора», деленной на 100 (сто) процентов.</w:t>
      </w:r>
    </w:p>
    <w:p w14:paraId="490BF723" w14:textId="77777777" w:rsidR="005174B5" w:rsidRPr="00B258A6" w:rsidRDefault="005174B5"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При использовании указанной формулы количество баллов, начисляемых </w:t>
      </w:r>
      <w:r w:rsidRPr="00B258A6">
        <w:rPr>
          <w:rFonts w:ascii="Times New Roman" w:eastAsia="Calibri" w:hAnsi="Times New Roman"/>
          <w:sz w:val="24"/>
          <w:szCs w:val="24"/>
          <w:lang w:eastAsia="en-US"/>
        </w:rPr>
        <w:t xml:space="preserve">Конкурсной </w:t>
      </w:r>
      <w:r w:rsidRPr="00B258A6">
        <w:rPr>
          <w:rFonts w:ascii="Times New Roman" w:hAnsi="Times New Roman"/>
          <w:sz w:val="24"/>
          <w:szCs w:val="24"/>
        </w:rPr>
        <w:t xml:space="preserve">Заявке по Критерию «Цена договора» получается равным полученному численному значению. </w:t>
      </w:r>
    </w:p>
    <w:p w14:paraId="6B14D580" w14:textId="77777777" w:rsidR="005174B5" w:rsidRPr="00B258A6" w:rsidRDefault="005174B5" w:rsidP="00EE5353">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B258A6">
        <w:rPr>
          <w:rFonts w:ascii="Times New Roman" w:hAnsi="Times New Roman"/>
          <w:sz w:val="24"/>
          <w:szCs w:val="24"/>
        </w:rPr>
        <w:t xml:space="preserve">В Конкурсной Документации может быть установлен иной порядок расчета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Критерию «Цена договора».</w:t>
      </w:r>
    </w:p>
    <w:p w14:paraId="194F7CE6" w14:textId="77777777" w:rsidR="005174B5" w:rsidRPr="00B258A6" w:rsidRDefault="005174B5" w:rsidP="00EE5353">
      <w:pPr>
        <w:widowControl w:val="0"/>
        <w:numPr>
          <w:ilvl w:val="0"/>
          <w:numId w:val="16"/>
        </w:numPr>
        <w:autoSpaceDE w:val="0"/>
        <w:autoSpaceDN w:val="0"/>
        <w:adjustRightInd w:val="0"/>
        <w:spacing w:after="0" w:line="240" w:lineRule="auto"/>
        <w:ind w:left="0" w:firstLine="709"/>
        <w:contextualSpacing/>
        <w:jc w:val="both"/>
        <w:rPr>
          <w:rFonts w:ascii="Times New Roman" w:hAnsi="Times New Roman"/>
          <w:sz w:val="24"/>
          <w:szCs w:val="24"/>
        </w:rPr>
      </w:pPr>
      <w:r w:rsidRPr="00B258A6">
        <w:rPr>
          <w:rFonts w:ascii="Times New Roman" w:hAnsi="Times New Roman"/>
          <w:sz w:val="24"/>
          <w:szCs w:val="24"/>
        </w:rPr>
        <w:t xml:space="preserve">Для получения итоговой оценки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 xml:space="preserve">осуществляется расчет такой оценки путем сложения всех итоговых оценок </w:t>
      </w:r>
      <w:r w:rsidRPr="00B258A6">
        <w:rPr>
          <w:rFonts w:ascii="Times New Roman" w:hAnsi="Times New Roman"/>
          <w:sz w:val="24"/>
          <w:szCs w:val="24"/>
          <w:lang w:eastAsia="ar-SA"/>
        </w:rPr>
        <w:t xml:space="preserve">Конкурсной Заявки </w:t>
      </w:r>
      <w:r w:rsidRPr="00B258A6">
        <w:rPr>
          <w:rFonts w:ascii="Times New Roman" w:hAnsi="Times New Roman"/>
          <w:sz w:val="24"/>
          <w:szCs w:val="24"/>
        </w:rPr>
        <w:t>по всем Критериям.</w:t>
      </w:r>
    </w:p>
    <w:p w14:paraId="19773E87" w14:textId="1C53A11F" w:rsidR="005174B5" w:rsidRPr="00B258A6" w:rsidRDefault="005174B5" w:rsidP="00EE5353">
      <w:pPr>
        <w:widowControl w:val="0"/>
        <w:spacing w:after="0" w:line="240" w:lineRule="auto"/>
        <w:ind w:firstLine="709"/>
        <w:jc w:val="both"/>
        <w:rPr>
          <w:rFonts w:ascii="Times New Roman" w:hAnsi="Times New Roman"/>
          <w:sz w:val="24"/>
          <w:szCs w:val="24"/>
        </w:rPr>
      </w:pPr>
      <w:r w:rsidRPr="00B258A6">
        <w:rPr>
          <w:rFonts w:ascii="Times New Roman" w:hAnsi="Times New Roman"/>
          <w:sz w:val="24"/>
          <w:szCs w:val="24"/>
        </w:rPr>
        <w:t xml:space="preserve">Установление полного перечня Общих и Квалификационных Требований,  Критериев Конкурса (включая подкритерии), порядка оценки и сопоставления Конкурсных Заявок Участников Конкурса в отношении конкретной Закупки не указанной в предыдущих подразделах настоящего раздела Приложения 2 к Порядку закупочной деятельности, осуществляется </w:t>
      </w:r>
      <w:r w:rsidR="003104DA" w:rsidRPr="00B258A6">
        <w:rPr>
          <w:rFonts w:ascii="Times New Roman" w:hAnsi="Times New Roman"/>
          <w:sz w:val="24"/>
          <w:szCs w:val="24"/>
        </w:rPr>
        <w:t>Генеральным директором</w:t>
      </w:r>
      <w:r w:rsidRPr="00B258A6">
        <w:rPr>
          <w:rFonts w:ascii="Times New Roman" w:hAnsi="Times New Roman"/>
          <w:sz w:val="24"/>
          <w:szCs w:val="24"/>
        </w:rPr>
        <w:t>.</w:t>
      </w:r>
    </w:p>
    <w:p w14:paraId="0EA672A6" w14:textId="77777777" w:rsidR="00C9024C" w:rsidRPr="00B258A6" w:rsidRDefault="00C9024C" w:rsidP="00EE5353">
      <w:pPr>
        <w:widowControl w:val="0"/>
        <w:spacing w:after="0" w:line="240" w:lineRule="auto"/>
        <w:ind w:firstLine="709"/>
        <w:jc w:val="both"/>
        <w:rPr>
          <w:rFonts w:ascii="Times New Roman" w:hAnsi="Times New Roman"/>
          <w:sz w:val="24"/>
          <w:szCs w:val="24"/>
        </w:rPr>
        <w:sectPr w:rsidR="00C9024C" w:rsidRPr="00B258A6" w:rsidSect="00CE6C87">
          <w:pgSz w:w="11906" w:h="16838" w:code="9"/>
          <w:pgMar w:top="1134" w:right="567" w:bottom="1134" w:left="1134" w:header="0" w:footer="284" w:gutter="0"/>
          <w:cols w:space="708"/>
          <w:docGrid w:linePitch="360"/>
        </w:sectPr>
      </w:pPr>
    </w:p>
    <w:p w14:paraId="22890739" w14:textId="77777777" w:rsidR="00EF6BDF" w:rsidRPr="00B258A6" w:rsidRDefault="005174B5" w:rsidP="00EE5353">
      <w:pPr>
        <w:widowControl w:val="0"/>
        <w:spacing w:after="0" w:line="240" w:lineRule="auto"/>
        <w:jc w:val="center"/>
        <w:outlineLvl w:val="0"/>
        <w:rPr>
          <w:rFonts w:ascii="Times New Roman" w:hAnsi="Times New Roman"/>
          <w:b/>
          <w:sz w:val="24"/>
          <w:szCs w:val="24"/>
          <w:lang w:eastAsia="ar-SA"/>
        </w:rPr>
      </w:pPr>
      <w:bookmarkStart w:id="958" w:name="_2.2._Основные_типы"/>
      <w:bookmarkStart w:id="959" w:name="_2_2__Основные_типы"/>
      <w:bookmarkStart w:id="960" w:name="_Toc327806246"/>
      <w:bookmarkStart w:id="961" w:name="_Toc331756978"/>
      <w:bookmarkStart w:id="962" w:name="_Toc353783008"/>
      <w:bookmarkStart w:id="963" w:name="_Toc486247969"/>
      <w:bookmarkStart w:id="964" w:name="_Toc485722731"/>
      <w:bookmarkStart w:id="965" w:name="_Toc486408610"/>
      <w:bookmarkStart w:id="966" w:name="_Toc315456652"/>
      <w:bookmarkEnd w:id="836"/>
      <w:bookmarkEnd w:id="837"/>
      <w:bookmarkEnd w:id="838"/>
      <w:bookmarkEnd w:id="839"/>
      <w:bookmarkEnd w:id="958"/>
      <w:bookmarkEnd w:id="959"/>
      <w:r w:rsidRPr="00B258A6">
        <w:rPr>
          <w:rFonts w:ascii="Times New Roman" w:hAnsi="Times New Roman"/>
          <w:b/>
          <w:sz w:val="24"/>
          <w:szCs w:val="24"/>
          <w:lang w:eastAsia="ar-SA"/>
        </w:rPr>
        <w:t xml:space="preserve">Приложение </w:t>
      </w:r>
      <w:r w:rsidR="00EF6BDF" w:rsidRPr="00B258A6">
        <w:rPr>
          <w:rFonts w:ascii="Times New Roman" w:hAnsi="Times New Roman"/>
          <w:b/>
          <w:sz w:val="24"/>
          <w:szCs w:val="24"/>
          <w:lang w:eastAsia="ar-SA"/>
        </w:rPr>
        <w:t>2.2 Основные типы Инвестиционных Соглашений, Квалификационные Требования к Участникам Закупки, Критерии Конкурса и порядок расчета конкурсных баллов по Критериям Конкурса при реализации Инвестиционных Проектов</w:t>
      </w:r>
      <w:bookmarkEnd w:id="960"/>
      <w:bookmarkEnd w:id="961"/>
      <w:bookmarkEnd w:id="962"/>
      <w:bookmarkEnd w:id="963"/>
      <w:bookmarkEnd w:id="964"/>
      <w:bookmarkEnd w:id="965"/>
    </w:p>
    <w:p w14:paraId="1DA09522" w14:textId="77777777" w:rsidR="00EF6BDF" w:rsidRPr="00B258A6" w:rsidRDefault="00EF6BDF" w:rsidP="00EE5353">
      <w:pPr>
        <w:widowControl w:val="0"/>
        <w:spacing w:after="0" w:line="240" w:lineRule="auto"/>
        <w:jc w:val="both"/>
        <w:outlineLvl w:val="1"/>
        <w:rPr>
          <w:rFonts w:ascii="Times New Roman" w:hAnsi="Times New Roman"/>
          <w:b/>
          <w:sz w:val="24"/>
          <w:szCs w:val="24"/>
        </w:rPr>
      </w:pPr>
      <w:bookmarkStart w:id="967" w:name="_Toc327806247"/>
      <w:bookmarkStart w:id="968" w:name="_Toc331756979"/>
      <w:bookmarkStart w:id="969" w:name="_Toc353783009"/>
      <w:bookmarkStart w:id="970" w:name="_Toc486247970"/>
      <w:bookmarkStart w:id="971" w:name="_Toc485722732"/>
      <w:bookmarkStart w:id="972" w:name="_Toc486408611"/>
      <w:r w:rsidRPr="00B258A6">
        <w:rPr>
          <w:rFonts w:ascii="Times New Roman" w:hAnsi="Times New Roman"/>
          <w:b/>
          <w:sz w:val="24"/>
          <w:szCs w:val="24"/>
        </w:rPr>
        <w:t>2.2.1 Описание основных типов Соглашений, их предмета, срока действия и предполагаемого Объема Инвестиций Исполнителя</w:t>
      </w:r>
      <w:bookmarkEnd w:id="967"/>
      <w:bookmarkEnd w:id="968"/>
      <w:bookmarkEnd w:id="969"/>
      <w:bookmarkEnd w:id="970"/>
      <w:bookmarkEnd w:id="971"/>
      <w:bookmarkEnd w:id="972"/>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7513"/>
        <w:gridCol w:w="2268"/>
        <w:gridCol w:w="2268"/>
      </w:tblGrid>
      <w:tr w:rsidR="00EF6BDF" w:rsidRPr="00B258A6" w14:paraId="59D5AA7E" w14:textId="77777777" w:rsidTr="00185552">
        <w:trPr>
          <w:tblHeader/>
        </w:trPr>
        <w:tc>
          <w:tcPr>
            <w:tcW w:w="3085" w:type="dxa"/>
            <w:shd w:val="clear" w:color="auto" w:fill="auto"/>
          </w:tcPr>
          <w:p w14:paraId="3485EA22" w14:textId="77777777" w:rsidR="00EF6BDF" w:rsidRPr="00B258A6" w:rsidRDefault="00EF6BDF" w:rsidP="00EE5353">
            <w:pPr>
              <w:widowControl w:val="0"/>
              <w:spacing w:after="0" w:line="240" w:lineRule="auto"/>
              <w:jc w:val="center"/>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Тип Соглашения</w:t>
            </w:r>
          </w:p>
        </w:tc>
        <w:tc>
          <w:tcPr>
            <w:tcW w:w="7513" w:type="dxa"/>
            <w:shd w:val="clear" w:color="auto" w:fill="auto"/>
          </w:tcPr>
          <w:p w14:paraId="1073D759" w14:textId="77777777" w:rsidR="00EF6BDF" w:rsidRPr="00B258A6" w:rsidRDefault="00EF6BDF" w:rsidP="00EE5353">
            <w:pPr>
              <w:widowControl w:val="0"/>
              <w:spacing w:after="0" w:line="240" w:lineRule="auto"/>
              <w:jc w:val="center"/>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Предмет и основные условия Соглашения</w:t>
            </w:r>
          </w:p>
        </w:tc>
        <w:tc>
          <w:tcPr>
            <w:tcW w:w="2268" w:type="dxa"/>
            <w:shd w:val="clear" w:color="auto" w:fill="auto"/>
          </w:tcPr>
          <w:p w14:paraId="47191F43" w14:textId="77777777" w:rsidR="00EF6BDF" w:rsidRPr="00B258A6" w:rsidRDefault="00EF6BDF" w:rsidP="00EE5353">
            <w:pPr>
              <w:widowControl w:val="0"/>
              <w:spacing w:after="0" w:line="240" w:lineRule="auto"/>
              <w:jc w:val="center"/>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Срок действия Соглашения</w:t>
            </w:r>
          </w:p>
        </w:tc>
        <w:tc>
          <w:tcPr>
            <w:tcW w:w="2268" w:type="dxa"/>
            <w:shd w:val="clear" w:color="auto" w:fill="auto"/>
          </w:tcPr>
          <w:p w14:paraId="29D13471" w14:textId="77777777" w:rsidR="00EF6BDF" w:rsidRPr="00B258A6" w:rsidRDefault="00EF6BDF" w:rsidP="00EE5353">
            <w:pPr>
              <w:widowControl w:val="0"/>
              <w:spacing w:after="0" w:line="240" w:lineRule="auto"/>
              <w:jc w:val="center"/>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Объем Инвестиций Исполнителя</w:t>
            </w:r>
          </w:p>
        </w:tc>
      </w:tr>
      <w:tr w:rsidR="00EF6BDF" w:rsidRPr="00B258A6" w14:paraId="3B9A80F8" w14:textId="77777777" w:rsidTr="00185552">
        <w:trPr>
          <w:trHeight w:val="215"/>
        </w:trPr>
        <w:tc>
          <w:tcPr>
            <w:tcW w:w="3085" w:type="dxa"/>
            <w:shd w:val="clear" w:color="auto" w:fill="auto"/>
          </w:tcPr>
          <w:p w14:paraId="74FA7CA3" w14:textId="77777777" w:rsidR="00EF6BDF" w:rsidRPr="00B258A6" w:rsidRDefault="00EF6BDF" w:rsidP="00EE5353">
            <w:pPr>
              <w:widowControl w:val="0"/>
              <w:spacing w:after="0" w:line="240" w:lineRule="auto"/>
              <w:rPr>
                <w:rFonts w:ascii="Times New Roman" w:eastAsia="Calibri" w:hAnsi="Times New Roman"/>
                <w:b/>
                <w:sz w:val="24"/>
                <w:szCs w:val="24"/>
                <w:lang w:eastAsia="en-US"/>
              </w:rPr>
            </w:pPr>
          </w:p>
        </w:tc>
        <w:tc>
          <w:tcPr>
            <w:tcW w:w="7513" w:type="dxa"/>
            <w:shd w:val="clear" w:color="auto" w:fill="auto"/>
          </w:tcPr>
          <w:p w14:paraId="488C6363" w14:textId="77777777" w:rsidR="00EF6BDF" w:rsidRPr="00B258A6" w:rsidRDefault="00EF6BDF" w:rsidP="00EE5353">
            <w:pPr>
              <w:widowControl w:val="0"/>
              <w:spacing w:after="0" w:line="240" w:lineRule="auto"/>
              <w:rPr>
                <w:rFonts w:ascii="Times New Roman" w:eastAsia="Calibri" w:hAnsi="Times New Roman"/>
                <w:b/>
                <w:sz w:val="24"/>
                <w:szCs w:val="24"/>
                <w:lang w:eastAsia="en-US"/>
              </w:rPr>
            </w:pPr>
          </w:p>
        </w:tc>
        <w:tc>
          <w:tcPr>
            <w:tcW w:w="2268" w:type="dxa"/>
            <w:shd w:val="clear" w:color="auto" w:fill="auto"/>
          </w:tcPr>
          <w:p w14:paraId="4CCDB5A4" w14:textId="77777777" w:rsidR="00EF6BDF" w:rsidRPr="00B258A6" w:rsidRDefault="00EF6BDF" w:rsidP="00EE5353">
            <w:pPr>
              <w:widowControl w:val="0"/>
              <w:spacing w:after="0" w:line="240" w:lineRule="auto"/>
              <w:rPr>
                <w:rFonts w:ascii="Times New Roman" w:eastAsia="Calibri" w:hAnsi="Times New Roman"/>
                <w:b/>
                <w:sz w:val="24"/>
                <w:szCs w:val="24"/>
                <w:lang w:eastAsia="en-US"/>
              </w:rPr>
            </w:pPr>
          </w:p>
        </w:tc>
        <w:tc>
          <w:tcPr>
            <w:tcW w:w="2268" w:type="dxa"/>
            <w:shd w:val="clear" w:color="auto" w:fill="auto"/>
          </w:tcPr>
          <w:p w14:paraId="0ABE24E8" w14:textId="77777777" w:rsidR="00EF6BDF" w:rsidRPr="00B258A6" w:rsidRDefault="00EF6BDF" w:rsidP="00EE5353">
            <w:pPr>
              <w:widowControl w:val="0"/>
              <w:spacing w:after="0" w:line="240" w:lineRule="auto"/>
              <w:rPr>
                <w:rFonts w:ascii="Times New Roman" w:eastAsia="Calibri" w:hAnsi="Times New Roman"/>
                <w:b/>
                <w:sz w:val="24"/>
                <w:szCs w:val="24"/>
                <w:lang w:eastAsia="en-US"/>
              </w:rPr>
            </w:pPr>
          </w:p>
        </w:tc>
      </w:tr>
      <w:tr w:rsidR="00EF6BDF" w:rsidRPr="00B258A6" w14:paraId="11FF4EA0" w14:textId="77777777" w:rsidTr="00185552">
        <w:tc>
          <w:tcPr>
            <w:tcW w:w="3085" w:type="dxa"/>
            <w:shd w:val="clear" w:color="auto" w:fill="auto"/>
          </w:tcPr>
          <w:p w14:paraId="315275C6" w14:textId="77777777" w:rsidR="00EF6BDF" w:rsidRPr="00B258A6" w:rsidRDefault="00EF6BDF" w:rsidP="00EE5353">
            <w:pPr>
              <w:widowControl w:val="0"/>
              <w:spacing w:after="0" w:line="240" w:lineRule="auto"/>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1. Инвестиционное Соглашение на реализацию подготовительной стадии Инвестиционного Проекта</w:t>
            </w:r>
          </w:p>
        </w:tc>
        <w:tc>
          <w:tcPr>
            <w:tcW w:w="7513" w:type="dxa"/>
            <w:shd w:val="clear" w:color="auto" w:fill="auto"/>
          </w:tcPr>
          <w:p w14:paraId="437CF1F0"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включают обязательства Исполнителя Соглашения по выполнению следующих видов работ (услуг):</w:t>
            </w:r>
          </w:p>
          <w:p w14:paraId="2B5A6931"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проведение инженерных изысканий и получение необходимых технических условий;</w:t>
            </w:r>
          </w:p>
          <w:p w14:paraId="468250F2"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разработка проектной документации или технико-экономического обоснования проекта;</w:t>
            </w:r>
          </w:p>
          <w:p w14:paraId="10682D15"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разработка транспортной модели (прогноза интенсивности движения);</w:t>
            </w:r>
          </w:p>
          <w:p w14:paraId="079637F4"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разработка финансово-экономического обоснования (бизнес-плана) проекта;</w:t>
            </w:r>
          </w:p>
          <w:p w14:paraId="28ED3D65"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разработка землеустроительной документации и/или проекта планировки территории.</w:t>
            </w:r>
          </w:p>
          <w:p w14:paraId="3059168C"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(пп. а) – д) далее вместе – Предпроектная Документация).</w:t>
            </w:r>
          </w:p>
          <w:p w14:paraId="64C2BDF1" w14:textId="20488B99"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также выполнение иных видов работ (услуг), предусмотренных техническим заданием, финансирование которых полностью либо частично осуществляется за счет средств Исполнителя Соглашения с последующим возмещением (компенсацией) его затрат за счет средств Победителя Конкурса на право заключения концессионного или инвестиционного соглашения на реализацию инвестиционной и эксплуатационной стадии проекта (либо лица, в отношении которого будет принято решение о заключении соответствующего концессионного или инвестиционного соглашения), организуемого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по завершении реализации подготовительной стадии  и выполнения Исполнителем обязательств по разработке Предпроектной Документации. При этом в случае невозможности проведения или отказа от проведения такого конкурса, возмещение (компенсация) расходов Исполнителя обеспечивается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w:t>
            </w:r>
          </w:p>
          <w:p w14:paraId="1DFDB286" w14:textId="1A203783"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могут также включать обязательства Исполнителя по обязательному его участию или участию учрежденного им лица в последующем конкурсе на право заключения концессионного или инвестиционного соглашения на реализацию инвестиционной и эксплуатационной стадии проекта. В этом случае разработка Конкурсной Документации к такому конкурсу не может осуществляться Исполнителем Соглашения и должна включаться в состав обязательств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vertAlign w:val="superscript"/>
                <w:lang w:eastAsia="en-US"/>
              </w:rPr>
              <w:footnoteReference w:id="35"/>
            </w:r>
            <w:r w:rsidRPr="00B258A6">
              <w:rPr>
                <w:rFonts w:ascii="Times New Roman" w:eastAsia="Calibri" w:hAnsi="Times New Roman"/>
                <w:sz w:val="24"/>
                <w:szCs w:val="24"/>
                <w:lang w:eastAsia="en-US"/>
              </w:rPr>
              <w:t>.</w:t>
            </w:r>
          </w:p>
        </w:tc>
        <w:tc>
          <w:tcPr>
            <w:tcW w:w="2268" w:type="dxa"/>
            <w:shd w:val="clear" w:color="auto" w:fill="auto"/>
          </w:tcPr>
          <w:p w14:paraId="28B68EB4"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До 5 лет</w:t>
            </w:r>
          </w:p>
        </w:tc>
        <w:tc>
          <w:tcPr>
            <w:tcW w:w="2268" w:type="dxa"/>
            <w:shd w:val="clear" w:color="auto" w:fill="auto"/>
          </w:tcPr>
          <w:p w14:paraId="7E8D68ED"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От 25% до 100 %</w:t>
            </w:r>
          </w:p>
        </w:tc>
      </w:tr>
      <w:tr w:rsidR="00EF6BDF" w:rsidRPr="00B258A6" w14:paraId="3DB7ED21" w14:textId="77777777" w:rsidTr="00185552">
        <w:tc>
          <w:tcPr>
            <w:tcW w:w="3085" w:type="dxa"/>
            <w:shd w:val="clear" w:color="auto" w:fill="auto"/>
          </w:tcPr>
          <w:p w14:paraId="0A7813CA"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p>
        </w:tc>
        <w:tc>
          <w:tcPr>
            <w:tcW w:w="7513" w:type="dxa"/>
            <w:shd w:val="clear" w:color="auto" w:fill="auto"/>
          </w:tcPr>
          <w:p w14:paraId="3B9BE0AF"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66076B2B"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45A74968"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r>
      <w:tr w:rsidR="00EF6BDF" w:rsidRPr="00B258A6" w14:paraId="22E4C337" w14:textId="77777777" w:rsidTr="00185552">
        <w:tc>
          <w:tcPr>
            <w:tcW w:w="3085" w:type="dxa"/>
            <w:shd w:val="clear" w:color="auto" w:fill="auto"/>
          </w:tcPr>
          <w:p w14:paraId="5410D65E"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2. Соглашение о Совместной Реализации Инвестиционного Проекта (о взаимодействии с финансирующей организацией при реализации Инвестиционного Проекта)</w:t>
            </w:r>
          </w:p>
        </w:tc>
        <w:tc>
          <w:tcPr>
            <w:tcW w:w="7513" w:type="dxa"/>
            <w:shd w:val="clear" w:color="auto" w:fill="auto"/>
          </w:tcPr>
          <w:p w14:paraId="24FCA3A6" w14:textId="1B01436E"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как правило, заключаются с кредитными организациями и включают обязательства Исполнителя Соглашения (Кредитора) по предоставлению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заемного финансирования в целях разработки Предпроектной Документации. Возврат привлекаемых заемных средств финансирования может предусматриваться, как за счет средств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так и за счет средств  Победителя конкурса на право заключения концессионного или инвестиционного соглашения на реализацию инвестиционной и эксплуатационной стадии проекта (либо лица, в отношении которого будет принято решение о заключении соответствующего концессионного или инвестиционного соглашения). Помимо указанного выше обязательства такие Соглашения могут включать обязательства Исполнителя (Кредитора) по оказанию отдельных видов услуг, включая консультационные услуги, услуги организационно-технического и экспертного сопровождения конкурса на право заключения концессионного или инвестиционного соглашения на реализацию инвестиционной и эксплуатационной стадии проекта, а также предусматривать участие представителей Исполнителя (Кредитора) в приемке работ по разработке Предпроектной Документации, работе Конкурсных Комиссий и т.д.</w:t>
            </w:r>
          </w:p>
          <w:p w14:paraId="0B1EE66F"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могут заключаться в виде нескольких связанных между собой Договоров (кредитного соглашения, Договора (-ов) на оказание услуг и т.д.).</w:t>
            </w:r>
          </w:p>
          <w:p w14:paraId="3B7ADC9C"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 учетом существующих ограничений в банковской деятельности и практики делового оборота кредитных организаций, такие Инвестиционные Соглашения, как правило, должны быть направлены на обеспечение последующего участия Исполнителя (Кредитора) в финансировании инвестиционной стадии проекта, а также сокращение сроков Финансового Закрытия Проекта.</w:t>
            </w:r>
          </w:p>
        </w:tc>
        <w:tc>
          <w:tcPr>
            <w:tcW w:w="2268" w:type="dxa"/>
            <w:shd w:val="clear" w:color="auto" w:fill="auto"/>
          </w:tcPr>
          <w:p w14:paraId="736E0D8F"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До 5 лет</w:t>
            </w:r>
          </w:p>
        </w:tc>
        <w:tc>
          <w:tcPr>
            <w:tcW w:w="2268" w:type="dxa"/>
            <w:shd w:val="clear" w:color="auto" w:fill="auto"/>
          </w:tcPr>
          <w:p w14:paraId="600B0C53"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От 25 до 100 % </w:t>
            </w:r>
          </w:p>
        </w:tc>
      </w:tr>
      <w:tr w:rsidR="00EF6BDF" w:rsidRPr="00B258A6" w14:paraId="315E16AB" w14:textId="77777777" w:rsidTr="00185552">
        <w:tc>
          <w:tcPr>
            <w:tcW w:w="3085" w:type="dxa"/>
            <w:shd w:val="clear" w:color="auto" w:fill="auto"/>
          </w:tcPr>
          <w:p w14:paraId="3D21E082"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p>
        </w:tc>
        <w:tc>
          <w:tcPr>
            <w:tcW w:w="7513" w:type="dxa"/>
            <w:shd w:val="clear" w:color="auto" w:fill="auto"/>
          </w:tcPr>
          <w:p w14:paraId="57AEB8A9"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64EF18A3"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p>
        </w:tc>
        <w:tc>
          <w:tcPr>
            <w:tcW w:w="2268" w:type="dxa"/>
            <w:shd w:val="clear" w:color="auto" w:fill="auto"/>
          </w:tcPr>
          <w:p w14:paraId="43911EF9"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p>
        </w:tc>
      </w:tr>
      <w:tr w:rsidR="00EF6BDF" w:rsidRPr="00B258A6" w14:paraId="12F5A1F8" w14:textId="77777777" w:rsidTr="00185552">
        <w:tc>
          <w:tcPr>
            <w:tcW w:w="3085" w:type="dxa"/>
            <w:shd w:val="clear" w:color="auto" w:fill="auto"/>
          </w:tcPr>
          <w:p w14:paraId="01985A4B"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 xml:space="preserve">3. Соглашение о финансировании и реализации подготовительной стадии Инвестиционного Проекта </w:t>
            </w:r>
          </w:p>
        </w:tc>
        <w:tc>
          <w:tcPr>
            <w:tcW w:w="7513" w:type="dxa"/>
            <w:shd w:val="clear" w:color="auto" w:fill="auto"/>
          </w:tcPr>
          <w:p w14:paraId="4CCC9D40"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как правило, заключаются с двумя и более Исполнителями, один из которых обязуется обеспечить выполнение следующих видов работ (услуг):</w:t>
            </w:r>
          </w:p>
          <w:p w14:paraId="60B98E52"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проведение инженерных изысканий и получение необходимых технических условий;</w:t>
            </w:r>
          </w:p>
          <w:p w14:paraId="4995BE93"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разработка проектной документации или технико-экономического обоснования проекта;</w:t>
            </w:r>
          </w:p>
          <w:p w14:paraId="10BCDEA1"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разработка транспортной модели (прогноза интенсивности движения);</w:t>
            </w:r>
          </w:p>
          <w:p w14:paraId="38B57612"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разработка финансово-экономического обоснования (бизнес-плана) проекта;</w:t>
            </w:r>
          </w:p>
          <w:p w14:paraId="247F5121"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разработка землеустроительной документации и/или проекта планировки территории.</w:t>
            </w:r>
          </w:p>
          <w:p w14:paraId="4358287E"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(пп. а) – д) далее вместе – Предпроектная Документация).</w:t>
            </w:r>
          </w:p>
          <w:p w14:paraId="28164AE2" w14:textId="6D7BD670"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также выполнение иных видов работ (услуг), предусмотренных техническим заданием, финансирование которых полностью либо частично осуществляется за счет средств второго Исполнителя (обычно – кредитная организация), на условиях и в порядке определенных условиями Инвестиционного Соглашения, с последующим возмещением (компенсацией) его затрат с установленной нормой доходности за счет средств Победителя конкурса на право заключения концессионного или инвестиционного соглашения на реализацию инвестиционной и эксплуатационной стадии проекта (либо лица, в отношении которого будет принято решение о заключении соответствующего концессионного или инвестиционного соглашения), организуемого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по завершении реализации подготовительной стадии и выполнения Исполнителем обязательств по разработке Предпроектной Документации. При этом в случае невозможности проведения или отказа от проведения такого конкурса, возмещение (компенсация) расходов Исполнителя обеспечивается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w:t>
            </w:r>
          </w:p>
          <w:p w14:paraId="7A438329"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Помимо указанного выше обязательства такие Соглашения могут включать обязательства финансирующего данный проект Исполнителя по оказанию отдельных видов услуг, включая консультационные услуги, услуги организационно-технического и экспертного сопровождения конкурса на право заключения концессионного или инвестиционного соглашения на реализацию инвестиционной и эксплуатационной стадии проекта, а также предусматривать участие представителей Исполнителя (Кредитора) в приемке работ по разработке Предпроектной Документации, работе Конкурсных Комиссий и т.д.</w:t>
            </w:r>
          </w:p>
          <w:p w14:paraId="0B0BAB8B"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могут заключаться в виде одного или  нескольких связанных между собой Договоров (кредитного соглашения, Договора (ов) на оказание услуг, договора о финансировании под уступку денежного требования и т.д.).</w:t>
            </w:r>
          </w:p>
          <w:p w14:paraId="59C0997C"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С учетом существующих ограничений в банковской деятельности и практики делового оборота кредитных организаций, такие Инвестиционные Соглашения, как правило, должны быть направлены на обеспечение последующего участия Исполнителя (Кредитора) в финансировании инвестиционной стадии проекта, а также сокращение сроков Финансового Закрытия проекта.</w:t>
            </w:r>
          </w:p>
        </w:tc>
        <w:tc>
          <w:tcPr>
            <w:tcW w:w="2268" w:type="dxa"/>
            <w:shd w:val="clear" w:color="auto" w:fill="auto"/>
          </w:tcPr>
          <w:p w14:paraId="4CCD0768"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До 5 лет</w:t>
            </w:r>
          </w:p>
        </w:tc>
        <w:tc>
          <w:tcPr>
            <w:tcW w:w="2268" w:type="dxa"/>
            <w:shd w:val="clear" w:color="auto" w:fill="auto"/>
          </w:tcPr>
          <w:p w14:paraId="70A2070E"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От 5% до 100 %</w:t>
            </w:r>
          </w:p>
        </w:tc>
      </w:tr>
      <w:tr w:rsidR="00EF6BDF" w:rsidRPr="00B258A6" w14:paraId="5BE21F31" w14:textId="77777777" w:rsidTr="00185552">
        <w:tc>
          <w:tcPr>
            <w:tcW w:w="3085" w:type="dxa"/>
            <w:shd w:val="clear" w:color="auto" w:fill="auto"/>
          </w:tcPr>
          <w:p w14:paraId="74536090"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p>
        </w:tc>
        <w:tc>
          <w:tcPr>
            <w:tcW w:w="7513" w:type="dxa"/>
            <w:shd w:val="clear" w:color="auto" w:fill="auto"/>
          </w:tcPr>
          <w:p w14:paraId="3DAC5A5E"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18138AEA"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40C4E06A"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r>
      <w:tr w:rsidR="00EF6BDF" w:rsidRPr="00B258A6" w14:paraId="4741A2CE" w14:textId="77777777" w:rsidTr="00185552">
        <w:tc>
          <w:tcPr>
            <w:tcW w:w="3085" w:type="dxa"/>
            <w:shd w:val="clear" w:color="auto" w:fill="auto"/>
          </w:tcPr>
          <w:p w14:paraId="0CD38F18"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4. Соглашение о Привлечении Внебюджетного Финансирования</w:t>
            </w:r>
          </w:p>
        </w:tc>
        <w:tc>
          <w:tcPr>
            <w:tcW w:w="7513" w:type="dxa"/>
            <w:shd w:val="clear" w:color="auto" w:fill="auto"/>
          </w:tcPr>
          <w:p w14:paraId="2B253B99" w14:textId="6B2C4A21"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могут заключаться с кредитными и иными финансовыми организациями, включая международные финансовые институты (Всемирный Банк, Европейский Банк Реконструкции и Развития и т.д.), страховые компании, пенсионные фонды, фонды прямых инвестиций, паевые фонды и т.д. и предусматривают обязательства Исполнителя (Кредитора) по предоставлению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прямого заемного финансирования в рамках Инвестиционного Проекта, в том числе, в иностранной валюте, с обеспечением последующего обслуживания и возврата указанных заимствований за счет средств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w:t>
            </w:r>
          </w:p>
          <w:p w14:paraId="4E6C390B"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Помимо указанных выше обязательств в таких Соглашениях могут устанавливаться дополнительные полномочия и/или обязанности Исполнителя (Кредитора), в том числе, по обеспечению контроля за целевым расходованием денежных средств участниками Инвестиционного Проекта, независимого технического контроля за качеством выполняемых в рамках Инвестиционного Проекта работ (услуг), по ведению специальных расчетных счетов, по инкассации поступающих денежных средств от сбора платы за проезд и т.д. </w:t>
            </w:r>
          </w:p>
        </w:tc>
        <w:tc>
          <w:tcPr>
            <w:tcW w:w="2268" w:type="dxa"/>
            <w:shd w:val="clear" w:color="auto" w:fill="auto"/>
          </w:tcPr>
          <w:p w14:paraId="28D53A62"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До 25 лет</w:t>
            </w:r>
          </w:p>
        </w:tc>
        <w:tc>
          <w:tcPr>
            <w:tcW w:w="2268" w:type="dxa"/>
            <w:shd w:val="clear" w:color="auto" w:fill="auto"/>
          </w:tcPr>
          <w:p w14:paraId="172D7DD9"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100 %</w:t>
            </w:r>
            <w:r w:rsidRPr="00B258A6">
              <w:rPr>
                <w:rFonts w:ascii="Times New Roman" w:eastAsia="Calibri" w:hAnsi="Times New Roman"/>
                <w:sz w:val="24"/>
                <w:szCs w:val="24"/>
                <w:vertAlign w:val="superscript"/>
                <w:lang w:eastAsia="en-US"/>
              </w:rPr>
              <w:footnoteReference w:id="36"/>
            </w:r>
          </w:p>
        </w:tc>
      </w:tr>
      <w:tr w:rsidR="00EF6BDF" w:rsidRPr="00B258A6" w14:paraId="62438945" w14:textId="77777777" w:rsidTr="00185552">
        <w:tc>
          <w:tcPr>
            <w:tcW w:w="3085" w:type="dxa"/>
            <w:shd w:val="clear" w:color="auto" w:fill="auto"/>
          </w:tcPr>
          <w:p w14:paraId="3C0FA2C9"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p>
        </w:tc>
        <w:tc>
          <w:tcPr>
            <w:tcW w:w="7513" w:type="dxa"/>
            <w:shd w:val="clear" w:color="auto" w:fill="auto"/>
          </w:tcPr>
          <w:p w14:paraId="3EE4CCB7"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6A8E5E32"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72C09C92"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r>
      <w:tr w:rsidR="00EF6BDF" w:rsidRPr="00B258A6" w14:paraId="136C96D9" w14:textId="77777777" w:rsidTr="00185552">
        <w:tc>
          <w:tcPr>
            <w:tcW w:w="3085" w:type="dxa"/>
            <w:shd w:val="clear" w:color="auto" w:fill="auto"/>
          </w:tcPr>
          <w:p w14:paraId="53F5FC33"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5. Операторское соглашение</w:t>
            </w:r>
          </w:p>
        </w:tc>
        <w:tc>
          <w:tcPr>
            <w:tcW w:w="7513" w:type="dxa"/>
            <w:shd w:val="clear" w:color="auto" w:fill="auto"/>
          </w:tcPr>
          <w:p w14:paraId="1ED90C18"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включают обязательства Исполнителя Соглашения (Оператора) по выполнению следующих видов работ (услуг):</w:t>
            </w:r>
          </w:p>
          <w:p w14:paraId="07B1A6D9"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обеспечение сбора платы с пользователей платной автомобильной дороги (платного участка или участков автомобильной дороги);</w:t>
            </w:r>
          </w:p>
          <w:p w14:paraId="455A9A2A"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обеспечение технической эксплуатации и содержания систем сбора платы;</w:t>
            </w:r>
          </w:p>
          <w:p w14:paraId="3FD9141A"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обеспечение технической эксплуатации и содержания автоматизированной системой управления дорожным движением (если применимо);</w:t>
            </w:r>
          </w:p>
          <w:p w14:paraId="05E4F0EE"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обеспечение содержания автомобильной дороги (участка или участков автомобильной дороги);</w:t>
            </w:r>
          </w:p>
          <w:p w14:paraId="3AFB98E0"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обеспечение ремонта и капитального ремонта (если применимо) автомобильной дороги (участка или участков автомобильной дороги);</w:t>
            </w:r>
          </w:p>
          <w:p w14:paraId="6124AEFA" w14:textId="255DF69F"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е) оказание иных услуг пользователям автомобильной дороги (участка или участков автомобильной дороги), предусмотренных стандартами и иными внутренними нормативными документами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Квалифицирующим признаком Соглашений данного типа является выполнение Исполнителем обязательств, предусмотренных пунктом а) выше. Выполнение иных обязательств, включается в предмет Соглашения в зависимости от потребностей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w:t>
            </w:r>
          </w:p>
          <w:p w14:paraId="57599259" w14:textId="251C2C10"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Оплата указанных выше работ (услуг) осуществляется за счет средств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при этом Исполнитель (Оператор) обязан перечислять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всю поступающую ему выручку (доходы) от сбора платы с пользователей платной автомобильной дороги (платного участка или участков автомобильной дороги)</w:t>
            </w:r>
            <w:r w:rsidRPr="00B258A6">
              <w:rPr>
                <w:rFonts w:ascii="Times New Roman" w:eastAsia="Calibri" w:hAnsi="Times New Roman"/>
                <w:sz w:val="24"/>
                <w:szCs w:val="24"/>
                <w:vertAlign w:val="superscript"/>
                <w:lang w:eastAsia="en-US"/>
              </w:rPr>
              <w:footnoteReference w:id="37"/>
            </w:r>
            <w:r w:rsidRPr="00B258A6">
              <w:rPr>
                <w:rFonts w:ascii="Times New Roman" w:eastAsia="Calibri" w:hAnsi="Times New Roman"/>
                <w:sz w:val="24"/>
                <w:szCs w:val="24"/>
                <w:lang w:eastAsia="en-US"/>
              </w:rPr>
              <w:t xml:space="preserve">. </w:t>
            </w:r>
          </w:p>
          <w:p w14:paraId="22503EE5" w14:textId="44D33223"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Помимо перечисленных выше обязательств, в целях обеспечения создания и функционирования единой системы управления платными автомобильными дорогами, Инвестиционные Соглашения данного типа могут также включать инвестиционные обязательства Исполнителя (Оператора) по созданию систем взимания платы и иных интеллектуальных транспортных систем на законченной строительством (реконструкцией) автомобильной дороге (участке или участках автомобильной дороги), выполнению работ, связанных с проектированием, осуществлением строительно-монтажных работ и комплексного обустройства автомобильной дороги (участка или участков автомобильной дороги), иные обязательства, предусмотренные условиями Соглашения, которые полностью, либо частично финансируются за счет средств Исполнителя (Оператора) с последующим их поэтапным возвратом (возмещением)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в течение срока действия Соглашения на условиях, определенных в Соглашении.</w:t>
            </w:r>
          </w:p>
          <w:p w14:paraId="7B899381"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могут также предусматривать выплату дополнительного вознаграждения (бонуса) Исполнителю (Оператору) в случае осуществления им сбора платы за проезд в размере, превышающем установленные плановые показатели в Соглашении.</w:t>
            </w:r>
          </w:p>
          <w:p w14:paraId="67ECC488" w14:textId="626325E1"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могут предусматривать передачу Исполнителю (Оператору) имущества автомобильной дороги (участка или участков автомобильной дороги), а также входящих в состав ее полосы отвода и(или) придорожной полосы земельных участков, на праве аренды. В этом случае в условиях Соглашения должна предусматриваться обязанность Исполнителя (Оператора) по уплате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ежегодной арендной платы в размере, предусмотренном Законодательством Российской Федерации и(или) внутренними нормативными документами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w:t>
            </w:r>
          </w:p>
        </w:tc>
        <w:tc>
          <w:tcPr>
            <w:tcW w:w="2268" w:type="dxa"/>
            <w:shd w:val="clear" w:color="auto" w:fill="auto"/>
          </w:tcPr>
          <w:p w14:paraId="013C7B3D"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От 5 до 15 лет</w:t>
            </w:r>
          </w:p>
        </w:tc>
        <w:tc>
          <w:tcPr>
            <w:tcW w:w="2268" w:type="dxa"/>
            <w:shd w:val="clear" w:color="auto" w:fill="auto"/>
          </w:tcPr>
          <w:p w14:paraId="085080DF"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Не менее 25 %</w:t>
            </w:r>
          </w:p>
        </w:tc>
      </w:tr>
      <w:tr w:rsidR="00EF6BDF" w:rsidRPr="00B258A6" w14:paraId="6B1A2A5B" w14:textId="77777777" w:rsidTr="00185552">
        <w:tc>
          <w:tcPr>
            <w:tcW w:w="3085" w:type="dxa"/>
            <w:shd w:val="clear" w:color="auto" w:fill="auto"/>
          </w:tcPr>
          <w:p w14:paraId="47E3CBC6"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p>
        </w:tc>
        <w:tc>
          <w:tcPr>
            <w:tcW w:w="7513" w:type="dxa"/>
            <w:shd w:val="clear" w:color="auto" w:fill="auto"/>
          </w:tcPr>
          <w:p w14:paraId="090D5153"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5EF5859D"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0C13B52D"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r>
      <w:tr w:rsidR="00EF6BDF" w:rsidRPr="00B258A6" w14:paraId="2D35D8BC" w14:textId="77777777" w:rsidTr="00185552">
        <w:tc>
          <w:tcPr>
            <w:tcW w:w="3085" w:type="dxa"/>
            <w:shd w:val="clear" w:color="auto" w:fill="auto"/>
          </w:tcPr>
          <w:p w14:paraId="65D7C8F0"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6. Комплексное долгосрочное Инвестиционное Соглашение (по объектам доверительного управления)</w:t>
            </w:r>
          </w:p>
        </w:tc>
        <w:tc>
          <w:tcPr>
            <w:tcW w:w="7513" w:type="dxa"/>
            <w:shd w:val="clear" w:color="auto" w:fill="auto"/>
          </w:tcPr>
          <w:p w14:paraId="22447DF9"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включают обязательства Исполнителя Соглашения по выполнению следующих видов работ (услуг):</w:t>
            </w:r>
          </w:p>
          <w:p w14:paraId="38A18AAE"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а) разработка рабочей документации; </w:t>
            </w:r>
          </w:p>
          <w:p w14:paraId="28520B28" w14:textId="10B11443"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б) обеспечение строительства или реконструкции объекта Соглашения, которые полностью, либо частично финансируются за счет средств Исполнителя с последующим их поэтапным возвратом (возмещением)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в течение срока действия Соглашения на условиях, определенных в Соглашении;</w:t>
            </w:r>
          </w:p>
          <w:p w14:paraId="6E82BE1E" w14:textId="74631AEA"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в)  обеспечение содержания, ремонта и капитального ремонта объекта Соглашения после его ввода в эксплуатацию в течение срока действия Соглашения за счет средств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w:t>
            </w:r>
          </w:p>
          <w:p w14:paraId="28C474C5"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Помимо указанных выше обязательств обязательства Исполнителя Соглашения могут также включать в себя: </w:t>
            </w:r>
          </w:p>
          <w:p w14:paraId="13C06463"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г) разработку проектно-сметной документации (для соглашений, охватывающих полный жизненный цикл объектов);</w:t>
            </w:r>
          </w:p>
          <w:p w14:paraId="56D7F3FE"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д) выполнение работ по подготовке территории строительства, включая перенос инженерных сетей и коммуникаций;</w:t>
            </w:r>
          </w:p>
          <w:p w14:paraId="35B842CC"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е)  осуществление функций оператора, включая осуществление сбора платы за проезд с пользователей, обеспечение технической эксплуатации, ремонта и содержания системы взимания платы и автоматизированной системы управления дорожным движением или обязательства по привлечению квалифицированного оператора для исполнения соответствующих функций;</w:t>
            </w:r>
          </w:p>
          <w:p w14:paraId="78E758AF"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ж) иные предусмотренные Соглашением виды работ, услуг, связанные с реализацией Инвестиционного Проекта.</w:t>
            </w:r>
          </w:p>
          <w:p w14:paraId="5E4223D7" w14:textId="11AA607C"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В случае если объектом Соглашения является автомобильная дорога или участок автомобильной дороги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условиями таких Соглашений может предусматриваться передача Исполнителю Соглашения имущества автомобильной дороги или участка автомобильной дороги, а также входящих в состав ее полосы отвода и/или придорожной полосы земельных участков, на праве аренды после ввода автомобильной дороги или участка автомобильной дороги в эксплуатацию. В этом случае в условиях Соглашения должна предусматриваться обязанность Исполнителя по уплате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ежегодной арендной платы в размере, предусмотренном Законодательством Российской Федерации и/или внутренними нормативными документами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w:t>
            </w:r>
          </w:p>
          <w:p w14:paraId="2A65C919"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В отношении иных объектов капитального строительства, не являющихся объектами доверительного управления и/или собственностью Российской Федерации, условиями таких Соглашений может предусматриваться закрепление прав собственности на создаваемый объект Соглашения после его ввода в эксплуатацию за Исполнителем Соглашения, в случае осуществления им 100% финансирования</w:t>
            </w:r>
          </w:p>
        </w:tc>
        <w:tc>
          <w:tcPr>
            <w:tcW w:w="2268" w:type="dxa"/>
            <w:shd w:val="clear" w:color="auto" w:fill="auto"/>
          </w:tcPr>
          <w:p w14:paraId="1DE07D54"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Не менее 18 лет</w:t>
            </w:r>
          </w:p>
        </w:tc>
        <w:tc>
          <w:tcPr>
            <w:tcW w:w="2268" w:type="dxa"/>
            <w:shd w:val="clear" w:color="auto" w:fill="auto"/>
          </w:tcPr>
          <w:p w14:paraId="4834D0AA"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Не менее 10 %</w:t>
            </w:r>
          </w:p>
        </w:tc>
      </w:tr>
      <w:tr w:rsidR="00EF6BDF" w:rsidRPr="00B258A6" w14:paraId="54790016" w14:textId="77777777" w:rsidTr="00185552">
        <w:tc>
          <w:tcPr>
            <w:tcW w:w="3085" w:type="dxa"/>
            <w:shd w:val="clear" w:color="auto" w:fill="auto"/>
          </w:tcPr>
          <w:p w14:paraId="05C86903"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p>
        </w:tc>
        <w:tc>
          <w:tcPr>
            <w:tcW w:w="7513" w:type="dxa"/>
            <w:shd w:val="clear" w:color="auto" w:fill="auto"/>
          </w:tcPr>
          <w:p w14:paraId="74713ADB"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36EBC830"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0E6BB12F"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r>
      <w:tr w:rsidR="00EF6BDF" w:rsidRPr="00B258A6" w14:paraId="57A215B9" w14:textId="77777777" w:rsidTr="00185552">
        <w:tc>
          <w:tcPr>
            <w:tcW w:w="3085" w:type="dxa"/>
            <w:shd w:val="clear" w:color="auto" w:fill="auto"/>
          </w:tcPr>
          <w:p w14:paraId="410525AE" w14:textId="0F5550C5"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 xml:space="preserve">7. Инвестиционное Соглашение (в отношении создания, реконструкции объектов движимого или недвижимого имущества, не находящихся в собственности Российской Федерации и не являющихся объектами доверительного управления </w:t>
            </w:r>
            <w:r w:rsidR="00531E4C" w:rsidRPr="00B258A6">
              <w:rPr>
                <w:rFonts w:ascii="Times New Roman" w:eastAsia="Calibri" w:hAnsi="Times New Roman"/>
                <w:b/>
                <w:sz w:val="24"/>
                <w:szCs w:val="24"/>
                <w:lang w:eastAsia="en-US"/>
              </w:rPr>
              <w:t>Компании</w:t>
            </w:r>
            <w:r w:rsidRPr="00B258A6">
              <w:rPr>
                <w:rFonts w:ascii="Times New Roman" w:eastAsia="Calibri" w:hAnsi="Times New Roman"/>
                <w:b/>
                <w:sz w:val="24"/>
                <w:szCs w:val="24"/>
                <w:lang w:eastAsia="en-US"/>
              </w:rPr>
              <w:t>)</w:t>
            </w:r>
          </w:p>
        </w:tc>
        <w:tc>
          <w:tcPr>
            <w:tcW w:w="7513" w:type="dxa"/>
            <w:shd w:val="clear" w:color="auto" w:fill="auto"/>
          </w:tcPr>
          <w:p w14:paraId="7D836E4E" w14:textId="6085FD5A"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включают обязательства Исполнителя Соглашения по созданию / реконструкции в установленные Соглашением сроки объектов движимого и/или недвижимого имущества, не находящихся в собственности Российской Федерации и не являющихся объектами доверительного управления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в соответствии с архитектурно-планировочными, техническими, стоимостными, инвестиционно-финансовыми, организационно-правовыми и иным условиями и требованиями, установленными в Соглашении, осуществлению иной, приносящей доход деятельности, а также права и обязательства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по участию в соответствующей деятельности и распределении доходов и выгод от создания/реконструкции такого имущества, осуществления такой деятельности</w:t>
            </w:r>
          </w:p>
        </w:tc>
        <w:tc>
          <w:tcPr>
            <w:tcW w:w="2268" w:type="dxa"/>
            <w:shd w:val="clear" w:color="auto" w:fill="auto"/>
          </w:tcPr>
          <w:p w14:paraId="362BAE55"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Без ограничения</w:t>
            </w:r>
          </w:p>
        </w:tc>
        <w:tc>
          <w:tcPr>
            <w:tcW w:w="2268" w:type="dxa"/>
            <w:shd w:val="clear" w:color="auto" w:fill="auto"/>
          </w:tcPr>
          <w:p w14:paraId="44CBC06E"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До 100 %</w:t>
            </w:r>
          </w:p>
        </w:tc>
      </w:tr>
      <w:tr w:rsidR="00EF6BDF" w:rsidRPr="00B258A6" w14:paraId="1E84540E" w14:textId="77777777" w:rsidTr="00185552">
        <w:tc>
          <w:tcPr>
            <w:tcW w:w="3085" w:type="dxa"/>
            <w:shd w:val="clear" w:color="auto" w:fill="auto"/>
          </w:tcPr>
          <w:p w14:paraId="00284B47"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p>
        </w:tc>
        <w:tc>
          <w:tcPr>
            <w:tcW w:w="7513" w:type="dxa"/>
            <w:shd w:val="clear" w:color="auto" w:fill="auto"/>
          </w:tcPr>
          <w:p w14:paraId="24DC99F1"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3E0A8067"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p>
        </w:tc>
        <w:tc>
          <w:tcPr>
            <w:tcW w:w="2268" w:type="dxa"/>
            <w:shd w:val="clear" w:color="auto" w:fill="auto"/>
          </w:tcPr>
          <w:p w14:paraId="33ECCD14"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p>
        </w:tc>
      </w:tr>
      <w:tr w:rsidR="00EF6BDF" w:rsidRPr="00B258A6" w14:paraId="4DEA574F" w14:textId="77777777" w:rsidTr="00185552">
        <w:tc>
          <w:tcPr>
            <w:tcW w:w="3085" w:type="dxa"/>
            <w:shd w:val="clear" w:color="auto" w:fill="auto"/>
          </w:tcPr>
          <w:p w14:paraId="5599641E"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8. Соглашение о Совместной Реализации Инвестиционного Проекта (о взаимодействии с субъектом Российской Федерации при реализации Инвестиционного Проекта)</w:t>
            </w:r>
          </w:p>
        </w:tc>
        <w:tc>
          <w:tcPr>
            <w:tcW w:w="7513" w:type="dxa"/>
            <w:shd w:val="clear" w:color="auto" w:fill="auto"/>
          </w:tcPr>
          <w:p w14:paraId="78A2B43A" w14:textId="7CF58FE9"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 xml:space="preserve">Инвестиционные Соглашения данного типа заключаются с участием органов власти субъектов Российской Федерации, государственных учреждений/предприятий субъектов Российской Федерации и/или учрежденных такими лицами компаний/обществ в целях совместной с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реализации проектов создания/эксплуатации автомобильных дорог и/или иных объектов движимого/недвижимого имущества, соответствующих целям деятельности </w:t>
            </w:r>
            <w:r w:rsidR="00531E4C" w:rsidRPr="00B258A6">
              <w:rPr>
                <w:rFonts w:ascii="Times New Roman" w:eastAsia="Calibri" w:hAnsi="Times New Roman"/>
                <w:sz w:val="24"/>
                <w:szCs w:val="24"/>
                <w:lang w:eastAsia="en-US"/>
              </w:rPr>
              <w:t>Компании</w:t>
            </w:r>
            <w:r w:rsidRPr="00B258A6">
              <w:rPr>
                <w:rFonts w:ascii="Times New Roman" w:eastAsia="Calibri" w:hAnsi="Times New Roman"/>
                <w:sz w:val="24"/>
                <w:szCs w:val="24"/>
                <w:lang w:eastAsia="en-US"/>
              </w:rPr>
              <w:t xml:space="preserve">, при этом условиями Соглашения может предусматриваться участие в создании и/или приобретение </w:t>
            </w:r>
            <w:r w:rsidR="00531E4C" w:rsidRPr="00B258A6">
              <w:rPr>
                <w:rFonts w:ascii="Times New Roman" w:eastAsia="Calibri" w:hAnsi="Times New Roman"/>
                <w:sz w:val="24"/>
                <w:szCs w:val="24"/>
                <w:lang w:eastAsia="en-US"/>
              </w:rPr>
              <w:t>Компанией</w:t>
            </w:r>
            <w:r w:rsidRPr="00B258A6">
              <w:rPr>
                <w:rFonts w:ascii="Times New Roman" w:eastAsia="Calibri" w:hAnsi="Times New Roman"/>
                <w:sz w:val="24"/>
                <w:szCs w:val="24"/>
                <w:lang w:eastAsia="en-US"/>
              </w:rPr>
              <w:t xml:space="preserve"> акций/долей в учреждаемом субъектом Российской Федерации для целей реализации Проекта обществе</w:t>
            </w:r>
          </w:p>
        </w:tc>
        <w:tc>
          <w:tcPr>
            <w:tcW w:w="2268" w:type="dxa"/>
            <w:shd w:val="clear" w:color="auto" w:fill="auto"/>
          </w:tcPr>
          <w:p w14:paraId="14E91367"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Не ограничивается</w:t>
            </w:r>
          </w:p>
        </w:tc>
        <w:tc>
          <w:tcPr>
            <w:tcW w:w="2268" w:type="dxa"/>
            <w:shd w:val="clear" w:color="auto" w:fill="auto"/>
          </w:tcPr>
          <w:p w14:paraId="4C9A137C"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Определяется исходя из условий Инвестиционного проекта</w:t>
            </w:r>
          </w:p>
        </w:tc>
      </w:tr>
      <w:tr w:rsidR="00EF6BDF" w:rsidRPr="00B258A6" w14:paraId="1D6CF3A5" w14:textId="77777777" w:rsidTr="00185552">
        <w:tc>
          <w:tcPr>
            <w:tcW w:w="3085" w:type="dxa"/>
            <w:shd w:val="clear" w:color="auto" w:fill="auto"/>
          </w:tcPr>
          <w:p w14:paraId="322454AE" w14:textId="77777777" w:rsidR="00EF6BDF" w:rsidRPr="00B258A6" w:rsidRDefault="00EF6BDF" w:rsidP="00EE5353">
            <w:pPr>
              <w:widowControl w:val="0"/>
              <w:spacing w:after="0" w:line="240" w:lineRule="auto"/>
              <w:jc w:val="both"/>
              <w:rPr>
                <w:rFonts w:ascii="Times New Roman" w:eastAsia="Calibri" w:hAnsi="Times New Roman"/>
                <w:b/>
                <w:sz w:val="24"/>
                <w:szCs w:val="24"/>
                <w:lang w:eastAsia="en-US"/>
              </w:rPr>
            </w:pPr>
            <w:r w:rsidRPr="00B258A6">
              <w:rPr>
                <w:rFonts w:ascii="Times New Roman" w:eastAsia="Calibri" w:hAnsi="Times New Roman"/>
                <w:b/>
                <w:sz w:val="24"/>
                <w:szCs w:val="24"/>
                <w:lang w:eastAsia="en-US"/>
              </w:rPr>
              <w:t>9. Инвестиционное Соглашение в отношении создания и обеспечения технической эксплуатации и содержания, обслуживания информационно-технической инфраструктуры, систем сбора платы интеллектуальных транспортных систем (систем управления дорожным движением) и их элементов</w:t>
            </w:r>
          </w:p>
        </w:tc>
        <w:tc>
          <w:tcPr>
            <w:tcW w:w="7513" w:type="dxa"/>
            <w:shd w:val="clear" w:color="auto" w:fill="auto"/>
          </w:tcPr>
          <w:p w14:paraId="36D16F07"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Инвестиционные Соглашения данного типа включают обязательства Исполнителя Соглашения  по выполнению следующих видов работ (услуг):</w:t>
            </w:r>
          </w:p>
          <w:p w14:paraId="1B9D34E4"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а) обеспечение создания, внедрения информационно-технических систем, в частности, систем сбора платы, автоматических систем управления дорожным движением (интеллектуальных транспортных систем) и т.д.</w:t>
            </w:r>
          </w:p>
          <w:p w14:paraId="7902BE08"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б) обеспечение технической эксплуатации, содержания и ремонта вышеуказанных систем;</w:t>
            </w:r>
          </w:p>
          <w:p w14:paraId="79412360" w14:textId="2DF43F23" w:rsidR="00EF6BDF" w:rsidRPr="00B258A6" w:rsidRDefault="00531E4C" w:rsidP="00EE5353">
            <w:pPr>
              <w:widowControl w:val="0"/>
              <w:spacing w:after="0" w:line="240" w:lineRule="auto"/>
              <w:jc w:val="both"/>
              <w:rPr>
                <w:rFonts w:ascii="Times New Roman" w:eastAsia="Calibri" w:hAnsi="Times New Roman"/>
                <w:sz w:val="24"/>
                <w:szCs w:val="24"/>
                <w:lang w:eastAsia="en-US"/>
              </w:rPr>
            </w:pPr>
            <w:r w:rsidRPr="00B258A6">
              <w:rPr>
                <w:rFonts w:ascii="Times New Roman" w:eastAsia="Calibri" w:hAnsi="Times New Roman"/>
                <w:sz w:val="24"/>
                <w:szCs w:val="24"/>
                <w:lang w:eastAsia="en-US"/>
              </w:rPr>
              <w:t>Компания</w:t>
            </w:r>
            <w:r w:rsidR="00EF6BDF" w:rsidRPr="00B258A6">
              <w:rPr>
                <w:rFonts w:ascii="Times New Roman" w:eastAsia="Calibri" w:hAnsi="Times New Roman"/>
                <w:sz w:val="24"/>
                <w:szCs w:val="24"/>
                <w:lang w:eastAsia="en-US"/>
              </w:rPr>
              <w:t xml:space="preserve"> может участвовать в софинансировании создания таких систем, при этом в соответствии с условиями Соглашения на Исполнителя возлагаются инвестиционные обязательства по полному или частичному финансированию создания таких объектов с их возмещением </w:t>
            </w:r>
            <w:r w:rsidRPr="00B258A6">
              <w:rPr>
                <w:rFonts w:ascii="Times New Roman" w:eastAsia="Calibri" w:hAnsi="Times New Roman"/>
                <w:sz w:val="24"/>
                <w:szCs w:val="24"/>
                <w:lang w:eastAsia="en-US"/>
              </w:rPr>
              <w:t>Компанией</w:t>
            </w:r>
            <w:r w:rsidR="00EF6BDF" w:rsidRPr="00B258A6">
              <w:rPr>
                <w:rFonts w:ascii="Times New Roman" w:eastAsia="Calibri" w:hAnsi="Times New Roman"/>
                <w:sz w:val="24"/>
                <w:szCs w:val="24"/>
                <w:lang w:eastAsia="en-US"/>
              </w:rPr>
              <w:t xml:space="preserve"> в течение срока действия Соглашения на условиях, определенных в Соглашении.</w:t>
            </w:r>
          </w:p>
          <w:p w14:paraId="52F71E6C" w14:textId="77777777" w:rsidR="00EF6BDF" w:rsidRPr="00B258A6" w:rsidRDefault="00EF6BDF" w:rsidP="00EE5353">
            <w:pPr>
              <w:widowControl w:val="0"/>
              <w:spacing w:after="0" w:line="240" w:lineRule="auto"/>
              <w:jc w:val="both"/>
              <w:rPr>
                <w:rFonts w:ascii="Times New Roman" w:eastAsia="Calibri" w:hAnsi="Times New Roman"/>
                <w:sz w:val="24"/>
                <w:szCs w:val="24"/>
                <w:lang w:eastAsia="en-US"/>
              </w:rPr>
            </w:pPr>
          </w:p>
        </w:tc>
        <w:tc>
          <w:tcPr>
            <w:tcW w:w="2268" w:type="dxa"/>
            <w:shd w:val="clear" w:color="auto" w:fill="auto"/>
          </w:tcPr>
          <w:p w14:paraId="6D56FB82"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5 – 10 лет</w:t>
            </w:r>
          </w:p>
        </w:tc>
        <w:tc>
          <w:tcPr>
            <w:tcW w:w="2268" w:type="dxa"/>
            <w:shd w:val="clear" w:color="auto" w:fill="auto"/>
          </w:tcPr>
          <w:p w14:paraId="3CFBA81B" w14:textId="77777777" w:rsidR="00EF6BDF" w:rsidRPr="00B258A6" w:rsidRDefault="00EF6BDF" w:rsidP="00EE5353">
            <w:pPr>
              <w:widowControl w:val="0"/>
              <w:spacing w:after="0" w:line="240" w:lineRule="auto"/>
              <w:jc w:val="center"/>
              <w:rPr>
                <w:rFonts w:ascii="Times New Roman" w:eastAsia="Calibri" w:hAnsi="Times New Roman"/>
                <w:sz w:val="24"/>
                <w:szCs w:val="24"/>
                <w:lang w:eastAsia="en-US"/>
              </w:rPr>
            </w:pPr>
            <w:r w:rsidRPr="00B258A6">
              <w:rPr>
                <w:rFonts w:ascii="Times New Roman" w:eastAsia="Calibri" w:hAnsi="Times New Roman"/>
                <w:sz w:val="24"/>
                <w:szCs w:val="24"/>
                <w:lang w:eastAsia="en-US"/>
              </w:rPr>
              <w:t>Не менее 20 %</w:t>
            </w:r>
          </w:p>
        </w:tc>
      </w:tr>
    </w:tbl>
    <w:p w14:paraId="77CBC0A1" w14:textId="77777777" w:rsidR="00EF6BDF" w:rsidRPr="00B258A6" w:rsidRDefault="00EF6BDF" w:rsidP="00EE5353">
      <w:pPr>
        <w:widowControl w:val="0"/>
        <w:spacing w:after="0" w:line="240" w:lineRule="auto"/>
        <w:jc w:val="both"/>
        <w:outlineLvl w:val="1"/>
        <w:rPr>
          <w:rFonts w:ascii="Times New Roman" w:hAnsi="Times New Roman"/>
          <w:b/>
          <w:sz w:val="24"/>
          <w:szCs w:val="24"/>
        </w:rPr>
      </w:pPr>
      <w:r w:rsidRPr="00B258A6">
        <w:rPr>
          <w:rFonts w:ascii="Times New Roman" w:hAnsi="Times New Roman"/>
          <w:b/>
          <w:sz w:val="24"/>
          <w:szCs w:val="24"/>
        </w:rPr>
        <w:br w:type="page"/>
      </w:r>
      <w:bookmarkStart w:id="973" w:name="_Toc327806248"/>
      <w:bookmarkStart w:id="974" w:name="_Toc331756980"/>
      <w:bookmarkStart w:id="975" w:name="_Toc353783010"/>
      <w:bookmarkStart w:id="976" w:name="_Toc486247971"/>
      <w:bookmarkStart w:id="977" w:name="_Toc485722733"/>
      <w:bookmarkStart w:id="978" w:name="_Toc486408612"/>
      <w:r w:rsidRPr="00B258A6">
        <w:rPr>
          <w:rFonts w:ascii="Times New Roman" w:hAnsi="Times New Roman"/>
          <w:b/>
          <w:sz w:val="24"/>
          <w:szCs w:val="24"/>
        </w:rPr>
        <w:t>2.2.2 Описание Квалификационных Требований к Участникам Конкурса (по основным типам Соглашений)</w:t>
      </w:r>
      <w:bookmarkEnd w:id="973"/>
      <w:bookmarkEnd w:id="974"/>
      <w:bookmarkEnd w:id="975"/>
      <w:bookmarkEnd w:id="976"/>
      <w:bookmarkEnd w:id="977"/>
      <w:bookmarkEnd w:id="978"/>
    </w:p>
    <w:tbl>
      <w:tblPr>
        <w:tblW w:w="149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3543"/>
        <w:gridCol w:w="3686"/>
        <w:gridCol w:w="5528"/>
      </w:tblGrid>
      <w:tr w:rsidR="00EF6BDF" w:rsidRPr="00B258A6" w14:paraId="45937A04" w14:textId="77777777" w:rsidTr="00EF6BDF">
        <w:trPr>
          <w:tblHeader/>
        </w:trPr>
        <w:tc>
          <w:tcPr>
            <w:tcW w:w="2235" w:type="dxa"/>
            <w:tcBorders>
              <w:top w:val="single" w:sz="4" w:space="0" w:color="000000"/>
              <w:left w:val="single" w:sz="4" w:space="0" w:color="000000"/>
              <w:bottom w:val="single" w:sz="4" w:space="0" w:color="000000"/>
              <w:right w:val="single" w:sz="4" w:space="0" w:color="000000"/>
            </w:tcBorders>
            <w:vAlign w:val="center"/>
          </w:tcPr>
          <w:p w14:paraId="5EA9C976"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Тип Соглашения</w:t>
            </w:r>
          </w:p>
        </w:tc>
        <w:tc>
          <w:tcPr>
            <w:tcW w:w="3543" w:type="dxa"/>
            <w:tcBorders>
              <w:top w:val="single" w:sz="4" w:space="0" w:color="000000"/>
              <w:left w:val="single" w:sz="4" w:space="0" w:color="000000"/>
              <w:bottom w:val="single" w:sz="4" w:space="0" w:color="000000"/>
              <w:right w:val="single" w:sz="4" w:space="0" w:color="000000"/>
            </w:tcBorders>
            <w:vAlign w:val="center"/>
          </w:tcPr>
          <w:p w14:paraId="32A2A024"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Примерные Квалификационные Требования к потенциальным контрагентам</w:t>
            </w:r>
          </w:p>
        </w:tc>
        <w:tc>
          <w:tcPr>
            <w:tcW w:w="3686" w:type="dxa"/>
            <w:tcBorders>
              <w:top w:val="single" w:sz="4" w:space="0" w:color="000000"/>
              <w:left w:val="single" w:sz="4" w:space="0" w:color="000000"/>
              <w:bottom w:val="single" w:sz="4" w:space="0" w:color="000000"/>
              <w:right w:val="single" w:sz="4" w:space="0" w:color="000000"/>
            </w:tcBorders>
            <w:vAlign w:val="center"/>
          </w:tcPr>
          <w:p w14:paraId="23E64A9D"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Количественные показатели Квалификационных Требований к потенциальным контрагентам</w:t>
            </w:r>
          </w:p>
        </w:tc>
        <w:tc>
          <w:tcPr>
            <w:tcW w:w="5528" w:type="dxa"/>
            <w:tcBorders>
              <w:top w:val="single" w:sz="4" w:space="0" w:color="000000"/>
              <w:left w:val="single" w:sz="4" w:space="0" w:color="000000"/>
              <w:bottom w:val="single" w:sz="4" w:space="0" w:color="000000"/>
              <w:right w:val="single" w:sz="4" w:space="0" w:color="000000"/>
            </w:tcBorders>
            <w:vAlign w:val="center"/>
          </w:tcPr>
          <w:p w14:paraId="54C93217"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Примерный</w:t>
            </w:r>
            <w:r w:rsidRPr="00B258A6">
              <w:rPr>
                <w:rFonts w:ascii="Times New Roman" w:hAnsi="Times New Roman"/>
                <w:sz w:val="24"/>
                <w:szCs w:val="24"/>
                <w:vertAlign w:val="superscript"/>
              </w:rPr>
              <w:footnoteReference w:id="38"/>
            </w:r>
            <w:r w:rsidRPr="00B258A6">
              <w:rPr>
                <w:rFonts w:ascii="Times New Roman" w:hAnsi="Times New Roman"/>
                <w:b/>
                <w:sz w:val="24"/>
                <w:szCs w:val="24"/>
              </w:rPr>
              <w:t xml:space="preserve"> состав документов, подтверждающих соблюдение Квалификационных Требований к потенциальным контрагентам</w:t>
            </w:r>
          </w:p>
        </w:tc>
      </w:tr>
      <w:tr w:rsidR="00EF6BDF" w:rsidRPr="00B258A6" w14:paraId="060B4D66" w14:textId="77777777" w:rsidTr="00EF6BDF">
        <w:trPr>
          <w:trHeight w:val="242"/>
        </w:trPr>
        <w:tc>
          <w:tcPr>
            <w:tcW w:w="2235" w:type="dxa"/>
            <w:tcBorders>
              <w:top w:val="single" w:sz="4" w:space="0" w:color="000000"/>
              <w:left w:val="single" w:sz="4" w:space="0" w:color="000000"/>
              <w:bottom w:val="single" w:sz="4" w:space="0" w:color="000000"/>
              <w:right w:val="single" w:sz="4" w:space="0" w:color="000000"/>
            </w:tcBorders>
            <w:vAlign w:val="center"/>
          </w:tcPr>
          <w:p w14:paraId="45BCC73E" w14:textId="77777777" w:rsidR="00EF6BDF" w:rsidRPr="00B258A6" w:rsidRDefault="00EF6BDF" w:rsidP="00EE5353">
            <w:pPr>
              <w:widowControl w:val="0"/>
              <w:spacing w:after="0" w:line="240" w:lineRule="auto"/>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76345C8D" w14:textId="77777777" w:rsidR="00EF6BDF" w:rsidRPr="00B258A6" w:rsidRDefault="00EF6BDF" w:rsidP="00EE5353">
            <w:pPr>
              <w:widowControl w:val="0"/>
              <w:spacing w:after="0" w:line="240" w:lineRule="auto"/>
              <w:rPr>
                <w:rFonts w:ascii="Times New Roman" w:hAnsi="Times New Roman"/>
                <w:b/>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51CF94EB" w14:textId="77777777" w:rsidR="00EF6BDF" w:rsidRPr="00B258A6" w:rsidRDefault="00EF6BDF" w:rsidP="00EE5353">
            <w:pPr>
              <w:widowControl w:val="0"/>
              <w:spacing w:after="0" w:line="240" w:lineRule="auto"/>
              <w:rPr>
                <w:rFonts w:ascii="Times New Roman" w:hAnsi="Times New Roman"/>
                <w:b/>
                <w:sz w:val="24"/>
                <w:szCs w:val="24"/>
              </w:rPr>
            </w:pPr>
          </w:p>
        </w:tc>
        <w:tc>
          <w:tcPr>
            <w:tcW w:w="5528" w:type="dxa"/>
            <w:tcBorders>
              <w:top w:val="single" w:sz="4" w:space="0" w:color="000000"/>
              <w:left w:val="single" w:sz="4" w:space="0" w:color="000000"/>
              <w:bottom w:val="single" w:sz="4" w:space="0" w:color="000000"/>
              <w:right w:val="single" w:sz="4" w:space="0" w:color="000000"/>
            </w:tcBorders>
            <w:vAlign w:val="center"/>
          </w:tcPr>
          <w:p w14:paraId="2390D36A" w14:textId="77777777" w:rsidR="00EF6BDF" w:rsidRPr="00B258A6" w:rsidRDefault="00EF6BDF" w:rsidP="00EE5353">
            <w:pPr>
              <w:widowControl w:val="0"/>
              <w:spacing w:after="0" w:line="240" w:lineRule="auto"/>
              <w:rPr>
                <w:rFonts w:ascii="Times New Roman" w:hAnsi="Times New Roman"/>
                <w:b/>
                <w:sz w:val="24"/>
                <w:szCs w:val="24"/>
              </w:rPr>
            </w:pPr>
          </w:p>
        </w:tc>
      </w:tr>
      <w:tr w:rsidR="00EF6BDF" w:rsidRPr="00B258A6" w14:paraId="09FB2B3D" w14:textId="77777777" w:rsidTr="00EF6BDF">
        <w:trPr>
          <w:trHeight w:val="430"/>
        </w:trPr>
        <w:tc>
          <w:tcPr>
            <w:tcW w:w="2235" w:type="dxa"/>
            <w:vMerge w:val="restart"/>
            <w:tcBorders>
              <w:top w:val="single" w:sz="4" w:space="0" w:color="000000"/>
              <w:left w:val="single" w:sz="4" w:space="0" w:color="000000"/>
              <w:bottom w:val="single" w:sz="4" w:space="0" w:color="000000"/>
              <w:right w:val="single" w:sz="4" w:space="0" w:color="000000"/>
            </w:tcBorders>
          </w:tcPr>
          <w:p w14:paraId="7AA4E4E5" w14:textId="77777777" w:rsidR="00EF6BDF" w:rsidRPr="00B258A6" w:rsidRDefault="00EF6BDF" w:rsidP="00EE5353">
            <w:pPr>
              <w:widowControl w:val="0"/>
              <w:spacing w:after="0" w:line="240" w:lineRule="auto"/>
              <w:jc w:val="both"/>
              <w:rPr>
                <w:rFonts w:ascii="Times New Roman" w:hAnsi="Times New Roman"/>
                <w:b/>
                <w:sz w:val="24"/>
                <w:szCs w:val="24"/>
              </w:rPr>
            </w:pPr>
            <w:r w:rsidRPr="00B258A6">
              <w:rPr>
                <w:rFonts w:ascii="Times New Roman" w:hAnsi="Times New Roman"/>
                <w:b/>
                <w:sz w:val="24"/>
                <w:szCs w:val="24"/>
              </w:rPr>
              <w:t>1. Инвестиционное Соглашение на реализацию подготовительной стадии Инвестиционного Проекта</w:t>
            </w:r>
          </w:p>
        </w:tc>
        <w:tc>
          <w:tcPr>
            <w:tcW w:w="3543" w:type="dxa"/>
            <w:tcBorders>
              <w:top w:val="single" w:sz="4" w:space="0" w:color="000000"/>
              <w:left w:val="single" w:sz="4" w:space="0" w:color="000000"/>
              <w:bottom w:val="single" w:sz="4" w:space="0" w:color="000000"/>
              <w:right w:val="single" w:sz="4" w:space="0" w:color="000000"/>
            </w:tcBorders>
          </w:tcPr>
          <w:p w14:paraId="22EE10CA"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Наличие у Участника Закупки подтверждённого опыта (в стоимостном выражении), организации и / или предоставления, и / или получения финансирования проектов государственно-частного партнерства</w:t>
            </w:r>
            <w:r w:rsidRPr="00B258A6">
              <w:rPr>
                <w:rFonts w:ascii="Times New Roman" w:hAnsi="Times New Roman"/>
                <w:sz w:val="24"/>
                <w:szCs w:val="24"/>
                <w:vertAlign w:val="superscript"/>
              </w:rPr>
              <w:footnoteReference w:id="39"/>
            </w:r>
          </w:p>
        </w:tc>
        <w:tc>
          <w:tcPr>
            <w:tcW w:w="3686" w:type="dxa"/>
            <w:tcBorders>
              <w:top w:val="single" w:sz="4" w:space="0" w:color="000000"/>
              <w:left w:val="single" w:sz="4" w:space="0" w:color="000000"/>
              <w:bottom w:val="single" w:sz="4" w:space="0" w:color="000000"/>
              <w:right w:val="single" w:sz="4" w:space="0" w:color="000000"/>
            </w:tcBorders>
          </w:tcPr>
          <w:p w14:paraId="7F5DE233" w14:textId="77777777" w:rsidR="000E4655"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0,</w:t>
            </w:r>
            <w:r w:rsidR="00487C6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(строительства объекта будущего инвестиционного соглашения).</w:t>
            </w:r>
          </w:p>
          <w:p w14:paraId="154FB6D1" w14:textId="4FBBC672"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ГЧП, реализованным/реализуемым в течение 5 – 10 лет, предшествовавших размещению Извещения о проведении Конкурса.</w:t>
            </w:r>
          </w:p>
          <w:p w14:paraId="2E251EC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000000"/>
              <w:left w:val="single" w:sz="4" w:space="0" w:color="000000"/>
              <w:bottom w:val="single" w:sz="4" w:space="0" w:color="000000"/>
              <w:right w:val="single" w:sz="4" w:space="0" w:color="000000"/>
            </w:tcBorders>
          </w:tcPr>
          <w:p w14:paraId="6119C01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w:t>
            </w:r>
            <w:r w:rsidRPr="00B258A6">
              <w:rPr>
                <w:rFonts w:ascii="Times New Roman" w:hAnsi="Times New Roman"/>
                <w:sz w:val="24"/>
                <w:szCs w:val="24"/>
                <w:vertAlign w:val="superscript"/>
              </w:rPr>
              <w:footnoteReference w:id="40"/>
            </w:r>
            <w:r w:rsidRPr="00B258A6">
              <w:rPr>
                <w:rFonts w:ascii="Times New Roman" w:hAnsi="Times New Roman"/>
                <w:sz w:val="24"/>
                <w:szCs w:val="24"/>
              </w:rPr>
              <w:t xml:space="preserve"> копии Договоров (концессионных соглашений (иных Договоров, контрактов), кредитные Договоры / Соглашения, Договоры андеррайтинга, соглашения о выкупе облигаций,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 / 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14:paraId="33EBBE8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Участником Закупки отдельно подтверждается реализация проекта на основе механизма государственно-частного партнерства (с инвестиционными обязательствами), и отдельно объем предоставляемого/(енного) и / или получаемого/(енного) финансирования и целевой характер расходования средств.</w:t>
            </w:r>
          </w:p>
          <w:p w14:paraId="75F8F80A"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 / государственного партнера (лица, выступающего от его имени), подтверждающего соответствие представленных в выписке данных действительности.</w:t>
            </w:r>
          </w:p>
          <w:p w14:paraId="6B507DE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r w:rsidRPr="00B258A6">
              <w:rPr>
                <w:rFonts w:ascii="Times New Roman" w:hAnsi="Times New Roman"/>
                <w:sz w:val="24"/>
                <w:szCs w:val="24"/>
                <w:vertAlign w:val="superscript"/>
              </w:rPr>
              <w:footnoteReference w:id="41"/>
            </w:r>
          </w:p>
        </w:tc>
      </w:tr>
      <w:tr w:rsidR="00EF6BDF" w:rsidRPr="00B258A6" w14:paraId="07B2F7A2" w14:textId="77777777" w:rsidTr="00EF6BDF">
        <w:trPr>
          <w:trHeight w:val="4652"/>
        </w:trPr>
        <w:tc>
          <w:tcPr>
            <w:tcW w:w="2235" w:type="dxa"/>
            <w:vMerge/>
            <w:tcBorders>
              <w:top w:val="single" w:sz="4" w:space="0" w:color="000000"/>
              <w:left w:val="single" w:sz="4" w:space="0" w:color="000000"/>
              <w:bottom w:val="single" w:sz="4" w:space="0" w:color="000000"/>
              <w:right w:val="single" w:sz="4" w:space="0" w:color="000000"/>
            </w:tcBorders>
          </w:tcPr>
          <w:p w14:paraId="03B683AD"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0BE6466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w:t>
            </w:r>
          </w:p>
        </w:tc>
        <w:tc>
          <w:tcPr>
            <w:tcW w:w="3686" w:type="dxa"/>
            <w:tcBorders>
              <w:top w:val="single" w:sz="4" w:space="0" w:color="000000"/>
              <w:left w:val="single" w:sz="4" w:space="0" w:color="000000"/>
              <w:bottom w:val="single" w:sz="4" w:space="0" w:color="000000"/>
              <w:right w:val="single" w:sz="4" w:space="0" w:color="000000"/>
            </w:tcBorders>
          </w:tcPr>
          <w:p w14:paraId="1C2702D5" w14:textId="77777777" w:rsidR="00DA481E"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или Стратегический Партнер должны подтвердить, что на момент подачи Конкурсной Заявки (ближайшую к дате подачи Конкурной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487C6E" w:rsidRPr="00B258A6">
              <w:rPr>
                <w:rFonts w:ascii="Times New Roman" w:hAnsi="Times New Roman"/>
                <w:sz w:val="24"/>
                <w:szCs w:val="24"/>
              </w:rPr>
              <w:t>,</w:t>
            </w:r>
            <w:r w:rsidRPr="00B258A6">
              <w:rPr>
                <w:rFonts w:ascii="Times New Roman" w:hAnsi="Times New Roman"/>
                <w:sz w:val="24"/>
                <w:szCs w:val="24"/>
              </w:rPr>
              <w:t xml:space="preserve"> </w:t>
            </w:r>
            <w:r w:rsidR="00487C6E" w:rsidRPr="00B258A6">
              <w:rPr>
                <w:rFonts w:ascii="Times New Roman" w:hAnsi="Times New Roman"/>
                <w:sz w:val="24"/>
                <w:szCs w:val="24"/>
              </w:rPr>
              <w:t xml:space="preserve">0,1 </w:t>
            </w:r>
            <w:r w:rsidR="00487C6E" w:rsidRPr="00B258A6">
              <w:rPr>
                <w:rFonts w:ascii="Times New Roman" w:hAnsi="Times New Roman"/>
                <w:sz w:val="24"/>
                <w:szCs w:val="24"/>
              </w:rPr>
              <w:noBreakHyphen/>
            </w:r>
            <w:r w:rsidRPr="00B258A6">
              <w:rPr>
                <w:rFonts w:ascii="Times New Roman" w:hAnsi="Times New Roman"/>
                <w:sz w:val="24"/>
                <w:szCs w:val="24"/>
              </w:rPr>
              <w:t xml:space="preserve"> 10 кратного размера планируемых инвестиционных вложений в реализацию Соглашения, право на заключение которого является предметом Конкурса</w:t>
            </w:r>
            <w:r w:rsidR="00487C6E" w:rsidRPr="00B258A6">
              <w:rPr>
                <w:rFonts w:ascii="Times New Roman" w:hAnsi="Times New Roman"/>
                <w:sz w:val="24"/>
                <w:szCs w:val="24"/>
              </w:rPr>
              <w:t>.</w:t>
            </w:r>
          </w:p>
          <w:p w14:paraId="1FA46811" w14:textId="0E26E3E1" w:rsidR="00EF6BDF" w:rsidRPr="00B258A6" w:rsidRDefault="00EF6BDF" w:rsidP="00EE5353">
            <w:pPr>
              <w:widowControl w:val="0"/>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14:paraId="013920F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14:paraId="212A77D5" w14:textId="77777777" w:rsidTr="00EF6BDF">
        <w:tc>
          <w:tcPr>
            <w:tcW w:w="2235" w:type="dxa"/>
            <w:tcBorders>
              <w:top w:val="single" w:sz="4" w:space="0" w:color="000000"/>
              <w:left w:val="single" w:sz="4" w:space="0" w:color="000000"/>
              <w:bottom w:val="single" w:sz="4" w:space="0" w:color="000000"/>
              <w:right w:val="single" w:sz="4" w:space="0" w:color="000000"/>
            </w:tcBorders>
          </w:tcPr>
          <w:p w14:paraId="77D2A90A"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67ABC9E5"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446D55F2"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14:paraId="3186F324" w14:textId="77777777" w:rsidR="00EF6BDF" w:rsidRPr="00B258A6" w:rsidRDefault="00EF6BDF" w:rsidP="00EE5353">
            <w:pPr>
              <w:widowControl w:val="0"/>
              <w:spacing w:after="0" w:line="240" w:lineRule="auto"/>
              <w:jc w:val="both"/>
              <w:rPr>
                <w:rFonts w:ascii="Times New Roman" w:hAnsi="Times New Roman"/>
                <w:sz w:val="24"/>
                <w:szCs w:val="24"/>
              </w:rPr>
            </w:pPr>
          </w:p>
        </w:tc>
      </w:tr>
      <w:tr w:rsidR="00EF6BDF" w:rsidRPr="00B258A6" w14:paraId="728A6DAB" w14:textId="77777777" w:rsidTr="00EF6BDF">
        <w:tc>
          <w:tcPr>
            <w:tcW w:w="2235" w:type="dxa"/>
            <w:vMerge w:val="restart"/>
            <w:tcBorders>
              <w:top w:val="single" w:sz="4" w:space="0" w:color="000000"/>
              <w:left w:val="single" w:sz="4" w:space="0" w:color="000000"/>
              <w:bottom w:val="single" w:sz="4" w:space="0" w:color="000000"/>
              <w:right w:val="single" w:sz="4" w:space="0" w:color="000000"/>
            </w:tcBorders>
          </w:tcPr>
          <w:p w14:paraId="7543F25A" w14:textId="77777777" w:rsidR="00EF6BDF" w:rsidRPr="00B258A6" w:rsidRDefault="00EF6BDF" w:rsidP="00EE5353">
            <w:pPr>
              <w:widowControl w:val="0"/>
              <w:spacing w:after="0" w:line="240" w:lineRule="auto"/>
              <w:jc w:val="both"/>
              <w:rPr>
                <w:rFonts w:ascii="Times New Roman" w:hAnsi="Times New Roman"/>
                <w:b/>
                <w:sz w:val="24"/>
                <w:szCs w:val="24"/>
              </w:rPr>
            </w:pPr>
            <w:r w:rsidRPr="00B258A6">
              <w:rPr>
                <w:rFonts w:ascii="Times New Roman" w:hAnsi="Times New Roman"/>
                <w:b/>
                <w:sz w:val="24"/>
                <w:szCs w:val="24"/>
              </w:rPr>
              <w:t>2. Соглашение о Совместной Реализации Инвестиционного Проекта (о взаимодействии с финансирующей организацией при реализации Инвестиционного Проекта)</w:t>
            </w:r>
          </w:p>
        </w:tc>
        <w:tc>
          <w:tcPr>
            <w:tcW w:w="3543" w:type="dxa"/>
            <w:tcBorders>
              <w:top w:val="single" w:sz="4" w:space="0" w:color="000000"/>
              <w:left w:val="single" w:sz="4" w:space="0" w:color="000000"/>
              <w:bottom w:val="single" w:sz="4" w:space="0" w:color="000000"/>
              <w:right w:val="single" w:sz="4" w:space="0" w:color="000000"/>
            </w:tcBorders>
          </w:tcPr>
          <w:p w14:paraId="4AB56DF1"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Наличие у Участника Закупки подтверждённого опыта (в стоимостном выражении), организации и / или предоставления, и / или получения финансирования проектов государственно-частного партнерства</w:t>
            </w:r>
          </w:p>
        </w:tc>
        <w:tc>
          <w:tcPr>
            <w:tcW w:w="3686" w:type="dxa"/>
            <w:tcBorders>
              <w:top w:val="single" w:sz="4" w:space="0" w:color="000000"/>
              <w:left w:val="single" w:sz="4" w:space="0" w:color="000000"/>
              <w:bottom w:val="single" w:sz="4" w:space="0" w:color="000000"/>
              <w:right w:val="single" w:sz="4" w:space="0" w:color="000000"/>
            </w:tcBorders>
          </w:tcPr>
          <w:p w14:paraId="2D478B25" w14:textId="77777777" w:rsidR="00DA481E"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0,</w:t>
            </w:r>
            <w:r w:rsidR="00487C6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(строительства объекта будущего инвестиционного соглашения).</w:t>
            </w:r>
          </w:p>
          <w:p w14:paraId="3FF9CB0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реализованным в течение 5 – 10 лет, предшествовавших размещению Извещения о проведении Конкурса.</w:t>
            </w:r>
          </w:p>
          <w:p w14:paraId="6CEF3F5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000000"/>
              <w:left w:val="single" w:sz="4" w:space="0" w:color="000000"/>
              <w:bottom w:val="single" w:sz="4" w:space="0" w:color="000000"/>
              <w:right w:val="single" w:sz="4" w:space="0" w:color="000000"/>
            </w:tcBorders>
          </w:tcPr>
          <w:p w14:paraId="315E888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(концессионных соглашений (иных Договоров, контрактов), кредитные Договоры / Соглашения, Договоры андеррайтинга, соглашения о выкупе облигаций,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14:paraId="12A7C63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Участником Закупки отдельно подтверждается выполнение обязательств в рамках проекта на основе механизма государственно-частного партнерства (с инвестиционными обязательствами), и отдельно объем предоставляемого/(енного) и/или получаемого/(енного) финансирования и целевой характер расходования средств.</w:t>
            </w:r>
          </w:p>
          <w:p w14:paraId="496BB71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концедента/государственного партнера (лица, выступающего от его имени), подтверждающего соответствие представленных в выписке данных действительности.</w:t>
            </w:r>
          </w:p>
          <w:p w14:paraId="445B02E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14:paraId="35230759" w14:textId="77777777" w:rsidTr="00EF6BDF">
        <w:tc>
          <w:tcPr>
            <w:tcW w:w="2235" w:type="dxa"/>
            <w:vMerge/>
            <w:tcBorders>
              <w:top w:val="single" w:sz="4" w:space="0" w:color="000000"/>
              <w:left w:val="single" w:sz="4" w:space="0" w:color="000000"/>
              <w:bottom w:val="single" w:sz="4" w:space="0" w:color="000000"/>
              <w:right w:val="single" w:sz="4" w:space="0" w:color="000000"/>
            </w:tcBorders>
          </w:tcPr>
          <w:p w14:paraId="439E2398"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24C85C6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w:t>
            </w:r>
          </w:p>
        </w:tc>
        <w:tc>
          <w:tcPr>
            <w:tcW w:w="3686" w:type="dxa"/>
            <w:tcBorders>
              <w:top w:val="single" w:sz="4" w:space="0" w:color="000000"/>
              <w:left w:val="single" w:sz="4" w:space="0" w:color="000000"/>
              <w:bottom w:val="single" w:sz="4" w:space="0" w:color="000000"/>
              <w:right w:val="single" w:sz="4" w:space="0" w:color="000000"/>
            </w:tcBorders>
          </w:tcPr>
          <w:p w14:paraId="358DC19F" w14:textId="77777777" w:rsidR="008665D3"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487C6E" w:rsidRPr="00B258A6">
              <w:rPr>
                <w:rFonts w:ascii="Times New Roman" w:hAnsi="Times New Roman"/>
                <w:sz w:val="24"/>
                <w:szCs w:val="24"/>
              </w:rPr>
              <w:t>,</w:t>
            </w:r>
            <w:r w:rsidRPr="00B258A6">
              <w:rPr>
                <w:rFonts w:ascii="Times New Roman" w:hAnsi="Times New Roman"/>
                <w:sz w:val="24"/>
                <w:szCs w:val="24"/>
              </w:rPr>
              <w:t xml:space="preserve"> </w:t>
            </w:r>
            <w:r w:rsidR="00487C6E" w:rsidRPr="00B258A6">
              <w:rPr>
                <w:rFonts w:ascii="Times New Roman" w:hAnsi="Times New Roman"/>
                <w:sz w:val="24"/>
                <w:szCs w:val="24"/>
              </w:rPr>
              <w:t xml:space="preserve">0,1 </w:t>
            </w:r>
            <w:r w:rsidR="00487C6E" w:rsidRPr="00B258A6">
              <w:rPr>
                <w:rFonts w:ascii="Times New Roman" w:hAnsi="Times New Roman"/>
                <w:sz w:val="24"/>
                <w:szCs w:val="24"/>
              </w:rPr>
              <w:noBreakHyphen/>
            </w:r>
            <w:r w:rsidRPr="00B258A6">
              <w:rPr>
                <w:rFonts w:ascii="Times New Roman" w:hAnsi="Times New Roman"/>
                <w:sz w:val="24"/>
                <w:szCs w:val="24"/>
              </w:rPr>
              <w:t xml:space="preserve"> 10 кратного размера планируемых инвестиционных вложений в реализацию Соглашения, право на заключение которого является </w:t>
            </w:r>
            <w:r w:rsidR="00487C6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487C6E" w:rsidRPr="00B258A6">
              <w:rPr>
                <w:rFonts w:ascii="Times New Roman" w:hAnsi="Times New Roman"/>
                <w:sz w:val="24"/>
                <w:szCs w:val="24"/>
              </w:rPr>
              <w:t>.</w:t>
            </w:r>
          </w:p>
          <w:p w14:paraId="1A49C150" w14:textId="0500F121" w:rsidR="00EF6BDF" w:rsidRPr="00B258A6" w:rsidRDefault="008665D3" w:rsidP="00EE5353">
            <w:pPr>
              <w:widowControl w:val="0"/>
              <w:spacing w:after="0" w:line="240" w:lineRule="auto"/>
              <w:jc w:val="both"/>
              <w:rPr>
                <w:rFonts w:ascii="Times New Roman" w:hAnsi="Times New Roman"/>
                <w:sz w:val="24"/>
                <w:szCs w:val="24"/>
              </w:rPr>
            </w:pPr>
            <w:r w:rsidRPr="00B258A6">
              <w:rPr>
                <w:rFonts w:ascii="Times New Roman" w:hAnsi="Times New Roman"/>
                <w:i/>
                <w:sz w:val="24"/>
                <w:szCs w:val="24"/>
              </w:rPr>
              <w:t xml:space="preserve"> </w:t>
            </w:r>
          </w:p>
        </w:tc>
        <w:tc>
          <w:tcPr>
            <w:tcW w:w="5528" w:type="dxa"/>
            <w:tcBorders>
              <w:top w:val="single" w:sz="4" w:space="0" w:color="000000"/>
              <w:left w:val="single" w:sz="4" w:space="0" w:color="000000"/>
              <w:bottom w:val="single" w:sz="4" w:space="0" w:color="000000"/>
              <w:right w:val="single" w:sz="4" w:space="0" w:color="000000"/>
            </w:tcBorders>
          </w:tcPr>
          <w:p w14:paraId="1A89D7A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14:paraId="62EB8F92" w14:textId="77777777" w:rsidTr="005E3F2E">
        <w:tc>
          <w:tcPr>
            <w:tcW w:w="2235" w:type="dxa"/>
            <w:tcBorders>
              <w:top w:val="single" w:sz="4" w:space="0" w:color="000000"/>
              <w:left w:val="single" w:sz="4" w:space="0" w:color="000000"/>
              <w:bottom w:val="single" w:sz="4" w:space="0" w:color="auto"/>
              <w:right w:val="single" w:sz="4" w:space="0" w:color="000000"/>
            </w:tcBorders>
          </w:tcPr>
          <w:p w14:paraId="1BDDA778"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auto"/>
              <w:right w:val="single" w:sz="4" w:space="0" w:color="000000"/>
            </w:tcBorders>
          </w:tcPr>
          <w:p w14:paraId="216E5AAC"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tcPr>
          <w:p w14:paraId="2199352E"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auto"/>
              <w:right w:val="single" w:sz="4" w:space="0" w:color="000000"/>
            </w:tcBorders>
          </w:tcPr>
          <w:p w14:paraId="0D99DE23" w14:textId="77777777" w:rsidR="00EF6BDF" w:rsidRPr="00B258A6" w:rsidRDefault="00EF6BDF" w:rsidP="00EE5353">
            <w:pPr>
              <w:widowControl w:val="0"/>
              <w:spacing w:after="0" w:line="240" w:lineRule="auto"/>
              <w:jc w:val="both"/>
              <w:rPr>
                <w:rFonts w:ascii="Times New Roman" w:hAnsi="Times New Roman"/>
                <w:sz w:val="24"/>
                <w:szCs w:val="24"/>
              </w:rPr>
            </w:pPr>
          </w:p>
        </w:tc>
      </w:tr>
      <w:tr w:rsidR="00EF6BDF" w:rsidRPr="00B258A6" w14:paraId="32A67D57" w14:textId="77777777" w:rsidTr="005E3F2E">
        <w:tc>
          <w:tcPr>
            <w:tcW w:w="2235" w:type="dxa"/>
            <w:vMerge w:val="restart"/>
            <w:tcBorders>
              <w:top w:val="single" w:sz="4" w:space="0" w:color="auto"/>
              <w:left w:val="single" w:sz="4" w:space="0" w:color="auto"/>
              <w:bottom w:val="single" w:sz="4" w:space="0" w:color="auto"/>
              <w:right w:val="single" w:sz="4" w:space="0" w:color="auto"/>
            </w:tcBorders>
          </w:tcPr>
          <w:p w14:paraId="01EFD059" w14:textId="77777777" w:rsidR="00EF6BDF" w:rsidRPr="00B258A6" w:rsidRDefault="00EF6BDF" w:rsidP="00EE5353">
            <w:pPr>
              <w:widowControl w:val="0"/>
              <w:spacing w:after="0" w:line="240" w:lineRule="auto"/>
              <w:jc w:val="both"/>
              <w:rPr>
                <w:rFonts w:ascii="Times New Roman" w:hAnsi="Times New Roman"/>
                <w:b/>
                <w:sz w:val="24"/>
                <w:szCs w:val="24"/>
              </w:rPr>
            </w:pPr>
            <w:r w:rsidRPr="00B258A6">
              <w:rPr>
                <w:rFonts w:ascii="Times New Roman" w:hAnsi="Times New Roman"/>
                <w:b/>
                <w:sz w:val="24"/>
                <w:szCs w:val="24"/>
              </w:rPr>
              <w:t>3. Соглашение о финансировании и реализации подготовительной стадии Инвестиционного Проекта</w:t>
            </w:r>
          </w:p>
        </w:tc>
        <w:tc>
          <w:tcPr>
            <w:tcW w:w="3543" w:type="dxa"/>
            <w:tcBorders>
              <w:top w:val="single" w:sz="4" w:space="0" w:color="auto"/>
              <w:left w:val="single" w:sz="4" w:space="0" w:color="auto"/>
              <w:bottom w:val="single" w:sz="4" w:space="0" w:color="auto"/>
              <w:right w:val="single" w:sz="4" w:space="0" w:color="auto"/>
            </w:tcBorders>
          </w:tcPr>
          <w:p w14:paraId="6818A6E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Наличие у Участника Закупки подтверждённого опыта (в стоимостном выражении), организации и / или предоставления, и / или получения финансирования проектов государственно-частного партнерства</w:t>
            </w:r>
          </w:p>
        </w:tc>
        <w:tc>
          <w:tcPr>
            <w:tcW w:w="3686" w:type="dxa"/>
            <w:tcBorders>
              <w:top w:val="single" w:sz="4" w:space="0" w:color="auto"/>
              <w:left w:val="single" w:sz="4" w:space="0" w:color="auto"/>
              <w:bottom w:val="single" w:sz="4" w:space="0" w:color="auto"/>
              <w:right w:val="single" w:sz="4" w:space="0" w:color="auto"/>
            </w:tcBorders>
          </w:tcPr>
          <w:p w14:paraId="69469D45" w14:textId="374A4A02"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0,</w:t>
            </w:r>
            <w:r w:rsidR="00487C6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(строительства объекта будущего инвестиционного соглашения).</w:t>
            </w:r>
          </w:p>
          <w:p w14:paraId="550C406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ГЧП, реализованным в течение 5 - 10 лет, предшествовавших размещению Извещения о проведении Конкурса.</w:t>
            </w:r>
          </w:p>
          <w:p w14:paraId="52105FB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auto"/>
              <w:left w:val="single" w:sz="4" w:space="0" w:color="auto"/>
              <w:bottom w:val="single" w:sz="4" w:space="0" w:color="auto"/>
              <w:right w:val="single" w:sz="4" w:space="0" w:color="auto"/>
            </w:tcBorders>
          </w:tcPr>
          <w:p w14:paraId="59344884"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(концессионных соглашений (иных Договоров, контрактов), кредитные Договоры / Соглашения, Договоры андеррайтинга, соглашения о выкупе облигаций,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 / 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14:paraId="45CEDEC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Участником Закупки отдельно подтверждается реализация проекта на основе механизма государственно-частного партнерства (с инвестиционными обязательствами), и отдельно объем предоставляемого/(енного) и / или получаемого/(енного) финансирования и целевой характер расходования средств.</w:t>
            </w:r>
          </w:p>
          <w:p w14:paraId="2C451E3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 / государственного партнера (лица, выступающего от его имени), подтверждающего соответствие представленных в выписке данных действительности.</w:t>
            </w:r>
          </w:p>
          <w:p w14:paraId="72A4ADA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14:paraId="7B4809E9" w14:textId="77777777" w:rsidTr="005E3F2E">
        <w:tc>
          <w:tcPr>
            <w:tcW w:w="2235" w:type="dxa"/>
            <w:vMerge/>
            <w:tcBorders>
              <w:top w:val="single" w:sz="4" w:space="0" w:color="auto"/>
              <w:left w:val="single" w:sz="4" w:space="0" w:color="auto"/>
              <w:bottom w:val="single" w:sz="4" w:space="0" w:color="auto"/>
              <w:right w:val="single" w:sz="4" w:space="0" w:color="auto"/>
            </w:tcBorders>
          </w:tcPr>
          <w:p w14:paraId="382349BF"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14:paraId="3CD107BE" w14:textId="77777777" w:rsidR="00EF6BDF" w:rsidRPr="00B258A6" w:rsidDel="003C64B2"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w:t>
            </w:r>
          </w:p>
        </w:tc>
        <w:tc>
          <w:tcPr>
            <w:tcW w:w="3686" w:type="dxa"/>
            <w:tcBorders>
              <w:top w:val="single" w:sz="4" w:space="0" w:color="auto"/>
              <w:left w:val="single" w:sz="4" w:space="0" w:color="auto"/>
              <w:bottom w:val="single" w:sz="4" w:space="0" w:color="auto"/>
              <w:right w:val="single" w:sz="4" w:space="0" w:color="auto"/>
            </w:tcBorders>
          </w:tcPr>
          <w:p w14:paraId="3A22D852" w14:textId="77777777" w:rsidR="008665D3"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487C6E" w:rsidRPr="00B258A6">
              <w:rPr>
                <w:rFonts w:ascii="Times New Roman" w:hAnsi="Times New Roman"/>
                <w:sz w:val="24"/>
                <w:szCs w:val="24"/>
              </w:rPr>
              <w:t>,</w:t>
            </w:r>
            <w:r w:rsidRPr="00B258A6">
              <w:rPr>
                <w:rFonts w:ascii="Times New Roman" w:hAnsi="Times New Roman"/>
                <w:sz w:val="24"/>
                <w:szCs w:val="24"/>
              </w:rPr>
              <w:t xml:space="preserve"> </w:t>
            </w:r>
            <w:r w:rsidR="00487C6E" w:rsidRPr="00B258A6">
              <w:rPr>
                <w:rFonts w:ascii="Times New Roman" w:hAnsi="Times New Roman"/>
                <w:sz w:val="24"/>
                <w:szCs w:val="24"/>
              </w:rPr>
              <w:t xml:space="preserve">0,1 </w:t>
            </w:r>
            <w:r w:rsidR="00487C6E" w:rsidRPr="00B258A6">
              <w:rPr>
                <w:rFonts w:ascii="Times New Roman" w:hAnsi="Times New Roman"/>
                <w:sz w:val="24"/>
                <w:szCs w:val="24"/>
              </w:rPr>
              <w:noBreakHyphen/>
            </w:r>
            <w:r w:rsidRPr="00B258A6">
              <w:rPr>
                <w:rFonts w:ascii="Times New Roman" w:hAnsi="Times New Roman"/>
                <w:sz w:val="24"/>
                <w:szCs w:val="24"/>
              </w:rPr>
              <w:t xml:space="preserve"> 10 кратного размера планируемых инвестиционных вложений в реализацию Соглашения, право на заключение которого является </w:t>
            </w:r>
            <w:r w:rsidR="00487C6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487C6E" w:rsidRPr="00B258A6">
              <w:rPr>
                <w:rFonts w:ascii="Times New Roman" w:hAnsi="Times New Roman"/>
                <w:sz w:val="24"/>
                <w:szCs w:val="24"/>
              </w:rPr>
              <w:t>.</w:t>
            </w:r>
          </w:p>
          <w:p w14:paraId="65D18286" w14:textId="102F2FEB" w:rsidR="00EF6BDF" w:rsidRPr="00B258A6" w:rsidRDefault="008665D3" w:rsidP="00EE5353">
            <w:pPr>
              <w:widowControl w:val="0"/>
              <w:spacing w:after="0" w:line="240" w:lineRule="auto"/>
              <w:jc w:val="both"/>
              <w:rPr>
                <w:rFonts w:ascii="Times New Roman" w:hAnsi="Times New Roman"/>
                <w:sz w:val="24"/>
                <w:szCs w:val="24"/>
              </w:rPr>
            </w:pPr>
            <w:r w:rsidRPr="00B258A6">
              <w:rPr>
                <w:rFonts w:ascii="Times New Roman" w:hAnsi="Times New Roman"/>
                <w:i/>
                <w:sz w:val="24"/>
                <w:szCs w:val="24"/>
              </w:rPr>
              <w:t xml:space="preserve"> </w:t>
            </w:r>
          </w:p>
        </w:tc>
        <w:tc>
          <w:tcPr>
            <w:tcW w:w="5528" w:type="dxa"/>
            <w:tcBorders>
              <w:top w:val="single" w:sz="4" w:space="0" w:color="auto"/>
              <w:left w:val="single" w:sz="4" w:space="0" w:color="auto"/>
              <w:bottom w:val="single" w:sz="4" w:space="0" w:color="auto"/>
              <w:right w:val="single" w:sz="4" w:space="0" w:color="auto"/>
            </w:tcBorders>
          </w:tcPr>
          <w:p w14:paraId="31894C7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14:paraId="4671A7A7" w14:textId="77777777" w:rsidTr="005E3F2E">
        <w:tc>
          <w:tcPr>
            <w:tcW w:w="2235" w:type="dxa"/>
            <w:tcBorders>
              <w:top w:val="single" w:sz="4" w:space="0" w:color="auto"/>
              <w:left w:val="single" w:sz="4" w:space="0" w:color="000000"/>
              <w:bottom w:val="single" w:sz="4" w:space="0" w:color="000000"/>
              <w:right w:val="single" w:sz="4" w:space="0" w:color="000000"/>
            </w:tcBorders>
          </w:tcPr>
          <w:p w14:paraId="15B119D2"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auto"/>
              <w:left w:val="single" w:sz="4" w:space="0" w:color="000000"/>
              <w:bottom w:val="single" w:sz="4" w:space="0" w:color="000000"/>
              <w:right w:val="single" w:sz="4" w:space="0" w:color="000000"/>
            </w:tcBorders>
          </w:tcPr>
          <w:p w14:paraId="46384F9A"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3686" w:type="dxa"/>
            <w:tcBorders>
              <w:top w:val="single" w:sz="4" w:space="0" w:color="auto"/>
              <w:left w:val="single" w:sz="4" w:space="0" w:color="000000"/>
              <w:bottom w:val="single" w:sz="4" w:space="0" w:color="000000"/>
              <w:right w:val="single" w:sz="4" w:space="0" w:color="000000"/>
            </w:tcBorders>
          </w:tcPr>
          <w:p w14:paraId="79529744"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5528" w:type="dxa"/>
            <w:tcBorders>
              <w:top w:val="single" w:sz="4" w:space="0" w:color="auto"/>
              <w:left w:val="single" w:sz="4" w:space="0" w:color="000000"/>
              <w:bottom w:val="single" w:sz="4" w:space="0" w:color="000000"/>
              <w:right w:val="single" w:sz="4" w:space="0" w:color="000000"/>
            </w:tcBorders>
          </w:tcPr>
          <w:p w14:paraId="7082011D" w14:textId="77777777" w:rsidR="00EF6BDF" w:rsidRPr="00B258A6" w:rsidRDefault="00EF6BDF" w:rsidP="00EE5353">
            <w:pPr>
              <w:widowControl w:val="0"/>
              <w:spacing w:after="0" w:line="240" w:lineRule="auto"/>
              <w:jc w:val="both"/>
              <w:rPr>
                <w:rFonts w:ascii="Times New Roman" w:hAnsi="Times New Roman"/>
                <w:sz w:val="24"/>
                <w:szCs w:val="24"/>
              </w:rPr>
            </w:pPr>
          </w:p>
        </w:tc>
      </w:tr>
      <w:tr w:rsidR="00EF6BDF" w:rsidRPr="00B258A6" w14:paraId="30339EC4" w14:textId="77777777" w:rsidTr="00EF6BDF">
        <w:tc>
          <w:tcPr>
            <w:tcW w:w="2235" w:type="dxa"/>
            <w:vMerge w:val="restart"/>
            <w:tcBorders>
              <w:top w:val="single" w:sz="4" w:space="0" w:color="000000"/>
              <w:left w:val="single" w:sz="4" w:space="0" w:color="000000"/>
              <w:bottom w:val="single" w:sz="4" w:space="0" w:color="000000"/>
              <w:right w:val="single" w:sz="4" w:space="0" w:color="000000"/>
            </w:tcBorders>
          </w:tcPr>
          <w:p w14:paraId="11397DB9" w14:textId="77777777" w:rsidR="00EF6BDF" w:rsidRPr="00B258A6" w:rsidRDefault="00EF6BDF" w:rsidP="00EE5353">
            <w:pPr>
              <w:widowControl w:val="0"/>
              <w:spacing w:after="0" w:line="240" w:lineRule="auto"/>
              <w:jc w:val="both"/>
              <w:rPr>
                <w:rFonts w:ascii="Times New Roman" w:hAnsi="Times New Roman"/>
                <w:b/>
                <w:sz w:val="24"/>
                <w:szCs w:val="24"/>
              </w:rPr>
            </w:pPr>
            <w:r w:rsidRPr="00B258A6">
              <w:rPr>
                <w:rFonts w:ascii="Times New Roman" w:hAnsi="Times New Roman"/>
                <w:b/>
                <w:sz w:val="24"/>
                <w:szCs w:val="24"/>
              </w:rPr>
              <w:t>4. Соглашение о Привлечении Внебюджетного Финансирования</w:t>
            </w:r>
          </w:p>
        </w:tc>
        <w:tc>
          <w:tcPr>
            <w:tcW w:w="3543" w:type="dxa"/>
            <w:tcBorders>
              <w:top w:val="single" w:sz="4" w:space="0" w:color="000000"/>
              <w:left w:val="single" w:sz="4" w:space="0" w:color="000000"/>
              <w:bottom w:val="single" w:sz="4" w:space="0" w:color="000000"/>
              <w:right w:val="single" w:sz="4" w:space="0" w:color="000000"/>
            </w:tcBorders>
          </w:tcPr>
          <w:p w14:paraId="6598E3B1"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Наличие у Участника Закупки подтверждённого опыта (в стоимостном выражении), организации и / или предоставления, и / или получения финансирования проектов государственно-частного партнерства</w:t>
            </w:r>
          </w:p>
        </w:tc>
        <w:tc>
          <w:tcPr>
            <w:tcW w:w="3686" w:type="dxa"/>
            <w:tcBorders>
              <w:top w:val="single" w:sz="4" w:space="0" w:color="000000"/>
              <w:left w:val="single" w:sz="4" w:space="0" w:color="000000"/>
              <w:bottom w:val="single" w:sz="4" w:space="0" w:color="000000"/>
              <w:right w:val="single" w:sz="4" w:space="0" w:color="000000"/>
            </w:tcBorders>
          </w:tcPr>
          <w:p w14:paraId="5696DFD4" w14:textId="0BA50EDC"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0,</w:t>
            </w:r>
            <w:r w:rsidR="007E720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(строительства объекта будущего</w:t>
            </w:r>
            <w:r w:rsidR="007E720E" w:rsidRPr="00B258A6">
              <w:rPr>
                <w:rFonts w:ascii="Times New Roman" w:hAnsi="Times New Roman"/>
                <w:sz w:val="24"/>
                <w:szCs w:val="24"/>
              </w:rPr>
              <w:t xml:space="preserve"> </w:t>
            </w:r>
            <w:r w:rsidRPr="00B258A6">
              <w:rPr>
                <w:rFonts w:ascii="Times New Roman" w:hAnsi="Times New Roman"/>
                <w:sz w:val="24"/>
                <w:szCs w:val="24"/>
              </w:rPr>
              <w:t>инвестиционного соглашения).</w:t>
            </w:r>
          </w:p>
          <w:p w14:paraId="7515B5E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ГЧП, реализованным в течение 5 - 10 лет, предшествовавших размещению Извещения о проведении Конкурса.</w:t>
            </w:r>
          </w:p>
          <w:p w14:paraId="5CF17D9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000000"/>
              <w:left w:val="single" w:sz="4" w:space="0" w:color="000000"/>
              <w:bottom w:val="single" w:sz="4" w:space="0" w:color="000000"/>
              <w:right w:val="single" w:sz="4" w:space="0" w:color="000000"/>
            </w:tcBorders>
          </w:tcPr>
          <w:p w14:paraId="376B2BA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(концессионных соглашений (иных Договоров, контрактов), кредитные Договоры / Соглашения, Договоры андеррайтинга, соглашения о выкупе облигаций,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 / 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14:paraId="257732F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Участником Закупки отдельно подтверждается реализация проекта на основе механизма государственно-частного партнерства (с инвестиционными обязательствами), и отдельно объем предоставляемого/(енного) и / или получаемого/(енного) финансирования и целевой характер расходования средств.</w:t>
            </w:r>
          </w:p>
          <w:p w14:paraId="68EADA2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 / государственного партнера (лица, выступающего от его имени), подтверждающего соответствие представленных в выписке данных действительности.</w:t>
            </w:r>
          </w:p>
          <w:p w14:paraId="14C04C1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14:paraId="5C1A9DA1" w14:textId="77777777" w:rsidTr="00EF6BDF">
        <w:tc>
          <w:tcPr>
            <w:tcW w:w="2235" w:type="dxa"/>
            <w:vMerge/>
            <w:tcBorders>
              <w:top w:val="single" w:sz="4" w:space="0" w:color="000000"/>
              <w:left w:val="single" w:sz="4" w:space="0" w:color="000000"/>
              <w:bottom w:val="single" w:sz="4" w:space="0" w:color="000000"/>
              <w:right w:val="single" w:sz="4" w:space="0" w:color="000000"/>
            </w:tcBorders>
          </w:tcPr>
          <w:p w14:paraId="475E9693"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2C36949" w14:textId="77777777" w:rsidR="00EF6BDF" w:rsidRPr="00B258A6" w:rsidDel="003C64B2"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w:t>
            </w:r>
          </w:p>
        </w:tc>
        <w:tc>
          <w:tcPr>
            <w:tcW w:w="3686" w:type="dxa"/>
            <w:tcBorders>
              <w:top w:val="single" w:sz="4" w:space="0" w:color="000000"/>
              <w:left w:val="single" w:sz="4" w:space="0" w:color="000000"/>
              <w:bottom w:val="single" w:sz="4" w:space="0" w:color="000000"/>
              <w:right w:val="single" w:sz="4" w:space="0" w:color="000000"/>
            </w:tcBorders>
          </w:tcPr>
          <w:p w14:paraId="4CA887E7" w14:textId="7C457AEA"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7E720E" w:rsidRPr="00B258A6">
              <w:rPr>
                <w:rFonts w:ascii="Times New Roman" w:hAnsi="Times New Roman"/>
                <w:sz w:val="24"/>
                <w:szCs w:val="24"/>
              </w:rPr>
              <w:t>,</w:t>
            </w:r>
            <w:r w:rsidRPr="00B258A6">
              <w:rPr>
                <w:rFonts w:ascii="Times New Roman" w:hAnsi="Times New Roman"/>
                <w:sz w:val="24"/>
                <w:szCs w:val="24"/>
              </w:rPr>
              <w:t xml:space="preserve"> </w:t>
            </w:r>
            <w:r w:rsidR="007E720E" w:rsidRPr="00B258A6">
              <w:rPr>
                <w:rFonts w:ascii="Times New Roman" w:hAnsi="Times New Roman"/>
                <w:sz w:val="24"/>
                <w:szCs w:val="24"/>
              </w:rPr>
              <w:t xml:space="preserve">0,1 </w:t>
            </w:r>
            <w:r w:rsidR="007E720E" w:rsidRPr="00B258A6">
              <w:rPr>
                <w:rFonts w:ascii="Times New Roman" w:hAnsi="Times New Roman"/>
                <w:sz w:val="24"/>
                <w:szCs w:val="24"/>
              </w:rPr>
              <w:noBreakHyphen/>
            </w:r>
            <w:r w:rsidRPr="00B258A6">
              <w:rPr>
                <w:rFonts w:ascii="Times New Roman" w:hAnsi="Times New Roman"/>
                <w:sz w:val="24"/>
                <w:szCs w:val="24"/>
              </w:rPr>
              <w:t xml:space="preserve"> 10 кратного размера планируемых инвестиционных вложений в реализацию Соглашения, право на заключение которого является предметом Конкурса</w:t>
            </w:r>
            <w:r w:rsidR="007E720E" w:rsidRPr="00B258A6">
              <w:rPr>
                <w:rFonts w:ascii="Times New Roman" w:hAnsi="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tcPr>
          <w:p w14:paraId="7872830E"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14:paraId="799E1C8B" w14:textId="77777777" w:rsidTr="00EF6BDF">
        <w:trPr>
          <w:trHeight w:val="240"/>
        </w:trPr>
        <w:tc>
          <w:tcPr>
            <w:tcW w:w="2235" w:type="dxa"/>
            <w:tcBorders>
              <w:top w:val="single" w:sz="4" w:space="0" w:color="000000"/>
              <w:left w:val="single" w:sz="4" w:space="0" w:color="000000"/>
              <w:bottom w:val="single" w:sz="4" w:space="0" w:color="000000"/>
              <w:right w:val="single" w:sz="4" w:space="0" w:color="000000"/>
            </w:tcBorders>
          </w:tcPr>
          <w:p w14:paraId="041E18E9"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11AE59F2"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3686" w:type="dxa"/>
            <w:tcBorders>
              <w:top w:val="single" w:sz="4" w:space="0" w:color="000000"/>
              <w:left w:val="single" w:sz="4" w:space="0" w:color="000000"/>
              <w:bottom w:val="single" w:sz="4" w:space="0" w:color="000000"/>
              <w:right w:val="single" w:sz="4" w:space="0" w:color="000000"/>
            </w:tcBorders>
          </w:tcPr>
          <w:p w14:paraId="68BD4E56"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000000"/>
              <w:right w:val="single" w:sz="4" w:space="0" w:color="000000"/>
            </w:tcBorders>
          </w:tcPr>
          <w:p w14:paraId="417326A3" w14:textId="77777777" w:rsidR="00EF6BDF" w:rsidRPr="00B258A6" w:rsidRDefault="00EF6BDF" w:rsidP="00EE5353">
            <w:pPr>
              <w:widowControl w:val="0"/>
              <w:spacing w:after="0" w:line="240" w:lineRule="auto"/>
              <w:jc w:val="both"/>
              <w:rPr>
                <w:rFonts w:ascii="Times New Roman" w:hAnsi="Times New Roman"/>
                <w:sz w:val="24"/>
                <w:szCs w:val="24"/>
              </w:rPr>
            </w:pPr>
          </w:p>
        </w:tc>
      </w:tr>
      <w:tr w:rsidR="00EF6BDF" w:rsidRPr="00B258A6" w14:paraId="1D678A7E" w14:textId="77777777" w:rsidTr="00EF6BDF">
        <w:trPr>
          <w:trHeight w:val="240"/>
        </w:trPr>
        <w:tc>
          <w:tcPr>
            <w:tcW w:w="2235" w:type="dxa"/>
            <w:vMerge w:val="restart"/>
            <w:tcBorders>
              <w:top w:val="single" w:sz="4" w:space="0" w:color="000000"/>
              <w:left w:val="single" w:sz="4" w:space="0" w:color="000000"/>
              <w:bottom w:val="single" w:sz="4" w:space="0" w:color="000000"/>
              <w:right w:val="single" w:sz="4" w:space="0" w:color="000000"/>
            </w:tcBorders>
          </w:tcPr>
          <w:p w14:paraId="41B9FED3" w14:textId="4E237B8E" w:rsidR="00EF6BDF" w:rsidRPr="00B258A6" w:rsidRDefault="00EF6BDF" w:rsidP="00EE5353">
            <w:pPr>
              <w:widowControl w:val="0"/>
              <w:spacing w:after="0" w:line="240" w:lineRule="auto"/>
              <w:jc w:val="both"/>
              <w:rPr>
                <w:rFonts w:ascii="Times New Roman" w:hAnsi="Times New Roman"/>
                <w:b/>
                <w:sz w:val="24"/>
                <w:szCs w:val="24"/>
              </w:rPr>
            </w:pPr>
            <w:r w:rsidRPr="00B258A6">
              <w:rPr>
                <w:rFonts w:ascii="Times New Roman" w:hAnsi="Times New Roman"/>
                <w:b/>
                <w:sz w:val="24"/>
                <w:szCs w:val="24"/>
              </w:rPr>
              <w:t>5. Операторское Соглашение</w:t>
            </w:r>
          </w:p>
        </w:tc>
        <w:tc>
          <w:tcPr>
            <w:tcW w:w="3543" w:type="dxa"/>
            <w:tcBorders>
              <w:top w:val="single" w:sz="4" w:space="0" w:color="000000"/>
              <w:left w:val="single" w:sz="4" w:space="0" w:color="000000"/>
              <w:bottom w:val="single" w:sz="4" w:space="0" w:color="000000"/>
              <w:right w:val="single" w:sz="4" w:space="0" w:color="000000"/>
            </w:tcBorders>
          </w:tcPr>
          <w:p w14:paraId="1771C816" w14:textId="787225DD"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Наличие у Участника Закупки подтвержденного опыта в области создания и эксплуатации систем взимания платы и/или управления платными автомобильными дорогами (участками автомобильных платных дорог), включая полный комплекс работ (услуг) по эксплуатации данных дорог, в том числе их содержание и ремонт, в качестве: собственника платных автомобильных дорог (а); и/или владельца платных автомобильных дорог и/или систем взимания платы на автомобильных дорогах, либо лица, осуществляющего создание и/или эксплуатацию системы взимания платы на автомобильной дороге и/или управление платной автомобильной дорогой на основе заключенных Договоров (контрактов/соглашений), предусматривающих передачу прав владения имуществом платной автомобильной дороги и/или системы взимания платы на автомобильной дороге, включая концессионные соглашения, Договоры  доверительного управления, операторские контракты/Договоры/ соглашения, эксплуатационно-операторские контракты/Договоры/соглашения (б); и/или лица, осуществляющего контроль над компаниями, указанными в пп. (a)-(б) выше. При этом, если иное не предусмотрено Конкурсной Документацией, в качестве контролируемых компаний понимаются дочерние и зависимые общества и/или компании (в соответствии со значением этих терминов согласно российскому законодательству) (в), и/или лица, осуществляющего иные функции в связи с созданием и/или эксплуатацией системы взимания платы на автомобильной дороге и/или управлением платной автомобильной дорогой, предусмотренные конкурсной Документацией (г).</w:t>
            </w:r>
          </w:p>
          <w:p w14:paraId="0315A8E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Соглашением предусмотрены инвестиционные обязательства Исполнителя, Участник Закупки подтверждает наличие необходимого опыта в отношении строительства объектов транспортной инфраструктуры</w:t>
            </w:r>
          </w:p>
        </w:tc>
        <w:tc>
          <w:tcPr>
            <w:tcW w:w="3686" w:type="dxa"/>
            <w:tcBorders>
              <w:top w:val="single" w:sz="4" w:space="0" w:color="000000"/>
              <w:left w:val="single" w:sz="4" w:space="0" w:color="000000"/>
              <w:bottom w:val="single" w:sz="4" w:space="0" w:color="000000"/>
              <w:right w:val="single" w:sz="4" w:space="0" w:color="000000"/>
            </w:tcBorders>
          </w:tcPr>
          <w:p w14:paraId="70FD15CE"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2–4 кратная совокупная протяженность автомобильных дорог / участков автомобильных дорог, в отношении которых Участником Закупки подтверждается опыт в области создания и эксплуатации систем взимания платы и/или управления платными автомобильными дорогами (участками автомобильных платных дорог), включая полный комплекс работ (услуг) по эксплуатации данных дорог, в том числе их содержание и ремонт.</w:t>
            </w:r>
          </w:p>
          <w:p w14:paraId="383A7E05" w14:textId="137760BE"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0,</w:t>
            </w:r>
            <w:r w:rsidR="007E720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строительства объекта Соглашения (в случае если Соглашением предусмотрены инвестиционные обязательства Исполнителя).</w:t>
            </w:r>
          </w:p>
          <w:p w14:paraId="37014BE0" w14:textId="4DBE35D0" w:rsidR="008665D3"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реализованным в течение           5–10 лет, предшествовавших размещению Извещения о проведении Конкурса.</w:t>
            </w:r>
          </w:p>
          <w:p w14:paraId="77427CA4" w14:textId="10895713" w:rsidR="00EF6BDF" w:rsidRPr="00B258A6" w:rsidRDefault="008665D3" w:rsidP="00EE5353">
            <w:pPr>
              <w:widowControl w:val="0"/>
              <w:spacing w:after="0" w:line="240" w:lineRule="auto"/>
              <w:jc w:val="both"/>
              <w:rPr>
                <w:rFonts w:ascii="Times New Roman" w:hAnsi="Times New Roman"/>
                <w:sz w:val="24"/>
                <w:szCs w:val="24"/>
              </w:rPr>
            </w:pPr>
            <w:r w:rsidRPr="00B258A6">
              <w:rPr>
                <w:rFonts w:ascii="Times New Roman" w:hAnsi="Times New Roman"/>
                <w:i/>
                <w:sz w:val="24"/>
                <w:szCs w:val="24"/>
              </w:rPr>
              <w:t xml:space="preserve"> </w:t>
            </w:r>
            <w:r w:rsidR="00EF6BDF"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000000"/>
              <w:left w:val="single" w:sz="4" w:space="0" w:color="000000"/>
              <w:bottom w:val="single" w:sz="4" w:space="0" w:color="000000"/>
              <w:right w:val="single" w:sz="4" w:space="0" w:color="000000"/>
            </w:tcBorders>
          </w:tcPr>
          <w:p w14:paraId="4CB4A45A" w14:textId="202BDCB1"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нотариально заверенные копии свидетельств о праве собственности в отношении платных автомобильных дорог; оригиналы, заверенные нотариально или уполномоченным лицом Участника Закупки копии Договоров (операторских соглашений), иных Договоров (соглашений), подтверждающих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эксплуатации платных автомобильных дорог и/или подтверждающие наличие соответствующего опыта Участника Закупки в отношении проектов эксплуатации платных автомобильных дорог по схеме государственно-частного партнерства (в случае если Соглашением предусмотрены инвестиционные обязательства Исполнителя, опыт Участника Закупки подтверждается также и в отношении проектов строительства объектов транспортной инфраструктуры).</w:t>
            </w:r>
          </w:p>
          <w:p w14:paraId="4911E570" w14:textId="0359A5BA"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Участником Закупки отдельно подтверждаются факт реализации проекта, объем предоставляемого/(енного) и / или получаемого/(енного) финансирования и целевой характер расходования средств.</w:t>
            </w:r>
          </w:p>
          <w:p w14:paraId="4E9BE43C" w14:textId="21377BE2"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концедента/государственного партнера (лица, выступающего от его имени), подтверждающего соответствие представленных в выписке данных действительности.</w:t>
            </w:r>
          </w:p>
          <w:p w14:paraId="4D8FB6E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14:paraId="745FE13D" w14:textId="77777777" w:rsidTr="00EF6BDF">
        <w:trPr>
          <w:trHeight w:val="240"/>
        </w:trPr>
        <w:tc>
          <w:tcPr>
            <w:tcW w:w="2235" w:type="dxa"/>
            <w:vMerge/>
            <w:tcBorders>
              <w:top w:val="single" w:sz="4" w:space="0" w:color="000000"/>
              <w:left w:val="single" w:sz="4" w:space="0" w:color="000000"/>
              <w:bottom w:val="single" w:sz="4" w:space="0" w:color="000000"/>
              <w:right w:val="single" w:sz="4" w:space="0" w:color="000000"/>
            </w:tcBorders>
          </w:tcPr>
          <w:p w14:paraId="2838B275"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000000"/>
              <w:right w:val="single" w:sz="4" w:space="0" w:color="000000"/>
            </w:tcBorders>
          </w:tcPr>
          <w:p w14:paraId="2222EC3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 (при наличии в Инвестиционном Проекте инвестиционных обязательств Исполнителя Соглашения)</w:t>
            </w:r>
          </w:p>
        </w:tc>
        <w:tc>
          <w:tcPr>
            <w:tcW w:w="3686" w:type="dxa"/>
            <w:tcBorders>
              <w:top w:val="single" w:sz="4" w:space="0" w:color="000000"/>
              <w:left w:val="single" w:sz="4" w:space="0" w:color="000000"/>
              <w:bottom w:val="single" w:sz="4" w:space="0" w:color="000000"/>
              <w:right w:val="single" w:sz="4" w:space="0" w:color="000000"/>
            </w:tcBorders>
          </w:tcPr>
          <w:p w14:paraId="251EC2E0" w14:textId="33E1003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 </w:t>
            </w:r>
            <w:r w:rsidR="007E720E" w:rsidRPr="00B258A6">
              <w:rPr>
                <w:rFonts w:ascii="Times New Roman" w:hAnsi="Times New Roman"/>
                <w:sz w:val="24"/>
                <w:szCs w:val="24"/>
              </w:rPr>
              <w:t xml:space="preserve">0,1 </w:t>
            </w:r>
            <w:r w:rsidR="007E720E" w:rsidRPr="00B258A6">
              <w:rPr>
                <w:rFonts w:ascii="Times New Roman" w:hAnsi="Times New Roman"/>
                <w:sz w:val="24"/>
                <w:szCs w:val="24"/>
              </w:rPr>
              <w:noBreakHyphen/>
            </w:r>
            <w:r w:rsidRPr="00B258A6">
              <w:rPr>
                <w:rFonts w:ascii="Times New Roman" w:hAnsi="Times New Roman"/>
                <w:sz w:val="24"/>
                <w:szCs w:val="24"/>
              </w:rPr>
              <w:t xml:space="preserve"> 10 кратного размера планируемых инвестиционных вложений в реализацию Соглашения, право на заключение которого является </w:t>
            </w:r>
            <w:r w:rsidR="007E720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7E720E" w:rsidRPr="00B258A6">
              <w:rPr>
                <w:rFonts w:ascii="Times New Roman" w:hAnsi="Times New Roman"/>
                <w:sz w:val="24"/>
                <w:szCs w:val="24"/>
              </w:rPr>
              <w:t>.</w:t>
            </w:r>
          </w:p>
        </w:tc>
        <w:tc>
          <w:tcPr>
            <w:tcW w:w="5528" w:type="dxa"/>
            <w:tcBorders>
              <w:top w:val="single" w:sz="4" w:space="0" w:color="000000"/>
              <w:left w:val="single" w:sz="4" w:space="0" w:color="000000"/>
              <w:bottom w:val="single" w:sz="4" w:space="0" w:color="000000"/>
              <w:right w:val="single" w:sz="4" w:space="0" w:color="000000"/>
            </w:tcBorders>
          </w:tcPr>
          <w:p w14:paraId="2826D25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14:paraId="764E43F8" w14:textId="77777777" w:rsidTr="005E3F2E">
        <w:tc>
          <w:tcPr>
            <w:tcW w:w="2235" w:type="dxa"/>
            <w:tcBorders>
              <w:top w:val="single" w:sz="4" w:space="0" w:color="000000"/>
              <w:left w:val="single" w:sz="4" w:space="0" w:color="000000"/>
              <w:bottom w:val="single" w:sz="4" w:space="0" w:color="auto"/>
              <w:right w:val="single" w:sz="4" w:space="0" w:color="000000"/>
            </w:tcBorders>
          </w:tcPr>
          <w:p w14:paraId="1D50E39D"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000000"/>
              <w:left w:val="single" w:sz="4" w:space="0" w:color="000000"/>
              <w:bottom w:val="single" w:sz="4" w:space="0" w:color="auto"/>
              <w:right w:val="single" w:sz="4" w:space="0" w:color="000000"/>
            </w:tcBorders>
          </w:tcPr>
          <w:p w14:paraId="4338BAA7"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3686" w:type="dxa"/>
            <w:tcBorders>
              <w:top w:val="single" w:sz="4" w:space="0" w:color="000000"/>
              <w:left w:val="single" w:sz="4" w:space="0" w:color="000000"/>
              <w:bottom w:val="single" w:sz="4" w:space="0" w:color="auto"/>
              <w:right w:val="single" w:sz="4" w:space="0" w:color="000000"/>
            </w:tcBorders>
          </w:tcPr>
          <w:p w14:paraId="725D707B"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5528" w:type="dxa"/>
            <w:tcBorders>
              <w:top w:val="single" w:sz="4" w:space="0" w:color="000000"/>
              <w:left w:val="single" w:sz="4" w:space="0" w:color="000000"/>
              <w:bottom w:val="single" w:sz="4" w:space="0" w:color="auto"/>
              <w:right w:val="single" w:sz="4" w:space="0" w:color="000000"/>
            </w:tcBorders>
          </w:tcPr>
          <w:p w14:paraId="05B11A65" w14:textId="77777777" w:rsidR="00EF6BDF" w:rsidRPr="00B258A6" w:rsidRDefault="00EF6BDF" w:rsidP="00EE5353">
            <w:pPr>
              <w:widowControl w:val="0"/>
              <w:spacing w:after="0" w:line="240" w:lineRule="auto"/>
              <w:jc w:val="both"/>
              <w:rPr>
                <w:rFonts w:ascii="Times New Roman" w:hAnsi="Times New Roman"/>
                <w:sz w:val="24"/>
                <w:szCs w:val="24"/>
              </w:rPr>
            </w:pPr>
          </w:p>
        </w:tc>
      </w:tr>
      <w:tr w:rsidR="00EF6BDF" w:rsidRPr="00B258A6" w14:paraId="31EC25B8" w14:textId="77777777" w:rsidTr="005E3F2E">
        <w:tc>
          <w:tcPr>
            <w:tcW w:w="2235" w:type="dxa"/>
            <w:tcBorders>
              <w:top w:val="single" w:sz="4" w:space="0" w:color="auto"/>
              <w:left w:val="single" w:sz="4" w:space="0" w:color="auto"/>
              <w:bottom w:val="single" w:sz="4" w:space="0" w:color="auto"/>
              <w:right w:val="single" w:sz="4" w:space="0" w:color="auto"/>
            </w:tcBorders>
          </w:tcPr>
          <w:p w14:paraId="33927289" w14:textId="77777777" w:rsidR="00EF6BDF" w:rsidRPr="00B258A6" w:rsidRDefault="00EF6BDF" w:rsidP="00EE5353">
            <w:pPr>
              <w:widowControl w:val="0"/>
              <w:spacing w:after="0" w:line="240" w:lineRule="auto"/>
              <w:jc w:val="both"/>
              <w:rPr>
                <w:rFonts w:ascii="Times New Roman" w:hAnsi="Times New Roman"/>
                <w:b/>
                <w:sz w:val="24"/>
                <w:szCs w:val="24"/>
              </w:rPr>
            </w:pPr>
            <w:r w:rsidRPr="00B258A6">
              <w:rPr>
                <w:rFonts w:ascii="Times New Roman" w:hAnsi="Times New Roman"/>
                <w:b/>
                <w:sz w:val="24"/>
                <w:szCs w:val="24"/>
              </w:rPr>
              <w:t>6. Комплексное долгосрочное Инвестиционное Соглашение (по объектам доверительного управления)</w:t>
            </w:r>
          </w:p>
        </w:tc>
        <w:tc>
          <w:tcPr>
            <w:tcW w:w="3543" w:type="dxa"/>
            <w:tcBorders>
              <w:top w:val="single" w:sz="4" w:space="0" w:color="auto"/>
              <w:left w:val="single" w:sz="4" w:space="0" w:color="auto"/>
              <w:bottom w:val="single" w:sz="4" w:space="0" w:color="auto"/>
              <w:right w:val="single" w:sz="4" w:space="0" w:color="auto"/>
            </w:tcBorders>
          </w:tcPr>
          <w:p w14:paraId="1440CBE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Опыт выполнения аналогичных работ по строительству и / или реконструкции автомобильных дорог соответствующей категории (независимо от статуса при исполнении Договоров (генеральный подрядчик или субподрядчик)</w:t>
            </w:r>
          </w:p>
        </w:tc>
        <w:tc>
          <w:tcPr>
            <w:tcW w:w="3686" w:type="dxa"/>
            <w:tcBorders>
              <w:top w:val="single" w:sz="4" w:space="0" w:color="auto"/>
              <w:left w:val="single" w:sz="4" w:space="0" w:color="auto"/>
              <w:bottom w:val="single" w:sz="4" w:space="0" w:color="auto"/>
              <w:right w:val="single" w:sz="4" w:space="0" w:color="auto"/>
            </w:tcBorders>
          </w:tcPr>
          <w:p w14:paraId="14DB70D4" w14:textId="77777777" w:rsidR="008665D3"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0,</w:t>
            </w:r>
            <w:r w:rsidR="007E720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(строительства объекта будущего инвестиционного соглашения).</w:t>
            </w:r>
          </w:p>
          <w:p w14:paraId="41843DEC" w14:textId="23DC04B3" w:rsidR="00EF6BDF" w:rsidRPr="00B258A6" w:rsidRDefault="008665D3" w:rsidP="00EE5353">
            <w:pPr>
              <w:widowControl w:val="0"/>
              <w:spacing w:after="0" w:line="240" w:lineRule="auto"/>
              <w:jc w:val="both"/>
              <w:rPr>
                <w:rFonts w:ascii="Times New Roman" w:hAnsi="Times New Roman"/>
                <w:sz w:val="24"/>
                <w:szCs w:val="24"/>
              </w:rPr>
            </w:pPr>
            <w:r w:rsidRPr="00B258A6">
              <w:rPr>
                <w:rFonts w:ascii="Times New Roman" w:hAnsi="Times New Roman"/>
                <w:i/>
                <w:sz w:val="24"/>
                <w:szCs w:val="24"/>
              </w:rPr>
              <w:t xml:space="preserve"> </w:t>
            </w:r>
          </w:p>
          <w:p w14:paraId="0948567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частности, (а) при наличии в Инвестиционном Проекте стадии строительства объекта Соглашения Квалификационным Требованием – опыт строительства (с подтверждением необходимых разрешений и допусков) объектов аналогичной категории; (б) при наличии в Инвестиционном Проекте стадии эксплуатации объекта Соглашения – успешный (подтверждённый соответствующими документами) опыт содержания автомобильных дорог (участков автомобильных дорог) аналогичной категории, общей протяжённостью не меньшей, чем протяжённость автомобильной дороги (участка автомобильной дороги), являющейся объектом Соглашения.</w:t>
            </w:r>
          </w:p>
          <w:p w14:paraId="3729AA8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реализованным в течение     5–10 лет, предшествовавших размещению Извещения о проведении Конкурса.</w:t>
            </w:r>
          </w:p>
          <w:p w14:paraId="5480100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auto"/>
              <w:left w:val="single" w:sz="4" w:space="0" w:color="auto"/>
              <w:bottom w:val="single" w:sz="4" w:space="0" w:color="auto"/>
              <w:right w:val="single" w:sz="4" w:space="0" w:color="auto"/>
            </w:tcBorders>
          </w:tcPr>
          <w:p w14:paraId="4FF4AB1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(концессионных соглашений (иных Договоров, контрактов), иные Договоры / Соглашения,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и(или), подтверждающие наличие соответствующего опыта Участника Закупки в отношении проектов строительства объектов транспортной инфраструктуры по схеме государственно-частного партнерства (с инвестиционными обязательствами) и/или разработки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выписки о движении денежных средств (по уже предоставленным средствам).</w:t>
            </w:r>
          </w:p>
          <w:p w14:paraId="7854B8E4"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Участником Закупки отдельно подтверждается реализация проекта на основе механизма государственно-частного партнерства (с инвестиционными обязательствами), и отдельно объем предоставляемого/(енного) и(или) получаемого(енного) финансирования и целевой характер расходования средств.</w:t>
            </w:r>
          </w:p>
          <w:p w14:paraId="654608B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концедента/государственного партнера (лица, выступающего от его имени), подтверждающего соответствие представленных в выписке данных действительности.</w:t>
            </w:r>
          </w:p>
          <w:p w14:paraId="4AC991D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14:paraId="3E0D5204" w14:textId="77777777" w:rsidTr="005E3F2E">
        <w:tc>
          <w:tcPr>
            <w:tcW w:w="2235" w:type="dxa"/>
            <w:tcBorders>
              <w:top w:val="single" w:sz="4" w:space="0" w:color="auto"/>
              <w:left w:val="single" w:sz="4" w:space="0" w:color="auto"/>
              <w:bottom w:val="single" w:sz="4" w:space="0" w:color="auto"/>
              <w:right w:val="single" w:sz="4" w:space="0" w:color="auto"/>
            </w:tcBorders>
          </w:tcPr>
          <w:p w14:paraId="4B6FC40F"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14:paraId="19C1407A"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 (при наличии в Инвестиционном Проекте инвестиционных обязательств Исполнителя Соглашения)</w:t>
            </w:r>
          </w:p>
        </w:tc>
        <w:tc>
          <w:tcPr>
            <w:tcW w:w="3686" w:type="dxa"/>
            <w:tcBorders>
              <w:top w:val="single" w:sz="4" w:space="0" w:color="auto"/>
              <w:left w:val="single" w:sz="4" w:space="0" w:color="auto"/>
              <w:bottom w:val="single" w:sz="4" w:space="0" w:color="auto"/>
              <w:right w:val="single" w:sz="4" w:space="0" w:color="auto"/>
            </w:tcBorders>
          </w:tcPr>
          <w:p w14:paraId="37D722AC" w14:textId="6F594E58"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7E720E" w:rsidRPr="00B258A6">
              <w:rPr>
                <w:rFonts w:ascii="Times New Roman" w:hAnsi="Times New Roman"/>
                <w:sz w:val="24"/>
                <w:szCs w:val="24"/>
              </w:rPr>
              <w:t>,</w:t>
            </w:r>
            <w:r w:rsidRPr="00B258A6">
              <w:rPr>
                <w:rFonts w:ascii="Times New Roman" w:hAnsi="Times New Roman"/>
                <w:sz w:val="24"/>
                <w:szCs w:val="24"/>
              </w:rPr>
              <w:t xml:space="preserve"> </w:t>
            </w:r>
            <w:r w:rsidR="007E720E" w:rsidRPr="00B258A6">
              <w:rPr>
                <w:rFonts w:ascii="Times New Roman" w:hAnsi="Times New Roman"/>
                <w:sz w:val="24"/>
                <w:szCs w:val="24"/>
              </w:rPr>
              <w:t xml:space="preserve">0,1 </w:t>
            </w:r>
            <w:r w:rsidR="007E720E" w:rsidRPr="00B258A6">
              <w:rPr>
                <w:rFonts w:ascii="Times New Roman" w:hAnsi="Times New Roman"/>
                <w:sz w:val="24"/>
                <w:szCs w:val="24"/>
              </w:rPr>
              <w:noBreakHyphen/>
              <w:t xml:space="preserve"> </w:t>
            </w:r>
            <w:r w:rsidRPr="00B258A6">
              <w:rPr>
                <w:rFonts w:ascii="Times New Roman" w:hAnsi="Times New Roman"/>
                <w:sz w:val="24"/>
                <w:szCs w:val="24"/>
              </w:rPr>
              <w:t xml:space="preserve">10 кратного размера планируемых инвестиционных вложений в реализацию Соглашения, право на заключение которого является </w:t>
            </w:r>
            <w:r w:rsidR="007E720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7E720E" w:rsidRPr="00B258A6">
              <w:rPr>
                <w:rFonts w:ascii="Times New Roman" w:hAnsi="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tcPr>
          <w:p w14:paraId="5359FB5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14:paraId="57416C83" w14:textId="77777777" w:rsidTr="005E3F2E">
        <w:tc>
          <w:tcPr>
            <w:tcW w:w="2235" w:type="dxa"/>
            <w:vMerge w:val="restart"/>
            <w:tcBorders>
              <w:top w:val="single" w:sz="4" w:space="0" w:color="auto"/>
              <w:left w:val="single" w:sz="4" w:space="0" w:color="auto"/>
              <w:bottom w:val="single" w:sz="4" w:space="0" w:color="auto"/>
              <w:right w:val="single" w:sz="4" w:space="0" w:color="auto"/>
            </w:tcBorders>
          </w:tcPr>
          <w:p w14:paraId="20102983"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14:paraId="27155A1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 Наличие сертифицированной системы менеджмента качества</w:t>
            </w:r>
          </w:p>
        </w:tc>
        <w:tc>
          <w:tcPr>
            <w:tcW w:w="3686" w:type="dxa"/>
            <w:tcBorders>
              <w:top w:val="single" w:sz="4" w:space="0" w:color="auto"/>
              <w:left w:val="single" w:sz="4" w:space="0" w:color="auto"/>
              <w:bottom w:val="single" w:sz="4" w:space="0" w:color="auto"/>
              <w:right w:val="single" w:sz="4" w:space="0" w:color="auto"/>
            </w:tcBorders>
          </w:tcPr>
          <w:p w14:paraId="792CD89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сертификат соответствия системы менеджмента качества</w:t>
            </w:r>
          </w:p>
        </w:tc>
        <w:tc>
          <w:tcPr>
            <w:tcW w:w="5528" w:type="dxa"/>
            <w:tcBorders>
              <w:top w:val="single" w:sz="4" w:space="0" w:color="auto"/>
              <w:left w:val="single" w:sz="4" w:space="0" w:color="auto"/>
              <w:bottom w:val="single" w:sz="4" w:space="0" w:color="auto"/>
              <w:right w:val="single" w:sz="4" w:space="0" w:color="auto"/>
            </w:tcBorders>
          </w:tcPr>
          <w:p w14:paraId="487F508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заверенная копия сертификата соответствия системы менеджмента качества на строительство и / или реконструкцию автомобильных дорог и искусственных сооружений на них</w:t>
            </w:r>
          </w:p>
        </w:tc>
      </w:tr>
      <w:tr w:rsidR="00EF6BDF" w:rsidRPr="00B258A6" w14:paraId="4D3EECCA" w14:textId="77777777" w:rsidTr="00EF6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vMerge/>
            <w:tcBorders>
              <w:top w:val="single" w:sz="4" w:space="0" w:color="auto"/>
              <w:left w:val="single" w:sz="4" w:space="0" w:color="auto"/>
              <w:bottom w:val="single" w:sz="4" w:space="0" w:color="auto"/>
              <w:right w:val="single" w:sz="4" w:space="0" w:color="auto"/>
            </w:tcBorders>
          </w:tcPr>
          <w:p w14:paraId="03ECC824"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14:paraId="2DC6CBC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4) Наличие при производстве работ по строительству/реконструкции автомобильных дорог и искусственных сооружений на них системы управления проектами</w:t>
            </w:r>
          </w:p>
        </w:tc>
        <w:tc>
          <w:tcPr>
            <w:tcW w:w="3686" w:type="dxa"/>
            <w:tcBorders>
              <w:top w:val="single" w:sz="4" w:space="0" w:color="auto"/>
              <w:left w:val="single" w:sz="4" w:space="0" w:color="auto"/>
              <w:bottom w:val="single" w:sz="4" w:space="0" w:color="auto"/>
              <w:right w:val="single" w:sz="4" w:space="0" w:color="auto"/>
            </w:tcBorders>
          </w:tcPr>
          <w:p w14:paraId="3E8505D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сертификат соответствия системы управления проектами</w:t>
            </w:r>
          </w:p>
        </w:tc>
        <w:tc>
          <w:tcPr>
            <w:tcW w:w="5528" w:type="dxa"/>
            <w:tcBorders>
              <w:top w:val="single" w:sz="4" w:space="0" w:color="auto"/>
              <w:left w:val="single" w:sz="4" w:space="0" w:color="auto"/>
              <w:bottom w:val="single" w:sz="4" w:space="0" w:color="auto"/>
              <w:right w:val="single" w:sz="4" w:space="0" w:color="auto"/>
            </w:tcBorders>
          </w:tcPr>
          <w:p w14:paraId="103E9DF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Нотариально заверенные копии сертификатов, выданных сертификационными центрами ассоциаций управления проектами, входящими в структуру IPMA (COBHET, </w:t>
            </w:r>
            <w:r w:rsidRPr="00B258A6">
              <w:rPr>
                <w:rFonts w:ascii="Times New Roman" w:hAnsi="Times New Roman"/>
                <w:sz w:val="24"/>
                <w:szCs w:val="24"/>
                <w:lang w:val="en-US"/>
              </w:rPr>
              <w:t>PMI</w:t>
            </w:r>
            <w:r w:rsidRPr="00B258A6">
              <w:rPr>
                <w:rFonts w:ascii="Times New Roman" w:hAnsi="Times New Roman"/>
                <w:sz w:val="24"/>
                <w:szCs w:val="24"/>
              </w:rPr>
              <w:t xml:space="preserve"> и др.), подтверждающих наличие у Участника Закупки системы управления строительными проектами</w:t>
            </w:r>
          </w:p>
        </w:tc>
      </w:tr>
      <w:tr w:rsidR="00EF6BDF" w:rsidRPr="00B258A6" w14:paraId="57C0CBC6" w14:textId="77777777" w:rsidTr="00EF6B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top w:val="single" w:sz="4" w:space="0" w:color="auto"/>
              <w:left w:val="single" w:sz="4" w:space="0" w:color="auto"/>
              <w:bottom w:val="single" w:sz="4" w:space="0" w:color="auto"/>
              <w:right w:val="single" w:sz="4" w:space="0" w:color="auto"/>
            </w:tcBorders>
          </w:tcPr>
          <w:p w14:paraId="020ED5FB"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auto"/>
              <w:left w:val="single" w:sz="4" w:space="0" w:color="auto"/>
              <w:bottom w:val="single" w:sz="4" w:space="0" w:color="auto"/>
              <w:right w:val="single" w:sz="4" w:space="0" w:color="auto"/>
            </w:tcBorders>
          </w:tcPr>
          <w:p w14:paraId="0E33B46F"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709DCD48"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0D93485" w14:textId="77777777" w:rsidR="00EF6BDF" w:rsidRPr="00B258A6" w:rsidRDefault="00EF6BDF" w:rsidP="00EE5353">
            <w:pPr>
              <w:widowControl w:val="0"/>
              <w:spacing w:after="0" w:line="240" w:lineRule="auto"/>
              <w:jc w:val="both"/>
              <w:rPr>
                <w:rFonts w:ascii="Times New Roman" w:hAnsi="Times New Roman"/>
                <w:sz w:val="24"/>
                <w:szCs w:val="24"/>
              </w:rPr>
            </w:pPr>
          </w:p>
        </w:tc>
      </w:tr>
      <w:tr w:rsidR="00EF6BDF" w:rsidRPr="00B258A6" w14:paraId="4B692477" w14:textId="77777777" w:rsidTr="00EF6BDF">
        <w:tc>
          <w:tcPr>
            <w:tcW w:w="2235" w:type="dxa"/>
            <w:vMerge w:val="restart"/>
            <w:tcBorders>
              <w:top w:val="single" w:sz="4" w:space="0" w:color="auto"/>
              <w:left w:val="single" w:sz="4" w:space="0" w:color="auto"/>
              <w:bottom w:val="single" w:sz="4" w:space="0" w:color="auto"/>
              <w:right w:val="single" w:sz="4" w:space="0" w:color="auto"/>
            </w:tcBorders>
          </w:tcPr>
          <w:p w14:paraId="1A5655B5" w14:textId="501F6C18" w:rsidR="00EF6BDF" w:rsidRPr="00B258A6" w:rsidRDefault="00EF6BDF" w:rsidP="00EE5353">
            <w:pPr>
              <w:widowControl w:val="0"/>
              <w:spacing w:after="0" w:line="240" w:lineRule="auto"/>
              <w:jc w:val="both"/>
              <w:rPr>
                <w:rFonts w:ascii="Times New Roman" w:hAnsi="Times New Roman"/>
                <w:b/>
                <w:sz w:val="24"/>
                <w:szCs w:val="24"/>
              </w:rPr>
            </w:pPr>
            <w:r w:rsidRPr="00B258A6">
              <w:rPr>
                <w:rFonts w:ascii="Times New Roman" w:hAnsi="Times New Roman"/>
                <w:b/>
                <w:sz w:val="24"/>
                <w:szCs w:val="24"/>
              </w:rPr>
              <w:t xml:space="preserve">7. Инвестиционное Соглашение (в отношении создания, реконструкции иных объектов движимого или недвижимого имущества, не находящихся в собственности Российской Федерации и не являющихся объектами доверительного управления </w:t>
            </w:r>
            <w:r w:rsidR="00531E4C" w:rsidRPr="00B258A6">
              <w:rPr>
                <w:rFonts w:ascii="Times New Roman" w:hAnsi="Times New Roman"/>
                <w:b/>
                <w:sz w:val="24"/>
                <w:szCs w:val="24"/>
              </w:rPr>
              <w:t>Компании</w:t>
            </w:r>
            <w:r w:rsidRPr="00B258A6">
              <w:rPr>
                <w:rFonts w:ascii="Times New Roman" w:hAnsi="Times New Roman"/>
                <w:b/>
                <w:sz w:val="24"/>
                <w:szCs w:val="24"/>
              </w:rPr>
              <w:t>)</w:t>
            </w:r>
          </w:p>
        </w:tc>
        <w:tc>
          <w:tcPr>
            <w:tcW w:w="3543" w:type="dxa"/>
            <w:tcBorders>
              <w:top w:val="single" w:sz="4" w:space="0" w:color="000000"/>
              <w:left w:val="single" w:sz="4" w:space="0" w:color="auto"/>
              <w:bottom w:val="single" w:sz="4" w:space="0" w:color="000000"/>
              <w:right w:val="single" w:sz="4" w:space="0" w:color="000000"/>
            </w:tcBorders>
          </w:tcPr>
          <w:p w14:paraId="7D22AE0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Опыт выполнения аналогичных работ/услуг реализации инвестиционных проектов со сходным предметом и целями</w:t>
            </w:r>
          </w:p>
        </w:tc>
        <w:tc>
          <w:tcPr>
            <w:tcW w:w="3686" w:type="dxa"/>
            <w:tcBorders>
              <w:top w:val="single" w:sz="4" w:space="0" w:color="000000"/>
              <w:left w:val="single" w:sz="4" w:space="0" w:color="000000"/>
              <w:bottom w:val="single" w:sz="4" w:space="0" w:color="000000"/>
              <w:right w:val="single" w:sz="4" w:space="0" w:color="000000"/>
            </w:tcBorders>
          </w:tcPr>
          <w:p w14:paraId="367A77D7" w14:textId="77777777" w:rsidR="008665D3"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0,</w:t>
            </w:r>
            <w:r w:rsidR="007E720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проекта (создания / реконструкции объекта будущего Соглашения).</w:t>
            </w:r>
          </w:p>
          <w:p w14:paraId="238EB7C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реализованным в течение     5–10 лет, предшествовавших размещению Извещения о проведении Конкурса.</w:t>
            </w:r>
          </w:p>
          <w:p w14:paraId="352DC621"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000000"/>
              <w:left w:val="single" w:sz="4" w:space="0" w:color="000000"/>
              <w:bottom w:val="single" w:sz="4" w:space="0" w:color="000000"/>
              <w:right w:val="single" w:sz="4" w:space="0" w:color="000000"/>
            </w:tcBorders>
          </w:tcPr>
          <w:p w14:paraId="3816C29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заверенные нотариально или уполномоченным лицом Участника Закупки копии Договоров, подтверждающие соответствие квалификационному критерию,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строительства и(или), подтверждающие наличие соответствующего опыта Участника Закупки в отношении выполнения аналогичных работ (услуг).</w:t>
            </w:r>
          </w:p>
          <w:p w14:paraId="5C341C8E"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заказчика работ (услуг), подтверждающего соответствие представленных в выписке данных действительности.</w:t>
            </w:r>
          </w:p>
          <w:p w14:paraId="56385D89" w14:textId="77777777" w:rsidR="00EF6BDF" w:rsidRPr="00B258A6" w:rsidRDefault="00EF6BDF" w:rsidP="00EE5353">
            <w:pPr>
              <w:widowControl w:val="0"/>
              <w:spacing w:after="0" w:line="240" w:lineRule="auto"/>
              <w:jc w:val="both"/>
              <w:rPr>
                <w:rFonts w:ascii="Times New Roman" w:hAnsi="Times New Roman"/>
                <w:sz w:val="24"/>
                <w:szCs w:val="24"/>
              </w:rPr>
            </w:pPr>
          </w:p>
        </w:tc>
      </w:tr>
      <w:tr w:rsidR="00EF6BDF" w:rsidRPr="00B258A6" w14:paraId="021D64D2" w14:textId="77777777" w:rsidTr="005E3F2E">
        <w:tc>
          <w:tcPr>
            <w:tcW w:w="2235" w:type="dxa"/>
            <w:vMerge/>
            <w:tcBorders>
              <w:top w:val="single" w:sz="4" w:space="0" w:color="000000"/>
              <w:left w:val="single" w:sz="4" w:space="0" w:color="auto"/>
              <w:bottom w:val="single" w:sz="4" w:space="0" w:color="auto"/>
              <w:right w:val="single" w:sz="4" w:space="0" w:color="auto"/>
            </w:tcBorders>
          </w:tcPr>
          <w:p w14:paraId="1BA8BEF3"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000000"/>
              <w:left w:val="single" w:sz="4" w:space="0" w:color="auto"/>
              <w:bottom w:val="single" w:sz="4" w:space="0" w:color="auto"/>
              <w:right w:val="single" w:sz="4" w:space="0" w:color="000000"/>
            </w:tcBorders>
          </w:tcPr>
          <w:p w14:paraId="33B2425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 (при наличии в Инвестиционном Проекте инвестиционных обязательств Исполнителя Соглашения)</w:t>
            </w:r>
          </w:p>
        </w:tc>
        <w:tc>
          <w:tcPr>
            <w:tcW w:w="3686" w:type="dxa"/>
            <w:tcBorders>
              <w:top w:val="single" w:sz="4" w:space="0" w:color="000000"/>
              <w:left w:val="single" w:sz="4" w:space="0" w:color="000000"/>
              <w:bottom w:val="single" w:sz="4" w:space="0" w:color="auto"/>
              <w:right w:val="single" w:sz="4" w:space="0" w:color="000000"/>
            </w:tcBorders>
          </w:tcPr>
          <w:p w14:paraId="234FDFCD" w14:textId="6082C4BC"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7E720E" w:rsidRPr="00B258A6">
              <w:rPr>
                <w:rFonts w:ascii="Times New Roman" w:hAnsi="Times New Roman"/>
                <w:sz w:val="24"/>
                <w:szCs w:val="24"/>
              </w:rPr>
              <w:t>,</w:t>
            </w:r>
            <w:r w:rsidRPr="00B258A6">
              <w:rPr>
                <w:rFonts w:ascii="Times New Roman" w:hAnsi="Times New Roman"/>
                <w:sz w:val="24"/>
                <w:szCs w:val="24"/>
              </w:rPr>
              <w:t xml:space="preserve"> </w:t>
            </w:r>
            <w:r w:rsidR="007E720E" w:rsidRPr="00B258A6">
              <w:rPr>
                <w:rFonts w:ascii="Times New Roman" w:hAnsi="Times New Roman"/>
                <w:sz w:val="24"/>
                <w:szCs w:val="24"/>
              </w:rPr>
              <w:t xml:space="preserve">0,1 </w:t>
            </w:r>
            <w:r w:rsidR="007E720E" w:rsidRPr="00B258A6">
              <w:rPr>
                <w:rFonts w:ascii="Times New Roman" w:hAnsi="Times New Roman"/>
                <w:sz w:val="24"/>
                <w:szCs w:val="24"/>
              </w:rPr>
              <w:noBreakHyphen/>
              <w:t xml:space="preserve"> </w:t>
            </w:r>
            <w:r w:rsidRPr="00B258A6">
              <w:rPr>
                <w:rFonts w:ascii="Times New Roman" w:hAnsi="Times New Roman"/>
                <w:sz w:val="24"/>
                <w:szCs w:val="24"/>
              </w:rPr>
              <w:t xml:space="preserve">10 кратного размера планируемых инвестиционных вложений в реализацию Соглашения, право на заключение которого является </w:t>
            </w:r>
            <w:r w:rsidR="007E720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7E720E" w:rsidRPr="00B258A6">
              <w:rPr>
                <w:rFonts w:ascii="Times New Roman" w:hAnsi="Times New Roman"/>
                <w:sz w:val="24"/>
                <w:szCs w:val="24"/>
              </w:rPr>
              <w:t>.</w:t>
            </w:r>
          </w:p>
        </w:tc>
        <w:tc>
          <w:tcPr>
            <w:tcW w:w="5528" w:type="dxa"/>
            <w:tcBorders>
              <w:top w:val="single" w:sz="4" w:space="0" w:color="000000"/>
              <w:left w:val="single" w:sz="4" w:space="0" w:color="000000"/>
              <w:bottom w:val="single" w:sz="4" w:space="0" w:color="auto"/>
              <w:right w:val="single" w:sz="4" w:space="0" w:color="000000"/>
            </w:tcBorders>
          </w:tcPr>
          <w:p w14:paraId="4A49891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r w:rsidR="00EF6BDF" w:rsidRPr="00B258A6" w14:paraId="7B115ADD" w14:textId="77777777" w:rsidTr="005E3F2E">
        <w:tc>
          <w:tcPr>
            <w:tcW w:w="2235" w:type="dxa"/>
            <w:tcBorders>
              <w:top w:val="single" w:sz="4" w:space="0" w:color="auto"/>
              <w:left w:val="single" w:sz="4" w:space="0" w:color="auto"/>
              <w:bottom w:val="single" w:sz="4" w:space="0" w:color="auto"/>
              <w:right w:val="single" w:sz="4" w:space="0" w:color="auto"/>
            </w:tcBorders>
          </w:tcPr>
          <w:p w14:paraId="3CB16C82" w14:textId="77777777"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b/>
                <w:sz w:val="24"/>
                <w:szCs w:val="24"/>
              </w:rPr>
              <w:t>8. Соглашение о Совместной Реализации Инвестиционного Проекта (о взаимодействии с субъектом Российской Федерации при реализации Инвестиционного Проекта)</w:t>
            </w:r>
          </w:p>
        </w:tc>
        <w:tc>
          <w:tcPr>
            <w:tcW w:w="12757" w:type="dxa"/>
            <w:gridSpan w:val="3"/>
            <w:tcBorders>
              <w:top w:val="single" w:sz="4" w:space="0" w:color="auto"/>
              <w:left w:val="single" w:sz="4" w:space="0" w:color="auto"/>
              <w:bottom w:val="single" w:sz="4" w:space="0" w:color="auto"/>
              <w:right w:val="single" w:sz="4" w:space="0" w:color="auto"/>
            </w:tcBorders>
            <w:vAlign w:val="center"/>
          </w:tcPr>
          <w:p w14:paraId="7D9C951C"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Заключается путем проведения Прямой Закупки</w:t>
            </w:r>
          </w:p>
        </w:tc>
      </w:tr>
      <w:tr w:rsidR="00EF6BDF" w:rsidRPr="00B258A6" w14:paraId="52B9C7C0" w14:textId="77777777" w:rsidTr="005E3F2E">
        <w:trPr>
          <w:trHeight w:val="1258"/>
        </w:trPr>
        <w:tc>
          <w:tcPr>
            <w:tcW w:w="2235" w:type="dxa"/>
            <w:vMerge w:val="restart"/>
            <w:tcBorders>
              <w:top w:val="single" w:sz="4" w:space="0" w:color="auto"/>
              <w:left w:val="single" w:sz="4" w:space="0" w:color="auto"/>
              <w:right w:val="single" w:sz="4" w:space="0" w:color="auto"/>
            </w:tcBorders>
          </w:tcPr>
          <w:p w14:paraId="63D7CEB0" w14:textId="77777777"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b/>
                <w:sz w:val="24"/>
                <w:szCs w:val="24"/>
              </w:rPr>
              <w:t>9 Инвестиционное Соглашение в отношении создания и обеспечения технической эксплуатации и содержания, обслуживания информационно-технической инфраструктуры, систем сбора платы интеллектуальных транспортных систем (систем управления дорожным движением) и их элементов</w:t>
            </w:r>
          </w:p>
        </w:tc>
        <w:tc>
          <w:tcPr>
            <w:tcW w:w="3543" w:type="dxa"/>
            <w:tcBorders>
              <w:top w:val="single" w:sz="4" w:space="0" w:color="auto"/>
              <w:left w:val="single" w:sz="4" w:space="0" w:color="auto"/>
              <w:bottom w:val="single" w:sz="4" w:space="0" w:color="000000"/>
              <w:right w:val="single" w:sz="4" w:space="0" w:color="000000"/>
            </w:tcBorders>
          </w:tcPr>
          <w:p w14:paraId="6921204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1) Наличие у Участника Закупки подтвержденного опыта в области создания, внедрения и эксплуатации соответствующих информационно-технической инфраструктуры, в частности, если применимо: систем взимания платы, интеллектуальных-транспортных систем, систем управления платными автомобильными дорогами (участками автомобильных платных дорог. </w:t>
            </w:r>
          </w:p>
        </w:tc>
        <w:tc>
          <w:tcPr>
            <w:tcW w:w="3686" w:type="dxa"/>
            <w:tcBorders>
              <w:top w:val="single" w:sz="4" w:space="0" w:color="auto"/>
              <w:left w:val="single" w:sz="4" w:space="0" w:color="000000"/>
              <w:right w:val="single" w:sz="4" w:space="0" w:color="000000"/>
            </w:tcBorders>
          </w:tcPr>
          <w:p w14:paraId="366BDB11" w14:textId="157A3C63"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0,</w:t>
            </w:r>
            <w:r w:rsidR="007E720E" w:rsidRPr="00B258A6">
              <w:rPr>
                <w:rFonts w:ascii="Times New Roman" w:hAnsi="Times New Roman"/>
                <w:sz w:val="24"/>
                <w:szCs w:val="24"/>
              </w:rPr>
              <w:t xml:space="preserve">1 </w:t>
            </w:r>
            <w:r w:rsidRPr="00B258A6">
              <w:rPr>
                <w:rFonts w:ascii="Times New Roman" w:hAnsi="Times New Roman"/>
                <w:sz w:val="24"/>
                <w:szCs w:val="24"/>
              </w:rPr>
              <w:t>– 3 кратный размер планируемой стоимости создаваемой инфраструктуры/системы.</w:t>
            </w:r>
          </w:p>
          <w:p w14:paraId="62BFEF1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Подтверждение опыта производится по проектам, реализованным в течение           5–10 лет, предшествовавших размещению Извещения о проведении Конкурса.</w:t>
            </w:r>
          </w:p>
          <w:p w14:paraId="7844565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предоставления финансирования в иностранных валютах – сумма рассчитывается в пересчете соответствующей иностранной валюты на рубли по курсу Центрального банка РФ на дату опубликования извещения о проведении Конкурса</w:t>
            </w:r>
          </w:p>
        </w:tc>
        <w:tc>
          <w:tcPr>
            <w:tcW w:w="5528" w:type="dxa"/>
            <w:tcBorders>
              <w:top w:val="single" w:sz="4" w:space="0" w:color="auto"/>
              <w:left w:val="single" w:sz="4" w:space="0" w:color="000000"/>
              <w:right w:val="single" w:sz="4" w:space="0" w:color="000000"/>
            </w:tcBorders>
          </w:tcPr>
          <w:p w14:paraId="70B133A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оригиналы, копии договоров, контрактов, соглашений с приложенным к ним актами выполнения работ, подтверждающими выполнение работ по созданию, внедрению, содержанию, эксплуатации, ремонту соответствующих информационно-технической инфраструктуры, систем и/или справки, и/или сертификаты, выданные уполномоченными органами государственной, муниципальной (местной) власти или иными организациями, наделенными публичными полномочиями в области эксплуатации платных автомобильных дорог и(или), подтверждающие наличие соответствующего опыта Участника Закупки в отношении проектов эксплуатации платных автомобильных дорог по схеме государственно-частного партнерства (в случае если Соглашением предусмотрены инвестиционные обязательства Исполнителя. </w:t>
            </w:r>
          </w:p>
          <w:p w14:paraId="591764C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невозможности предоставления полной копии соответствующего Договора / Соглашения, в частности, по соображениям конфиденциальности, допускается предоставление выписки из такого Договора, сопровождаемой письмом от концедента/государственного партнера (лица, выступающего от его имени), подтверждающего соответствие представленных в выписке данных действительности.</w:t>
            </w:r>
          </w:p>
          <w:p w14:paraId="71833CA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соответствие Участника Закупки данному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w:t>
            </w:r>
          </w:p>
        </w:tc>
      </w:tr>
      <w:tr w:rsidR="00EF6BDF" w:rsidRPr="00B258A6" w14:paraId="5E166F32" w14:textId="77777777" w:rsidTr="00EF6BDF">
        <w:trPr>
          <w:trHeight w:val="1257"/>
        </w:trPr>
        <w:tc>
          <w:tcPr>
            <w:tcW w:w="2235" w:type="dxa"/>
            <w:vMerge/>
            <w:tcBorders>
              <w:left w:val="single" w:sz="4" w:space="0" w:color="auto"/>
              <w:bottom w:val="single" w:sz="4" w:space="0" w:color="auto"/>
              <w:right w:val="single" w:sz="4" w:space="0" w:color="auto"/>
            </w:tcBorders>
          </w:tcPr>
          <w:p w14:paraId="3C30F3E1"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3543" w:type="dxa"/>
            <w:tcBorders>
              <w:top w:val="single" w:sz="4" w:space="0" w:color="000000"/>
              <w:left w:val="single" w:sz="4" w:space="0" w:color="auto"/>
              <w:bottom w:val="single" w:sz="4" w:space="0" w:color="000000"/>
              <w:right w:val="single" w:sz="4" w:space="0" w:color="000000"/>
            </w:tcBorders>
          </w:tcPr>
          <w:p w14:paraId="3D08E47E"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Финансовая устойчивость Участника Закупки и/или подтверждение наличия соответствующих кредитных ресурсов для финансирования проекта (при наличии в Инвестиционном Проекте инвестиционных обязательств Исполнителя Соглашения)</w:t>
            </w:r>
          </w:p>
        </w:tc>
        <w:tc>
          <w:tcPr>
            <w:tcW w:w="3686" w:type="dxa"/>
            <w:tcBorders>
              <w:left w:val="single" w:sz="4" w:space="0" w:color="000000"/>
              <w:bottom w:val="single" w:sz="4" w:space="0" w:color="000000"/>
              <w:right w:val="single" w:sz="4" w:space="0" w:color="000000"/>
            </w:tcBorders>
          </w:tcPr>
          <w:p w14:paraId="41D3A1B1" w14:textId="13C24F58"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Участник Закупки и/или Стратегический Партнер должны подтвердить, что на момент подачи Конкурсной Заявки (ближайшую к дате подачи Конкурсной Заявки дату предоставления бухгалтерской / финансовой отчетности) стоимость их чистых активов (или для кредитных организаций - собственных средств) составляет, в зависимости от условий реализации Инвестиционного Проекта</w:t>
            </w:r>
            <w:r w:rsidR="007E720E" w:rsidRPr="00B258A6">
              <w:rPr>
                <w:rFonts w:ascii="Times New Roman" w:hAnsi="Times New Roman"/>
                <w:sz w:val="24"/>
                <w:szCs w:val="24"/>
              </w:rPr>
              <w:t>,</w:t>
            </w:r>
            <w:r w:rsidRPr="00B258A6">
              <w:rPr>
                <w:rFonts w:ascii="Times New Roman" w:hAnsi="Times New Roman"/>
                <w:sz w:val="24"/>
                <w:szCs w:val="24"/>
              </w:rPr>
              <w:t xml:space="preserve"> </w:t>
            </w:r>
            <w:r w:rsidR="007E720E" w:rsidRPr="00B258A6">
              <w:rPr>
                <w:rFonts w:ascii="Times New Roman" w:hAnsi="Times New Roman"/>
                <w:sz w:val="24"/>
                <w:szCs w:val="24"/>
              </w:rPr>
              <w:t xml:space="preserve">0,1 </w:t>
            </w:r>
            <w:r w:rsidR="007E720E" w:rsidRPr="00B258A6">
              <w:rPr>
                <w:rFonts w:ascii="Times New Roman" w:hAnsi="Times New Roman"/>
                <w:sz w:val="24"/>
                <w:szCs w:val="24"/>
              </w:rPr>
              <w:noBreakHyphen/>
              <w:t xml:space="preserve"> </w:t>
            </w:r>
            <w:r w:rsidRPr="00B258A6">
              <w:rPr>
                <w:rFonts w:ascii="Times New Roman" w:hAnsi="Times New Roman"/>
                <w:sz w:val="24"/>
                <w:szCs w:val="24"/>
              </w:rPr>
              <w:t xml:space="preserve">10 кратного размера планируемых инвестиционных вложений в реализацию Соглашения, право на заключение которого является </w:t>
            </w:r>
            <w:r w:rsidR="007E720E" w:rsidRPr="00B258A6">
              <w:rPr>
                <w:rFonts w:ascii="Times New Roman" w:hAnsi="Times New Roman"/>
                <w:sz w:val="24"/>
                <w:szCs w:val="24"/>
              </w:rPr>
              <w:t xml:space="preserve">предметом </w:t>
            </w:r>
            <w:r w:rsidRPr="00B258A6">
              <w:rPr>
                <w:rFonts w:ascii="Times New Roman" w:hAnsi="Times New Roman"/>
                <w:sz w:val="24"/>
                <w:szCs w:val="24"/>
              </w:rPr>
              <w:t>Конкурса</w:t>
            </w:r>
            <w:r w:rsidR="007E720E" w:rsidRPr="00B258A6">
              <w:rPr>
                <w:rFonts w:ascii="Times New Roman" w:hAnsi="Times New Roman"/>
                <w:sz w:val="24"/>
                <w:szCs w:val="24"/>
              </w:rPr>
              <w:t>.</w:t>
            </w:r>
          </w:p>
        </w:tc>
        <w:tc>
          <w:tcPr>
            <w:tcW w:w="5528" w:type="dxa"/>
            <w:tcBorders>
              <w:left w:val="single" w:sz="4" w:space="0" w:color="000000"/>
              <w:bottom w:val="single" w:sz="4" w:space="0" w:color="000000"/>
              <w:right w:val="single" w:sz="4" w:space="0" w:color="000000"/>
            </w:tcBorders>
          </w:tcPr>
          <w:p w14:paraId="6EEEE6BA"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Нотариально заверенные копии бухгалтерской отчетности Участника Закупки на последнюю отчетную дату, нотариально заверенные копии консолидированной бухгалтерской отчетности Стратегического Партнера на последнюю отчетную дату, сопровождаемые справкой Участника Закупки за подписью его единоличного исполнительного органа и главного бухгалтера (если применимо) о размере чистых активов (для кредитных организаций – собственных средств), заверенной печатью Участника Закупки (если применимо), сопровождаемые соответствующим/(и) положительным/(и) заключением/(ями) аудитора/(ов) (если в соответствии с требованиями применимого законодательства такая отчетность подлежит аудированию)</w:t>
            </w:r>
          </w:p>
        </w:tc>
      </w:tr>
    </w:tbl>
    <w:p w14:paraId="1DB4B44C" w14:textId="77777777" w:rsidR="00EF6BDF" w:rsidRPr="00B258A6" w:rsidRDefault="00EF6BDF" w:rsidP="00EE5353">
      <w:pPr>
        <w:widowControl w:val="0"/>
        <w:spacing w:after="0" w:line="240" w:lineRule="auto"/>
        <w:jc w:val="both"/>
        <w:outlineLvl w:val="1"/>
        <w:rPr>
          <w:rFonts w:ascii="Times New Roman" w:hAnsi="Times New Roman"/>
          <w:b/>
          <w:sz w:val="24"/>
          <w:szCs w:val="24"/>
        </w:rPr>
      </w:pPr>
      <w:r w:rsidRPr="00B258A6">
        <w:rPr>
          <w:rFonts w:ascii="Times New Roman" w:hAnsi="Times New Roman"/>
          <w:b/>
          <w:sz w:val="24"/>
          <w:szCs w:val="24"/>
        </w:rPr>
        <w:br w:type="page"/>
      </w:r>
      <w:bookmarkStart w:id="979" w:name="_Toc327806249"/>
      <w:bookmarkStart w:id="980" w:name="_Toc331756981"/>
      <w:bookmarkStart w:id="981" w:name="_Toc353783011"/>
      <w:bookmarkStart w:id="982" w:name="_Toc486247972"/>
      <w:bookmarkStart w:id="983" w:name="_Toc485722734"/>
      <w:bookmarkStart w:id="984" w:name="_Toc486408613"/>
      <w:r w:rsidRPr="00B258A6">
        <w:rPr>
          <w:rFonts w:ascii="Times New Roman" w:hAnsi="Times New Roman"/>
          <w:b/>
          <w:sz w:val="24"/>
          <w:szCs w:val="24"/>
        </w:rPr>
        <w:t>2.2.3 Описание Критериев Конкурса (по основным типам Соглашений)</w:t>
      </w:r>
      <w:bookmarkEnd w:id="979"/>
      <w:bookmarkEnd w:id="980"/>
      <w:bookmarkEnd w:id="981"/>
      <w:bookmarkEnd w:id="982"/>
      <w:bookmarkEnd w:id="983"/>
      <w:bookmarkEnd w:id="984"/>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8788"/>
        <w:gridCol w:w="2268"/>
        <w:gridCol w:w="1985"/>
      </w:tblGrid>
      <w:tr w:rsidR="00EF6BDF" w:rsidRPr="00B258A6" w14:paraId="18696955" w14:textId="77777777" w:rsidTr="00EF6BDF">
        <w:trPr>
          <w:tblHeader/>
        </w:trPr>
        <w:tc>
          <w:tcPr>
            <w:tcW w:w="2235" w:type="dxa"/>
          </w:tcPr>
          <w:p w14:paraId="38758700"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Тип Соглашения</w:t>
            </w:r>
          </w:p>
        </w:tc>
        <w:tc>
          <w:tcPr>
            <w:tcW w:w="8788" w:type="dxa"/>
          </w:tcPr>
          <w:p w14:paraId="0FC8D81B"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Состав Критериев Конкурса для различного типа Соглашений</w:t>
            </w:r>
          </w:p>
        </w:tc>
        <w:tc>
          <w:tcPr>
            <w:tcW w:w="2268" w:type="dxa"/>
          </w:tcPr>
          <w:p w14:paraId="271733C4" w14:textId="77777777" w:rsidR="00EF6BDF" w:rsidRPr="00B258A6" w:rsidDel="00273BBB"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Оцениваемое изменение начального значения критерия (для количественных критериев)</w:t>
            </w:r>
          </w:p>
        </w:tc>
        <w:tc>
          <w:tcPr>
            <w:tcW w:w="1985" w:type="dxa"/>
          </w:tcPr>
          <w:p w14:paraId="4029A345" w14:textId="77777777" w:rsidR="00EF6BDF" w:rsidRPr="00B258A6" w:rsidRDefault="00EF6BDF" w:rsidP="00EE5353">
            <w:pPr>
              <w:widowControl w:val="0"/>
              <w:spacing w:after="0" w:line="240" w:lineRule="auto"/>
              <w:jc w:val="center"/>
              <w:rPr>
                <w:rFonts w:ascii="Times New Roman" w:hAnsi="Times New Roman"/>
                <w:b/>
                <w:sz w:val="24"/>
                <w:szCs w:val="24"/>
              </w:rPr>
            </w:pPr>
            <w:r w:rsidRPr="00B258A6">
              <w:rPr>
                <w:rFonts w:ascii="Times New Roman" w:hAnsi="Times New Roman"/>
                <w:b/>
                <w:sz w:val="24"/>
                <w:szCs w:val="24"/>
              </w:rPr>
              <w:t>Весовые значения Критериев Конкурса (в процентном выражении)</w:t>
            </w:r>
          </w:p>
        </w:tc>
      </w:tr>
      <w:tr w:rsidR="00EF6BDF" w:rsidRPr="00B258A6" w14:paraId="46867E28" w14:textId="77777777" w:rsidTr="00EF6BDF">
        <w:trPr>
          <w:trHeight w:val="331"/>
        </w:trPr>
        <w:tc>
          <w:tcPr>
            <w:tcW w:w="2235" w:type="dxa"/>
            <w:vMerge w:val="restart"/>
          </w:tcPr>
          <w:p w14:paraId="1EFA9E80" w14:textId="77777777"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b/>
                <w:sz w:val="24"/>
                <w:szCs w:val="24"/>
              </w:rPr>
              <w:t>1. Инвестиционное Соглашение на реализацию подготовительной стадии Инвестиционного Проекта</w:t>
            </w:r>
          </w:p>
        </w:tc>
        <w:tc>
          <w:tcPr>
            <w:tcW w:w="8788" w:type="dxa"/>
            <w:shd w:val="clear" w:color="auto" w:fill="F2F2F2"/>
          </w:tcPr>
          <w:p w14:paraId="0F9F45F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Качественные критерии: </w:t>
            </w:r>
          </w:p>
        </w:tc>
        <w:tc>
          <w:tcPr>
            <w:tcW w:w="2268" w:type="dxa"/>
            <w:shd w:val="clear" w:color="auto" w:fill="F2F2F2"/>
          </w:tcPr>
          <w:p w14:paraId="6C4B76FB"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2620771E"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 80 %</w:t>
            </w:r>
          </w:p>
        </w:tc>
      </w:tr>
      <w:tr w:rsidR="00EF6BDF" w:rsidRPr="00B258A6" w14:paraId="70DC41EB" w14:textId="77777777" w:rsidTr="00EF6BDF">
        <w:trPr>
          <w:trHeight w:val="330"/>
        </w:trPr>
        <w:tc>
          <w:tcPr>
            <w:tcW w:w="2235" w:type="dxa"/>
            <w:vMerge/>
          </w:tcPr>
          <w:p w14:paraId="30A2B094"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6C5CF4C1"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Концепция проекта (включающая детализированное описание и обоснование предложений Участника Конкурса по техническим, стоимостным, инвестиционно-финансовым, организационно-правовым и иным условиям (параметрам) реализации Инвестиционного Проекта, а также описание и обоснование ожидаемых результатов и достигаемых эффектов от реализации Инвестиционного Проекта при предложенных условиях)</w:t>
            </w:r>
          </w:p>
        </w:tc>
        <w:tc>
          <w:tcPr>
            <w:tcW w:w="2268" w:type="dxa"/>
          </w:tcPr>
          <w:p w14:paraId="45268BE5"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14:paraId="72D1ACB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 80 %</w:t>
            </w:r>
          </w:p>
        </w:tc>
      </w:tr>
      <w:tr w:rsidR="00EF6BDF" w:rsidRPr="00B258A6" w14:paraId="52142787" w14:textId="77777777" w:rsidTr="00EF6BDF">
        <w:trPr>
          <w:trHeight w:val="267"/>
        </w:trPr>
        <w:tc>
          <w:tcPr>
            <w:tcW w:w="2235" w:type="dxa"/>
            <w:vMerge/>
          </w:tcPr>
          <w:p w14:paraId="4CD9D95E"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shd w:val="clear" w:color="auto" w:fill="F2F2F2"/>
          </w:tcPr>
          <w:p w14:paraId="5C74D4D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14:paraId="0917542B"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5F04B156"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20 – 50 %</w:t>
            </w:r>
          </w:p>
        </w:tc>
      </w:tr>
      <w:tr w:rsidR="00EF6BDF" w:rsidRPr="00B258A6" w14:paraId="65936CAD" w14:textId="77777777" w:rsidTr="00EF6BDF">
        <w:trPr>
          <w:trHeight w:val="266"/>
        </w:trPr>
        <w:tc>
          <w:tcPr>
            <w:tcW w:w="2235" w:type="dxa"/>
            <w:vMerge/>
          </w:tcPr>
          <w:p w14:paraId="6A3D4679"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4BC58764"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Максимальный размер денежной компенсации по итогам выполнения работ, выплачиваемой Исполнителю в установленных условиями Соглашения случаях</w:t>
            </w:r>
          </w:p>
        </w:tc>
        <w:tc>
          <w:tcPr>
            <w:tcW w:w="2268" w:type="dxa"/>
          </w:tcPr>
          <w:p w14:paraId="73E7F5B2"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14:paraId="24C99CDC"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20 %</w:t>
            </w:r>
          </w:p>
        </w:tc>
      </w:tr>
      <w:tr w:rsidR="00EF6BDF" w:rsidRPr="00B258A6" w14:paraId="39B8FFDD" w14:textId="77777777" w:rsidTr="00EF6BDF">
        <w:trPr>
          <w:trHeight w:val="575"/>
        </w:trPr>
        <w:tc>
          <w:tcPr>
            <w:tcW w:w="2235" w:type="dxa"/>
            <w:vMerge/>
          </w:tcPr>
          <w:p w14:paraId="63BD10FF"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6741F2E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 Квалификация Участника Конкурса (в соответствии с Квалификационными Требованиями, приведенными в Таблице 2.2.2)</w:t>
            </w:r>
            <w:r w:rsidRPr="00B258A6">
              <w:rPr>
                <w:rFonts w:ascii="Times New Roman" w:hAnsi="Times New Roman"/>
                <w:sz w:val="24"/>
                <w:szCs w:val="24"/>
                <w:vertAlign w:val="superscript"/>
              </w:rPr>
              <w:footnoteReference w:id="42"/>
            </w:r>
          </w:p>
        </w:tc>
        <w:tc>
          <w:tcPr>
            <w:tcW w:w="2268" w:type="dxa"/>
          </w:tcPr>
          <w:p w14:paraId="68109A2D"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14:paraId="5FF79FC4"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30 %</w:t>
            </w:r>
          </w:p>
        </w:tc>
      </w:tr>
      <w:tr w:rsidR="00EF6BDF" w:rsidRPr="00B258A6" w14:paraId="2D91934A" w14:textId="77777777" w:rsidTr="00EF6BDF">
        <w:trPr>
          <w:trHeight w:val="503"/>
        </w:trPr>
        <w:tc>
          <w:tcPr>
            <w:tcW w:w="2235" w:type="dxa"/>
            <w:vMerge w:val="restart"/>
          </w:tcPr>
          <w:p w14:paraId="093C9D13" w14:textId="77777777"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b/>
                <w:sz w:val="24"/>
                <w:szCs w:val="24"/>
              </w:rPr>
              <w:t>2. Соглашение о взаимодействии с финансирующей организацией при реализации Инвестиционного Проекта</w:t>
            </w:r>
          </w:p>
        </w:tc>
        <w:tc>
          <w:tcPr>
            <w:tcW w:w="8788" w:type="dxa"/>
            <w:shd w:val="clear" w:color="auto" w:fill="F2F2F2"/>
          </w:tcPr>
          <w:p w14:paraId="7562A8EE"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r w:rsidRPr="00B258A6">
              <w:rPr>
                <w:rFonts w:ascii="Times New Roman" w:hAnsi="Times New Roman"/>
                <w:sz w:val="24"/>
                <w:szCs w:val="24"/>
                <w:vertAlign w:val="superscript"/>
              </w:rPr>
              <w:footnoteReference w:id="43"/>
            </w:r>
          </w:p>
        </w:tc>
        <w:tc>
          <w:tcPr>
            <w:tcW w:w="2268" w:type="dxa"/>
            <w:shd w:val="clear" w:color="auto" w:fill="F2F2F2"/>
          </w:tcPr>
          <w:p w14:paraId="64F7BA27"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0EAD6893"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30 %</w:t>
            </w:r>
          </w:p>
        </w:tc>
      </w:tr>
      <w:tr w:rsidR="00EF6BDF" w:rsidRPr="00B258A6" w14:paraId="6E9B77AF" w14:textId="77777777" w:rsidTr="00EF6BDF">
        <w:trPr>
          <w:trHeight w:val="605"/>
        </w:trPr>
        <w:tc>
          <w:tcPr>
            <w:tcW w:w="2235" w:type="dxa"/>
            <w:vMerge/>
          </w:tcPr>
          <w:p w14:paraId="44CC4716"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6BD0029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Предложения по предоставлению заемного финансирования на инвестиционной стадии проекта, включая объем, срок и предельную стоимость заемного финансирования</w:t>
            </w:r>
          </w:p>
        </w:tc>
        <w:tc>
          <w:tcPr>
            <w:tcW w:w="2268" w:type="dxa"/>
          </w:tcPr>
          <w:p w14:paraId="26002E67"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14:paraId="7000ED46"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30 %</w:t>
            </w:r>
          </w:p>
        </w:tc>
      </w:tr>
      <w:tr w:rsidR="00EF6BDF" w:rsidRPr="00B258A6" w14:paraId="4DB56F90" w14:textId="77777777" w:rsidTr="00EF6BDF">
        <w:trPr>
          <w:trHeight w:val="458"/>
        </w:trPr>
        <w:tc>
          <w:tcPr>
            <w:tcW w:w="2235" w:type="dxa"/>
            <w:vMerge/>
          </w:tcPr>
          <w:p w14:paraId="5D4B6C15"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shd w:val="clear" w:color="auto" w:fill="F2F2F2"/>
          </w:tcPr>
          <w:p w14:paraId="317E570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14:paraId="56DE0CAC"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1F990DDC"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менее 70 %</w:t>
            </w:r>
          </w:p>
        </w:tc>
      </w:tr>
      <w:tr w:rsidR="00EF6BDF" w:rsidRPr="00B258A6" w14:paraId="4ADDC07E" w14:textId="77777777" w:rsidTr="00EF6BDF">
        <w:trPr>
          <w:trHeight w:val="503"/>
        </w:trPr>
        <w:tc>
          <w:tcPr>
            <w:tcW w:w="2235" w:type="dxa"/>
            <w:vMerge/>
          </w:tcPr>
          <w:p w14:paraId="4485BB75"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597550A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Эффективный размер процентной ставки (включая применимые комиссии) по предоставляемому заемному финансированию на подготовительной стадии реализации проекта</w:t>
            </w:r>
            <w:r w:rsidRPr="00B258A6">
              <w:rPr>
                <w:rFonts w:ascii="Times New Roman" w:hAnsi="Times New Roman"/>
                <w:sz w:val="24"/>
                <w:szCs w:val="24"/>
                <w:vertAlign w:val="superscript"/>
              </w:rPr>
              <w:footnoteReference w:id="44"/>
            </w:r>
          </w:p>
        </w:tc>
        <w:tc>
          <w:tcPr>
            <w:tcW w:w="2268" w:type="dxa"/>
          </w:tcPr>
          <w:p w14:paraId="04A48FCF"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14:paraId="382DA9F4"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20 %</w:t>
            </w:r>
          </w:p>
        </w:tc>
      </w:tr>
      <w:tr w:rsidR="00EF6BDF" w:rsidRPr="00B258A6" w14:paraId="41C91896" w14:textId="77777777" w:rsidTr="00EF6BDF">
        <w:trPr>
          <w:trHeight w:val="458"/>
        </w:trPr>
        <w:tc>
          <w:tcPr>
            <w:tcW w:w="2235" w:type="dxa"/>
            <w:vMerge/>
          </w:tcPr>
          <w:p w14:paraId="382E8D39"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6CEC895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 Стоимость оказываемых консультационных услуг и иных работ (услуг) по сопровождению проекта</w:t>
            </w:r>
          </w:p>
        </w:tc>
        <w:tc>
          <w:tcPr>
            <w:tcW w:w="2268" w:type="dxa"/>
          </w:tcPr>
          <w:p w14:paraId="495CB873"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14:paraId="051CED52"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20 %</w:t>
            </w:r>
          </w:p>
        </w:tc>
      </w:tr>
      <w:tr w:rsidR="00EF6BDF" w:rsidRPr="00B258A6" w14:paraId="1B799C0F" w14:textId="77777777" w:rsidTr="00EF6BDF">
        <w:trPr>
          <w:trHeight w:val="458"/>
        </w:trPr>
        <w:tc>
          <w:tcPr>
            <w:tcW w:w="2235" w:type="dxa"/>
            <w:vMerge/>
          </w:tcPr>
          <w:p w14:paraId="5AC11C5D"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3D6A0EE0" w14:textId="77777777" w:rsidR="00EF6BDF" w:rsidRPr="00B258A6" w:rsidRDefault="00EF6BDF" w:rsidP="00EE5353">
            <w:pPr>
              <w:widowControl w:val="0"/>
              <w:spacing w:after="0" w:line="240" w:lineRule="auto"/>
              <w:jc w:val="both"/>
              <w:rPr>
                <w:rFonts w:ascii="Times New Roman" w:hAnsi="Times New Roman"/>
                <w:sz w:val="24"/>
                <w:szCs w:val="24"/>
                <w:vertAlign w:val="superscript"/>
              </w:rPr>
            </w:pPr>
            <w:r w:rsidRPr="00B258A6">
              <w:rPr>
                <w:rFonts w:ascii="Times New Roman" w:hAnsi="Times New Roman"/>
                <w:sz w:val="24"/>
                <w:szCs w:val="24"/>
              </w:rPr>
              <w:t>4) Квалификация Участника Конкурса (в соответствии с Квалификационными Требованиями, приведенными в Таблице 2.2.2)</w:t>
            </w:r>
            <w:r w:rsidRPr="00B258A6">
              <w:rPr>
                <w:rFonts w:ascii="Times New Roman" w:hAnsi="Times New Roman"/>
                <w:sz w:val="24"/>
                <w:szCs w:val="24"/>
                <w:vertAlign w:val="superscript"/>
              </w:rPr>
              <w:t>24</w:t>
            </w:r>
          </w:p>
        </w:tc>
        <w:tc>
          <w:tcPr>
            <w:tcW w:w="2268" w:type="dxa"/>
          </w:tcPr>
          <w:p w14:paraId="28C98137"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14:paraId="556EECA7"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менее 40 %</w:t>
            </w:r>
          </w:p>
        </w:tc>
      </w:tr>
      <w:tr w:rsidR="00EF6BDF" w:rsidRPr="00B258A6" w14:paraId="4BD7BFEB" w14:textId="77777777" w:rsidTr="00EF6BDF">
        <w:trPr>
          <w:trHeight w:val="313"/>
        </w:trPr>
        <w:tc>
          <w:tcPr>
            <w:tcW w:w="2235" w:type="dxa"/>
            <w:vMerge w:val="restart"/>
          </w:tcPr>
          <w:p w14:paraId="2364B9AD" w14:textId="77777777" w:rsidR="00EF6BDF" w:rsidRPr="00B258A6" w:rsidRDefault="00EF6BDF" w:rsidP="00EE5353">
            <w:pPr>
              <w:widowControl w:val="0"/>
              <w:spacing w:after="0" w:line="240" w:lineRule="auto"/>
              <w:jc w:val="both"/>
              <w:rPr>
                <w:rFonts w:ascii="Times New Roman" w:hAnsi="Times New Roman"/>
                <w:b/>
                <w:sz w:val="24"/>
                <w:szCs w:val="24"/>
              </w:rPr>
            </w:pPr>
            <w:r w:rsidRPr="00B258A6">
              <w:rPr>
                <w:rFonts w:ascii="Times New Roman" w:hAnsi="Times New Roman"/>
                <w:b/>
                <w:sz w:val="24"/>
                <w:szCs w:val="24"/>
              </w:rPr>
              <w:t>3. Соглашение о финансировании и реализации подготовительной стадии Инвестиционного Проекта</w:t>
            </w:r>
          </w:p>
        </w:tc>
        <w:tc>
          <w:tcPr>
            <w:tcW w:w="8788" w:type="dxa"/>
            <w:shd w:val="clear" w:color="auto" w:fill="F2F2F2"/>
          </w:tcPr>
          <w:p w14:paraId="6A33ED9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Качественные критерии: </w:t>
            </w:r>
          </w:p>
        </w:tc>
        <w:tc>
          <w:tcPr>
            <w:tcW w:w="2268" w:type="dxa"/>
            <w:shd w:val="clear" w:color="auto" w:fill="F2F2F2"/>
          </w:tcPr>
          <w:p w14:paraId="652EF8EC"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5610569E"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менее 50 %</w:t>
            </w:r>
          </w:p>
        </w:tc>
      </w:tr>
      <w:tr w:rsidR="00EF6BDF" w:rsidRPr="00B258A6" w14:paraId="0112ABFF" w14:textId="77777777" w:rsidTr="00EF6BDF">
        <w:trPr>
          <w:trHeight w:val="348"/>
        </w:trPr>
        <w:tc>
          <w:tcPr>
            <w:tcW w:w="2235" w:type="dxa"/>
            <w:vMerge/>
          </w:tcPr>
          <w:p w14:paraId="2EEA7004"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72D8148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Концепция Проекта (включающая детализированное описание и обоснование предложений Участника Конкурса по техническим, стоимостным, инвестиционно-финансовым, организационно-правовым и иным условиям (параметрам) реализации Инвестиционного Проекта)</w:t>
            </w:r>
          </w:p>
        </w:tc>
        <w:tc>
          <w:tcPr>
            <w:tcW w:w="2268" w:type="dxa"/>
          </w:tcPr>
          <w:p w14:paraId="66987F65"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14:paraId="035C2561"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14:paraId="038071DA" w14:textId="77777777" w:rsidTr="00EF6BDF">
        <w:trPr>
          <w:trHeight w:val="348"/>
        </w:trPr>
        <w:tc>
          <w:tcPr>
            <w:tcW w:w="2235" w:type="dxa"/>
            <w:vMerge/>
          </w:tcPr>
          <w:p w14:paraId="445CFA20"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shd w:val="clear" w:color="auto" w:fill="F2F2F2"/>
          </w:tcPr>
          <w:p w14:paraId="3DF4891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14:paraId="693B6EF9"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281D34D4"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14:paraId="31276DEC" w14:textId="77777777" w:rsidTr="00EF6BDF">
        <w:trPr>
          <w:trHeight w:val="565"/>
        </w:trPr>
        <w:tc>
          <w:tcPr>
            <w:tcW w:w="2235" w:type="dxa"/>
            <w:vMerge/>
          </w:tcPr>
          <w:p w14:paraId="719C5A96"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164C14A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Максимальный размер денежной компенсации по итогам выполнения работ, выплачиваемой Исполнителю в установленных условиями Соглашения случаях</w:t>
            </w:r>
          </w:p>
        </w:tc>
        <w:tc>
          <w:tcPr>
            <w:tcW w:w="2268" w:type="dxa"/>
          </w:tcPr>
          <w:p w14:paraId="7FC0C3FF"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14:paraId="212C0779"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10 –30 %</w:t>
            </w:r>
          </w:p>
        </w:tc>
      </w:tr>
      <w:tr w:rsidR="00EF6BDF" w:rsidRPr="00B258A6" w14:paraId="6BFACAEC" w14:textId="77777777" w:rsidTr="00EF6BDF">
        <w:trPr>
          <w:trHeight w:val="275"/>
        </w:trPr>
        <w:tc>
          <w:tcPr>
            <w:tcW w:w="2235" w:type="dxa"/>
            <w:vMerge/>
          </w:tcPr>
          <w:p w14:paraId="50B0BCB7"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2744AB59" w14:textId="77777777" w:rsidR="00EF6BDF" w:rsidRPr="00B258A6" w:rsidRDefault="00EF6BDF" w:rsidP="00EE5353">
            <w:pPr>
              <w:widowControl w:val="0"/>
              <w:spacing w:after="0" w:line="240" w:lineRule="auto"/>
              <w:jc w:val="both"/>
              <w:rPr>
                <w:rFonts w:ascii="Times New Roman" w:hAnsi="Times New Roman"/>
                <w:sz w:val="24"/>
                <w:szCs w:val="24"/>
                <w:vertAlign w:val="superscript"/>
              </w:rPr>
            </w:pPr>
            <w:r w:rsidRPr="00B258A6">
              <w:rPr>
                <w:rFonts w:ascii="Times New Roman" w:hAnsi="Times New Roman"/>
                <w:sz w:val="24"/>
                <w:szCs w:val="24"/>
              </w:rPr>
              <w:t>3) Квалификация Участника Конкурса (в соответствии с Квалификационными Требованиями, приведенными в Таблице 2.2.2)</w:t>
            </w:r>
            <w:r w:rsidRPr="00B258A6">
              <w:rPr>
                <w:rFonts w:ascii="Times New Roman" w:hAnsi="Times New Roman"/>
                <w:sz w:val="24"/>
                <w:szCs w:val="24"/>
                <w:vertAlign w:val="superscript"/>
              </w:rPr>
              <w:t>24</w:t>
            </w:r>
          </w:p>
        </w:tc>
        <w:tc>
          <w:tcPr>
            <w:tcW w:w="2268" w:type="dxa"/>
          </w:tcPr>
          <w:p w14:paraId="106E3A45"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14:paraId="6FBE20BC"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10 – 30  %</w:t>
            </w:r>
          </w:p>
        </w:tc>
      </w:tr>
      <w:tr w:rsidR="00EF6BDF" w:rsidRPr="00B258A6" w14:paraId="21E3C96A" w14:textId="77777777" w:rsidTr="00EF6BDF">
        <w:trPr>
          <w:trHeight w:val="368"/>
        </w:trPr>
        <w:tc>
          <w:tcPr>
            <w:tcW w:w="2235" w:type="dxa"/>
            <w:vMerge w:val="restart"/>
          </w:tcPr>
          <w:p w14:paraId="0F47BF0A" w14:textId="77777777"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b/>
                <w:sz w:val="24"/>
                <w:szCs w:val="24"/>
              </w:rPr>
              <w:t>4. Соглашение о Привлечении Внебюджетного Финансирования</w:t>
            </w:r>
          </w:p>
        </w:tc>
        <w:tc>
          <w:tcPr>
            <w:tcW w:w="8788" w:type="dxa"/>
            <w:shd w:val="clear" w:color="auto" w:fill="F2F2F2"/>
          </w:tcPr>
          <w:p w14:paraId="4E78AD7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r w:rsidRPr="00B258A6">
              <w:rPr>
                <w:rFonts w:ascii="Times New Roman" w:hAnsi="Times New Roman"/>
                <w:sz w:val="24"/>
                <w:szCs w:val="24"/>
                <w:vertAlign w:val="superscript"/>
              </w:rPr>
              <w:t>25</w:t>
            </w:r>
            <w:r w:rsidRPr="00B258A6">
              <w:rPr>
                <w:rFonts w:ascii="Times New Roman" w:hAnsi="Times New Roman"/>
                <w:sz w:val="24"/>
                <w:szCs w:val="24"/>
              </w:rPr>
              <w:t>:</w:t>
            </w:r>
          </w:p>
        </w:tc>
        <w:tc>
          <w:tcPr>
            <w:tcW w:w="2268" w:type="dxa"/>
            <w:shd w:val="clear" w:color="auto" w:fill="F2F2F2"/>
          </w:tcPr>
          <w:p w14:paraId="06A4597F"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6A0A22BE"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40%</w:t>
            </w:r>
          </w:p>
        </w:tc>
      </w:tr>
      <w:tr w:rsidR="00EF6BDF" w:rsidRPr="00B258A6" w14:paraId="4B7FBCD4" w14:textId="77777777" w:rsidTr="00EF6BDF">
        <w:trPr>
          <w:trHeight w:val="368"/>
        </w:trPr>
        <w:tc>
          <w:tcPr>
            <w:tcW w:w="2235" w:type="dxa"/>
            <w:vMerge/>
          </w:tcPr>
          <w:p w14:paraId="3AB29AAF"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70E507B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Условия предоставления заемного финансирования (в числе таких условий, среди прочего, могут указываться/предлагаться: способы обеспечения предоставляемого заемного финансирования, условия выборки займов (кредитов), размер выплачиваемых комиссий, механизмы/условия хеджирования и страхования рисков и иные существенные условия предоставления заемного финансирования, оценка которых производится путем сопоставительного сравнения предложений Участников Конкурса)</w:t>
            </w:r>
          </w:p>
        </w:tc>
        <w:tc>
          <w:tcPr>
            <w:tcW w:w="2268" w:type="dxa"/>
          </w:tcPr>
          <w:p w14:paraId="1D66A12C"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14:paraId="0541E1C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40%</w:t>
            </w:r>
          </w:p>
        </w:tc>
      </w:tr>
      <w:tr w:rsidR="00EF6BDF" w:rsidRPr="00B258A6" w14:paraId="2D62E3B4" w14:textId="77777777" w:rsidTr="00EF6BDF">
        <w:trPr>
          <w:trHeight w:val="368"/>
        </w:trPr>
        <w:tc>
          <w:tcPr>
            <w:tcW w:w="2235" w:type="dxa"/>
            <w:vMerge/>
          </w:tcPr>
          <w:p w14:paraId="7E7BDE90"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shd w:val="clear" w:color="auto" w:fill="F2F2F2"/>
          </w:tcPr>
          <w:p w14:paraId="71163A7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14:paraId="7CCCCBE7"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57B74870"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60 – 100 %</w:t>
            </w:r>
          </w:p>
        </w:tc>
      </w:tr>
      <w:tr w:rsidR="00EF6BDF" w:rsidRPr="00B258A6" w14:paraId="6386689F" w14:textId="77777777" w:rsidTr="00EF6BDF">
        <w:trPr>
          <w:trHeight w:val="368"/>
        </w:trPr>
        <w:tc>
          <w:tcPr>
            <w:tcW w:w="2235" w:type="dxa"/>
            <w:vMerge/>
          </w:tcPr>
          <w:p w14:paraId="45C64343"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620F372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Эффективный размер процентной ставки (включая применимые комиссии) по предоставляемому заемному финансированию</w:t>
            </w:r>
            <w:r w:rsidRPr="00B258A6">
              <w:rPr>
                <w:rFonts w:ascii="Times New Roman" w:hAnsi="Times New Roman"/>
                <w:sz w:val="24"/>
                <w:szCs w:val="24"/>
                <w:vertAlign w:val="superscript"/>
              </w:rPr>
              <w:footnoteReference w:id="45"/>
            </w:r>
          </w:p>
        </w:tc>
        <w:tc>
          <w:tcPr>
            <w:tcW w:w="2268" w:type="dxa"/>
          </w:tcPr>
          <w:p w14:paraId="7CC2EC5D"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14:paraId="5CF2A3E5"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40 – 100 %</w:t>
            </w:r>
          </w:p>
        </w:tc>
      </w:tr>
      <w:tr w:rsidR="00EF6BDF" w:rsidRPr="00B258A6" w14:paraId="3D59962E" w14:textId="77777777" w:rsidTr="00EF6BDF">
        <w:trPr>
          <w:trHeight w:val="368"/>
        </w:trPr>
        <w:tc>
          <w:tcPr>
            <w:tcW w:w="2235" w:type="dxa"/>
            <w:vMerge/>
          </w:tcPr>
          <w:p w14:paraId="36689333"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64E3D38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 Срок предоставления заемного финансирования</w:t>
            </w:r>
            <w:r w:rsidRPr="00B258A6">
              <w:rPr>
                <w:rFonts w:ascii="Times New Roman" w:hAnsi="Times New Roman"/>
                <w:sz w:val="24"/>
                <w:szCs w:val="24"/>
                <w:vertAlign w:val="superscript"/>
              </w:rPr>
              <w:footnoteReference w:id="46"/>
            </w:r>
          </w:p>
        </w:tc>
        <w:tc>
          <w:tcPr>
            <w:tcW w:w="2268" w:type="dxa"/>
          </w:tcPr>
          <w:p w14:paraId="1336F79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14:paraId="3EC597B3"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40 %</w:t>
            </w:r>
          </w:p>
        </w:tc>
      </w:tr>
      <w:tr w:rsidR="00EF6BDF" w:rsidRPr="00B258A6" w14:paraId="2435B0A9" w14:textId="77777777" w:rsidTr="00EF6BDF">
        <w:trPr>
          <w:trHeight w:val="397"/>
        </w:trPr>
        <w:tc>
          <w:tcPr>
            <w:tcW w:w="2235" w:type="dxa"/>
            <w:vMerge/>
          </w:tcPr>
          <w:p w14:paraId="30E3289F"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159A214C" w14:textId="77777777" w:rsidR="00EF6BDF" w:rsidRPr="00B258A6" w:rsidRDefault="00EF6BDF" w:rsidP="00EE5353">
            <w:pPr>
              <w:widowControl w:val="0"/>
              <w:spacing w:after="0" w:line="240" w:lineRule="auto"/>
              <w:jc w:val="both"/>
              <w:rPr>
                <w:rFonts w:ascii="Times New Roman" w:hAnsi="Times New Roman"/>
                <w:sz w:val="24"/>
                <w:szCs w:val="24"/>
                <w:vertAlign w:val="superscript"/>
              </w:rPr>
            </w:pPr>
            <w:r w:rsidRPr="00B258A6">
              <w:rPr>
                <w:rFonts w:ascii="Times New Roman" w:hAnsi="Times New Roman"/>
                <w:sz w:val="24"/>
                <w:szCs w:val="24"/>
              </w:rPr>
              <w:t>4) Объем предоставляемого заемного финансирования</w:t>
            </w:r>
            <w:r w:rsidRPr="00B258A6">
              <w:rPr>
                <w:rFonts w:ascii="Times New Roman" w:hAnsi="Times New Roman"/>
                <w:sz w:val="24"/>
                <w:szCs w:val="24"/>
                <w:vertAlign w:val="superscript"/>
              </w:rPr>
              <w:t>28</w:t>
            </w:r>
          </w:p>
        </w:tc>
        <w:tc>
          <w:tcPr>
            <w:tcW w:w="2268" w:type="dxa"/>
          </w:tcPr>
          <w:p w14:paraId="54FC29A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14:paraId="68D73C6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40 %</w:t>
            </w:r>
          </w:p>
        </w:tc>
      </w:tr>
      <w:tr w:rsidR="00EF6BDF" w:rsidRPr="00B258A6" w14:paraId="1F733288" w14:textId="77777777" w:rsidTr="00EF6BDF">
        <w:trPr>
          <w:trHeight w:val="411"/>
        </w:trPr>
        <w:tc>
          <w:tcPr>
            <w:tcW w:w="2235" w:type="dxa"/>
            <w:vMerge w:val="restart"/>
          </w:tcPr>
          <w:p w14:paraId="3AC70A6D" w14:textId="77777777"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b/>
                <w:sz w:val="24"/>
                <w:szCs w:val="24"/>
              </w:rPr>
              <w:t>5. Операторское Соглашение</w:t>
            </w:r>
          </w:p>
        </w:tc>
        <w:tc>
          <w:tcPr>
            <w:tcW w:w="8788" w:type="dxa"/>
            <w:shd w:val="clear" w:color="auto" w:fill="F2F2F2"/>
          </w:tcPr>
          <w:p w14:paraId="00E7D8E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p>
        </w:tc>
        <w:tc>
          <w:tcPr>
            <w:tcW w:w="2268" w:type="dxa"/>
            <w:shd w:val="clear" w:color="auto" w:fill="F2F2F2"/>
          </w:tcPr>
          <w:p w14:paraId="5979FA6D"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37890AE1"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14:paraId="41E97C12" w14:textId="77777777" w:rsidTr="00EF6BDF">
        <w:trPr>
          <w:trHeight w:val="1732"/>
        </w:trPr>
        <w:tc>
          <w:tcPr>
            <w:tcW w:w="2235" w:type="dxa"/>
            <w:vMerge/>
          </w:tcPr>
          <w:p w14:paraId="21664840"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6BEE859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Предложения по организации операторской деятельности (включающие детализированное описание и обоснование предложений Участника Конкурса по организации системы сбора платы, включая предложения по размещению пунктов взимания платы (если применимо), используемым технологиям оплаты проезда (если применимо), организации управления дорожным движением, организации содержания, ремонта и капитального ремонта автомобильной дороги (участка или участков автомобильной дороги), выполнению иных работ и услуг, предусмотренных Соглашением)</w:t>
            </w:r>
          </w:p>
        </w:tc>
        <w:tc>
          <w:tcPr>
            <w:tcW w:w="2268" w:type="dxa"/>
          </w:tcPr>
          <w:p w14:paraId="38887AA7"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14:paraId="66D62F82"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14:paraId="5A1390E9" w14:textId="77777777" w:rsidTr="00EF6BDF">
        <w:trPr>
          <w:trHeight w:val="517"/>
        </w:trPr>
        <w:tc>
          <w:tcPr>
            <w:tcW w:w="2235" w:type="dxa"/>
            <w:vMerge/>
          </w:tcPr>
          <w:p w14:paraId="3549A352"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shd w:val="clear" w:color="auto" w:fill="F2F2F2"/>
          </w:tcPr>
          <w:p w14:paraId="650B400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14:paraId="7BA43211"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6521BB19"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14:paraId="57997756" w14:textId="77777777" w:rsidTr="00EF6BDF">
        <w:trPr>
          <w:trHeight w:val="362"/>
        </w:trPr>
        <w:tc>
          <w:tcPr>
            <w:tcW w:w="2235" w:type="dxa"/>
            <w:vMerge/>
          </w:tcPr>
          <w:p w14:paraId="3BAB2AE3"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3099240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2А) Базовый размер ежегодного эксплуатационного платежа</w:t>
            </w:r>
            <w:r w:rsidRPr="00B258A6">
              <w:rPr>
                <w:rFonts w:ascii="Times New Roman" w:hAnsi="Times New Roman"/>
                <w:sz w:val="24"/>
                <w:szCs w:val="24"/>
                <w:vertAlign w:val="superscript"/>
              </w:rPr>
              <w:footnoteReference w:id="47"/>
            </w:r>
            <w:r w:rsidR="00DA2503" w:rsidRPr="00B258A6">
              <w:rPr>
                <w:rFonts w:ascii="Times New Roman" w:hAnsi="Times New Roman"/>
                <w:sz w:val="24"/>
                <w:szCs w:val="24"/>
              </w:rPr>
              <w:t xml:space="preserve"> </w:t>
            </w:r>
            <w:r w:rsidRPr="00B258A6">
              <w:rPr>
                <w:rFonts w:ascii="Times New Roman" w:hAnsi="Times New Roman"/>
                <w:sz w:val="24"/>
                <w:szCs w:val="24"/>
                <w:vertAlign w:val="superscript"/>
              </w:rPr>
              <w:footnoteReference w:id="48"/>
            </w:r>
            <w:r w:rsidRPr="00B258A6">
              <w:rPr>
                <w:rFonts w:ascii="Times New Roman" w:hAnsi="Times New Roman"/>
                <w:sz w:val="24"/>
                <w:szCs w:val="24"/>
              </w:rPr>
              <w:t>и/или</w:t>
            </w:r>
          </w:p>
        </w:tc>
        <w:tc>
          <w:tcPr>
            <w:tcW w:w="2268" w:type="dxa"/>
          </w:tcPr>
          <w:p w14:paraId="7E08DB8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val="restart"/>
          </w:tcPr>
          <w:p w14:paraId="34DB2EA6"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Весовые значения критериев и подкритериев устанавливаются в соответствии с планируемой долей оплаты соответствующих видов работ (услуг) в общей Цене Соглашения в сопоставимом уровне цен</w:t>
            </w:r>
            <w:r w:rsidRPr="00B258A6">
              <w:rPr>
                <w:rFonts w:ascii="Times New Roman" w:hAnsi="Times New Roman"/>
                <w:sz w:val="24"/>
                <w:szCs w:val="24"/>
                <w:vertAlign w:val="superscript"/>
              </w:rPr>
              <w:footnoteReference w:id="49"/>
            </w:r>
          </w:p>
        </w:tc>
      </w:tr>
      <w:tr w:rsidR="00EF6BDF" w:rsidRPr="00B258A6" w14:paraId="4BEE1AD6" w14:textId="77777777" w:rsidTr="00EF6BDF">
        <w:trPr>
          <w:trHeight w:val="517"/>
        </w:trPr>
        <w:tc>
          <w:tcPr>
            <w:tcW w:w="2235" w:type="dxa"/>
            <w:vMerge/>
          </w:tcPr>
          <w:p w14:paraId="358400B3"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241BA06E"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2Б) Базовые удельные показатели стоимости выполняемых работ (услуг)</w:t>
            </w:r>
            <w:r w:rsidRPr="00B258A6">
              <w:rPr>
                <w:rFonts w:ascii="Times New Roman" w:hAnsi="Times New Roman"/>
                <w:sz w:val="24"/>
                <w:szCs w:val="24"/>
                <w:vertAlign w:val="superscript"/>
              </w:rPr>
              <w:footnoteReference w:id="50"/>
            </w:r>
            <w:r w:rsidRPr="00B258A6">
              <w:rPr>
                <w:rFonts w:ascii="Times New Roman" w:hAnsi="Times New Roman"/>
                <w:sz w:val="24"/>
                <w:szCs w:val="24"/>
              </w:rPr>
              <w:t>, которые могут включать следующие подкритерии:</w:t>
            </w:r>
          </w:p>
        </w:tc>
        <w:tc>
          <w:tcPr>
            <w:tcW w:w="2268" w:type="dxa"/>
          </w:tcPr>
          <w:p w14:paraId="52E667CA" w14:textId="77777777" w:rsidR="00EF6BDF" w:rsidRPr="00B258A6" w:rsidRDefault="00EF6BDF" w:rsidP="00EE5353">
            <w:pPr>
              <w:widowControl w:val="0"/>
              <w:spacing w:after="0" w:line="240" w:lineRule="auto"/>
              <w:jc w:val="center"/>
              <w:rPr>
                <w:rFonts w:ascii="Times New Roman" w:hAnsi="Times New Roman"/>
                <w:sz w:val="24"/>
                <w:szCs w:val="24"/>
              </w:rPr>
            </w:pPr>
          </w:p>
          <w:p w14:paraId="6C288353"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vMerge/>
          </w:tcPr>
          <w:p w14:paraId="69430A46"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10957BF9" w14:textId="77777777" w:rsidTr="00EF6BDF">
        <w:trPr>
          <w:trHeight w:val="317"/>
        </w:trPr>
        <w:tc>
          <w:tcPr>
            <w:tcW w:w="2235" w:type="dxa"/>
            <w:vMerge/>
          </w:tcPr>
          <w:p w14:paraId="088863CE"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7369841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2Б.1 Базовый удельный размер стоимости содержания (за 1 км)</w:t>
            </w:r>
          </w:p>
        </w:tc>
        <w:tc>
          <w:tcPr>
            <w:tcW w:w="2268" w:type="dxa"/>
          </w:tcPr>
          <w:p w14:paraId="31FC5CC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39807857"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52AEC9E3" w14:textId="77777777" w:rsidTr="00EF6BDF">
        <w:trPr>
          <w:trHeight w:val="265"/>
        </w:trPr>
        <w:tc>
          <w:tcPr>
            <w:tcW w:w="2235" w:type="dxa"/>
            <w:vMerge/>
          </w:tcPr>
          <w:p w14:paraId="51C1B52E"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0F50889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2Б.2 Базовый удельный размер стоимости ремонта (за 1 км)</w:t>
            </w:r>
          </w:p>
        </w:tc>
        <w:tc>
          <w:tcPr>
            <w:tcW w:w="2268" w:type="dxa"/>
          </w:tcPr>
          <w:p w14:paraId="1F95E640"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54AED85A"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6A3791A3" w14:textId="77777777" w:rsidTr="00EF6BDF">
        <w:trPr>
          <w:trHeight w:val="270"/>
        </w:trPr>
        <w:tc>
          <w:tcPr>
            <w:tcW w:w="2235" w:type="dxa"/>
            <w:vMerge/>
          </w:tcPr>
          <w:p w14:paraId="1683F776"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5FB9363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2Б.3 Базовый удельный размер стоимости капитального ремонта (за 1 км)</w:t>
            </w:r>
          </w:p>
        </w:tc>
        <w:tc>
          <w:tcPr>
            <w:tcW w:w="2268" w:type="dxa"/>
          </w:tcPr>
          <w:p w14:paraId="5F61DFB4"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48CFE2AB"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22D7516E" w14:textId="77777777" w:rsidTr="00EF6BDF">
        <w:trPr>
          <w:trHeight w:val="699"/>
        </w:trPr>
        <w:tc>
          <w:tcPr>
            <w:tcW w:w="2235" w:type="dxa"/>
            <w:vMerge/>
          </w:tcPr>
          <w:p w14:paraId="70DAFA0C"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1BB7846A"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2Б.4 Базовый удельный размер стоимости эксплуатации системы взимания платы (за один шлюз или одну транзакцию)</w:t>
            </w:r>
          </w:p>
        </w:tc>
        <w:tc>
          <w:tcPr>
            <w:tcW w:w="2268" w:type="dxa"/>
          </w:tcPr>
          <w:p w14:paraId="6A5F9944"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7087BFD5"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4079E6C3" w14:textId="77777777" w:rsidTr="00EF6BDF">
        <w:trPr>
          <w:trHeight w:val="182"/>
        </w:trPr>
        <w:tc>
          <w:tcPr>
            <w:tcW w:w="2235" w:type="dxa"/>
            <w:vMerge/>
          </w:tcPr>
          <w:p w14:paraId="395BB6F6"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0E86D89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2Б.5 Базовый удельный размер стоимости эксплуатации АСУДД (за 1 км)</w:t>
            </w:r>
          </w:p>
        </w:tc>
        <w:tc>
          <w:tcPr>
            <w:tcW w:w="2268" w:type="dxa"/>
          </w:tcPr>
          <w:p w14:paraId="662F7E1B"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4705B191"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2782B767" w14:textId="77777777" w:rsidTr="00EF6BDF">
        <w:trPr>
          <w:trHeight w:val="362"/>
        </w:trPr>
        <w:tc>
          <w:tcPr>
            <w:tcW w:w="2235" w:type="dxa"/>
            <w:vMerge w:val="restart"/>
          </w:tcPr>
          <w:p w14:paraId="1F968D93" w14:textId="77777777" w:rsidR="00EF6BDF" w:rsidRPr="00B258A6" w:rsidRDefault="00EF6BDF" w:rsidP="00EE5353">
            <w:pPr>
              <w:widowControl w:val="0"/>
              <w:spacing w:after="0" w:line="240" w:lineRule="auto"/>
              <w:rPr>
                <w:rFonts w:ascii="Times New Roman" w:hAnsi="Times New Roman"/>
                <w:sz w:val="24"/>
                <w:szCs w:val="24"/>
              </w:rPr>
            </w:pPr>
          </w:p>
        </w:tc>
        <w:tc>
          <w:tcPr>
            <w:tcW w:w="8788" w:type="dxa"/>
          </w:tcPr>
          <w:p w14:paraId="6DC205D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 Инвестиционные условия Соглашения, который может включать следующие подкритерии</w:t>
            </w:r>
            <w:r w:rsidRPr="00B258A6">
              <w:rPr>
                <w:rFonts w:ascii="Times New Roman" w:hAnsi="Times New Roman"/>
                <w:sz w:val="24"/>
                <w:szCs w:val="24"/>
                <w:vertAlign w:val="superscript"/>
              </w:rPr>
              <w:footnoteReference w:id="51"/>
            </w:r>
            <w:r w:rsidRPr="00B258A6">
              <w:rPr>
                <w:rFonts w:ascii="Times New Roman" w:hAnsi="Times New Roman"/>
                <w:sz w:val="24"/>
                <w:szCs w:val="24"/>
              </w:rPr>
              <w:t>:</w:t>
            </w:r>
          </w:p>
        </w:tc>
        <w:tc>
          <w:tcPr>
            <w:tcW w:w="2268" w:type="dxa"/>
          </w:tcPr>
          <w:p w14:paraId="4767B15F"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vMerge w:val="restart"/>
          </w:tcPr>
          <w:p w14:paraId="700C6B71"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Весовые значения критериев и подкритериев устанавливаются в соответствии с планируемой долей возмещения соответствующих видов работ (услуг) в общей Цене Соглашения в сопоставимом уровне цен</w:t>
            </w:r>
            <w:r w:rsidRPr="00B258A6">
              <w:rPr>
                <w:rFonts w:ascii="Times New Roman" w:hAnsi="Times New Roman"/>
                <w:sz w:val="24"/>
                <w:szCs w:val="24"/>
                <w:vertAlign w:val="superscript"/>
              </w:rPr>
              <w:footnoteReference w:id="52"/>
            </w:r>
          </w:p>
        </w:tc>
      </w:tr>
      <w:tr w:rsidR="00EF6BDF" w:rsidRPr="00B258A6" w14:paraId="7D869B73" w14:textId="77777777" w:rsidTr="00EF6BDF">
        <w:trPr>
          <w:trHeight w:val="410"/>
        </w:trPr>
        <w:tc>
          <w:tcPr>
            <w:tcW w:w="2235" w:type="dxa"/>
            <w:vMerge/>
          </w:tcPr>
          <w:p w14:paraId="5CC2ACE1" w14:textId="77777777" w:rsidR="00EF6BDF" w:rsidRPr="00B258A6" w:rsidRDefault="00EF6BDF" w:rsidP="00EE5353">
            <w:pPr>
              <w:widowControl w:val="0"/>
              <w:spacing w:after="0" w:line="240" w:lineRule="auto"/>
              <w:rPr>
                <w:rFonts w:ascii="Times New Roman" w:hAnsi="Times New Roman"/>
                <w:sz w:val="24"/>
                <w:szCs w:val="24"/>
              </w:rPr>
            </w:pPr>
          </w:p>
        </w:tc>
        <w:tc>
          <w:tcPr>
            <w:tcW w:w="8788" w:type="dxa"/>
          </w:tcPr>
          <w:p w14:paraId="336F120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3.1 Стоимость выполнения работ, включенных в инвестиционные обязательства Оператора</w:t>
            </w:r>
            <w:r w:rsidRPr="00B258A6">
              <w:rPr>
                <w:rFonts w:ascii="Times New Roman" w:hAnsi="Times New Roman"/>
                <w:sz w:val="24"/>
                <w:szCs w:val="24"/>
                <w:vertAlign w:val="superscript"/>
              </w:rPr>
              <w:footnoteReference w:id="53"/>
            </w:r>
          </w:p>
        </w:tc>
        <w:tc>
          <w:tcPr>
            <w:tcW w:w="2268" w:type="dxa"/>
          </w:tcPr>
          <w:p w14:paraId="471250CF"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24B2E1A1"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42CCC4FB" w14:textId="77777777" w:rsidTr="00EF6BDF">
        <w:trPr>
          <w:trHeight w:val="415"/>
        </w:trPr>
        <w:tc>
          <w:tcPr>
            <w:tcW w:w="2235" w:type="dxa"/>
            <w:vMerge/>
          </w:tcPr>
          <w:p w14:paraId="3006934C" w14:textId="77777777" w:rsidR="00EF6BDF" w:rsidRPr="00B258A6" w:rsidRDefault="00EF6BDF" w:rsidP="00EE5353">
            <w:pPr>
              <w:widowControl w:val="0"/>
              <w:spacing w:after="0" w:line="240" w:lineRule="auto"/>
              <w:rPr>
                <w:rFonts w:ascii="Times New Roman" w:hAnsi="Times New Roman"/>
                <w:sz w:val="24"/>
                <w:szCs w:val="24"/>
              </w:rPr>
            </w:pPr>
          </w:p>
        </w:tc>
        <w:tc>
          <w:tcPr>
            <w:tcW w:w="8788" w:type="dxa"/>
          </w:tcPr>
          <w:p w14:paraId="074DA2A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3.2 Размер годовой нормы доходности на инвестированный капитал</w:t>
            </w:r>
            <w:r w:rsidRPr="00B258A6">
              <w:rPr>
                <w:rFonts w:ascii="Times New Roman" w:hAnsi="Times New Roman"/>
                <w:sz w:val="24"/>
                <w:szCs w:val="24"/>
                <w:vertAlign w:val="superscript"/>
              </w:rPr>
              <w:footnoteReference w:id="54"/>
            </w:r>
          </w:p>
        </w:tc>
        <w:tc>
          <w:tcPr>
            <w:tcW w:w="2268" w:type="dxa"/>
          </w:tcPr>
          <w:p w14:paraId="4865A48E"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7E66A4CA"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58E5AD9A" w14:textId="77777777" w:rsidTr="00EF6BDF">
        <w:trPr>
          <w:trHeight w:val="988"/>
        </w:trPr>
        <w:tc>
          <w:tcPr>
            <w:tcW w:w="2235" w:type="dxa"/>
            <w:vMerge/>
          </w:tcPr>
          <w:p w14:paraId="44ADA4BB" w14:textId="77777777" w:rsidR="00EF6BDF" w:rsidRPr="00B258A6" w:rsidRDefault="00EF6BDF" w:rsidP="00EE5353">
            <w:pPr>
              <w:widowControl w:val="0"/>
              <w:spacing w:after="0" w:line="240" w:lineRule="auto"/>
              <w:rPr>
                <w:rFonts w:ascii="Times New Roman" w:hAnsi="Times New Roman"/>
                <w:sz w:val="24"/>
                <w:szCs w:val="24"/>
              </w:rPr>
            </w:pPr>
          </w:p>
        </w:tc>
        <w:tc>
          <w:tcPr>
            <w:tcW w:w="8788" w:type="dxa"/>
          </w:tcPr>
          <w:p w14:paraId="549561B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4) Условия распределения сверхдоходов (если применимо)</w:t>
            </w:r>
            <w:r w:rsidRPr="00B258A6">
              <w:rPr>
                <w:rFonts w:ascii="Times New Roman" w:hAnsi="Times New Roman"/>
                <w:sz w:val="24"/>
                <w:szCs w:val="24"/>
                <w:vertAlign w:val="superscript"/>
              </w:rPr>
              <w:footnoteReference w:id="55"/>
            </w:r>
          </w:p>
        </w:tc>
        <w:tc>
          <w:tcPr>
            <w:tcW w:w="2268" w:type="dxa"/>
          </w:tcPr>
          <w:p w14:paraId="01D283C6"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0415F1B0"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24EADBF5" w14:textId="77777777" w:rsidTr="00EF6BDF">
        <w:trPr>
          <w:trHeight w:val="362"/>
        </w:trPr>
        <w:tc>
          <w:tcPr>
            <w:tcW w:w="2235" w:type="dxa"/>
            <w:vMerge w:val="restart"/>
          </w:tcPr>
          <w:p w14:paraId="7E41D469" w14:textId="77777777"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b/>
                <w:sz w:val="24"/>
                <w:szCs w:val="24"/>
              </w:rPr>
              <w:t xml:space="preserve">6. Комплексное долгосрочное Инвестиционное Соглашение (по объектам доверительного управления) </w:t>
            </w:r>
          </w:p>
        </w:tc>
        <w:tc>
          <w:tcPr>
            <w:tcW w:w="8788" w:type="dxa"/>
            <w:shd w:val="clear" w:color="auto" w:fill="F2F2F2"/>
          </w:tcPr>
          <w:p w14:paraId="3E7EAB24"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Качественные критерии: </w:t>
            </w:r>
          </w:p>
        </w:tc>
        <w:tc>
          <w:tcPr>
            <w:tcW w:w="2268" w:type="dxa"/>
            <w:shd w:val="clear" w:color="auto" w:fill="F2F2F2"/>
          </w:tcPr>
          <w:p w14:paraId="1C786C9B"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52EB38B2"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50 %</w:t>
            </w:r>
          </w:p>
        </w:tc>
      </w:tr>
      <w:tr w:rsidR="00EF6BDF" w:rsidRPr="00B258A6" w14:paraId="654BCB9C" w14:textId="77777777" w:rsidTr="00EF6BDF">
        <w:trPr>
          <w:trHeight w:val="517"/>
        </w:trPr>
        <w:tc>
          <w:tcPr>
            <w:tcW w:w="2235" w:type="dxa"/>
            <w:vMerge/>
          </w:tcPr>
          <w:p w14:paraId="610510EE"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1A676CE1"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Организационно-технические предложения по реализации Инвестиционного Проекта (включающие детализированное описание технических предложений Участника Конкурса, в том числе, по предлагаемым к применению инновационным технологиям (если применимо); функционально-техническим характеристикам и архитектурно-планировочным решениям в отношении объекта Соглашения, включая функциональные и технические характеристики системы взимания платы и АСУДД (если применимо); организации строительства (реконструкции) и последующей эксплуатации объекта Соглашения, включая организацию системы контроля качества, системы прокъюремента (закупок), организацию сбора платы и управления дорожным движением и т.д.; предлагаемым к использованию объектам интеллектуальной собственности (ноу-хау) Участника Конкурса; составу и качественным характеристикам услуг, предоставляемых пользователям объекта Соглашения и иные предложения Участника Конкурса, а также описание и обоснование ожидаемых эффектов от реализации данных предложений)</w:t>
            </w:r>
          </w:p>
        </w:tc>
        <w:tc>
          <w:tcPr>
            <w:tcW w:w="2268" w:type="dxa"/>
          </w:tcPr>
          <w:p w14:paraId="0CC8B53B"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14:paraId="0ADD4279"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30 – 50 %</w:t>
            </w:r>
          </w:p>
        </w:tc>
      </w:tr>
      <w:tr w:rsidR="00EF6BDF" w:rsidRPr="00B258A6" w14:paraId="10F32E8B" w14:textId="77777777" w:rsidTr="00EF6BDF">
        <w:trPr>
          <w:trHeight w:val="335"/>
        </w:trPr>
        <w:tc>
          <w:tcPr>
            <w:tcW w:w="2235" w:type="dxa"/>
            <w:vMerge/>
          </w:tcPr>
          <w:p w14:paraId="27CF0D98"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shd w:val="clear" w:color="auto" w:fill="F2F2F2"/>
          </w:tcPr>
          <w:p w14:paraId="4D49459A"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14:paraId="0F00066E"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0F036981"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 70 %</w:t>
            </w:r>
          </w:p>
        </w:tc>
      </w:tr>
      <w:tr w:rsidR="00EF6BDF" w:rsidRPr="00B258A6" w14:paraId="124F010E" w14:textId="77777777" w:rsidTr="00EF6BDF">
        <w:trPr>
          <w:trHeight w:val="411"/>
        </w:trPr>
        <w:tc>
          <w:tcPr>
            <w:tcW w:w="2235" w:type="dxa"/>
            <w:vMerge/>
          </w:tcPr>
          <w:p w14:paraId="5C4D3235"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188BFF7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Стоимость строительства (реконструкции) объекта Соглашения</w:t>
            </w:r>
            <w:r w:rsidRPr="00B258A6">
              <w:rPr>
                <w:rFonts w:ascii="Times New Roman" w:hAnsi="Times New Roman"/>
                <w:sz w:val="24"/>
                <w:szCs w:val="24"/>
                <w:vertAlign w:val="superscript"/>
              </w:rPr>
              <w:footnoteReference w:id="56"/>
            </w:r>
          </w:p>
        </w:tc>
        <w:tc>
          <w:tcPr>
            <w:tcW w:w="2268" w:type="dxa"/>
          </w:tcPr>
          <w:p w14:paraId="4DD3198B"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14:paraId="3687C9A1"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менее 20 %</w:t>
            </w:r>
          </w:p>
        </w:tc>
      </w:tr>
      <w:tr w:rsidR="00EF6BDF" w:rsidRPr="00B258A6" w14:paraId="3448089F" w14:textId="77777777" w:rsidTr="00EF6BDF">
        <w:trPr>
          <w:trHeight w:val="701"/>
        </w:trPr>
        <w:tc>
          <w:tcPr>
            <w:tcW w:w="2235" w:type="dxa"/>
            <w:vMerge/>
          </w:tcPr>
          <w:p w14:paraId="7BE82836"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145B8D51"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3А) Объем (или доля) предоставляемого государственного финансирования на инвестиционной стадии проекта</w:t>
            </w:r>
            <w:r w:rsidRPr="00B258A6">
              <w:rPr>
                <w:rFonts w:ascii="Times New Roman" w:hAnsi="Times New Roman"/>
                <w:sz w:val="24"/>
                <w:szCs w:val="24"/>
                <w:vertAlign w:val="superscript"/>
              </w:rPr>
              <w:footnoteReference w:id="57"/>
            </w:r>
            <w:r w:rsidRPr="00B258A6">
              <w:rPr>
                <w:rFonts w:ascii="Times New Roman" w:hAnsi="Times New Roman"/>
                <w:sz w:val="24"/>
                <w:szCs w:val="24"/>
              </w:rPr>
              <w:t xml:space="preserve"> или</w:t>
            </w:r>
          </w:p>
        </w:tc>
        <w:tc>
          <w:tcPr>
            <w:tcW w:w="2268" w:type="dxa"/>
          </w:tcPr>
          <w:p w14:paraId="17490CE8" w14:textId="77777777" w:rsidR="00EF6BDF" w:rsidRPr="00B258A6" w:rsidDel="00AC4ED8"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val="restart"/>
          </w:tcPr>
          <w:p w14:paraId="6880E7C3"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Весовые значения критериев и подкритериев устанавливаются в соответствии с планируемой долей оплаты/возмещения соответствующих видов работ (услуг) в общей Цене Соглашения в сопоставимом уровне цен</w:t>
            </w:r>
          </w:p>
        </w:tc>
      </w:tr>
      <w:tr w:rsidR="00EF6BDF" w:rsidRPr="00B258A6" w14:paraId="06E3BF6F" w14:textId="77777777" w:rsidTr="00EF6BDF">
        <w:trPr>
          <w:trHeight w:val="517"/>
        </w:trPr>
        <w:tc>
          <w:tcPr>
            <w:tcW w:w="2235" w:type="dxa"/>
            <w:vMerge/>
          </w:tcPr>
          <w:p w14:paraId="4A7F7B00"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179E948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3Б) Объем (или доля) внебюджетного финансирования на инвестиционной стадии</w:t>
            </w:r>
            <w:r w:rsidRPr="00B258A6">
              <w:rPr>
                <w:rFonts w:ascii="Times New Roman" w:hAnsi="Times New Roman"/>
                <w:sz w:val="24"/>
                <w:szCs w:val="24"/>
                <w:vertAlign w:val="superscript"/>
              </w:rPr>
              <w:footnoteReference w:id="58"/>
            </w:r>
          </w:p>
        </w:tc>
        <w:tc>
          <w:tcPr>
            <w:tcW w:w="2268" w:type="dxa"/>
          </w:tcPr>
          <w:p w14:paraId="39B4DD9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vMerge/>
          </w:tcPr>
          <w:p w14:paraId="6AA63FA0"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008F441B" w14:textId="77777777" w:rsidTr="00EF6BDF">
        <w:trPr>
          <w:trHeight w:val="420"/>
        </w:trPr>
        <w:tc>
          <w:tcPr>
            <w:tcW w:w="2235" w:type="dxa"/>
            <w:vMerge/>
          </w:tcPr>
          <w:p w14:paraId="6A33C4C9"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5F114D7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4</w:t>
            </w:r>
            <w:r w:rsidR="005E65DD" w:rsidRPr="00B258A6">
              <w:rPr>
                <w:rFonts w:ascii="Times New Roman" w:hAnsi="Times New Roman"/>
                <w:sz w:val="24"/>
                <w:szCs w:val="24"/>
              </w:rPr>
              <w:t>)</w:t>
            </w:r>
            <w:r w:rsidRPr="00B258A6">
              <w:rPr>
                <w:rFonts w:ascii="Times New Roman" w:hAnsi="Times New Roman"/>
                <w:sz w:val="24"/>
                <w:szCs w:val="24"/>
              </w:rPr>
              <w:t xml:space="preserve"> </w:t>
            </w:r>
            <w:r w:rsidR="005E65DD" w:rsidRPr="00B258A6">
              <w:rPr>
                <w:rFonts w:ascii="Times New Roman" w:hAnsi="Times New Roman"/>
                <w:sz w:val="24"/>
                <w:szCs w:val="24"/>
              </w:rPr>
              <w:t>Размер эксплуатационных платежей</w:t>
            </w:r>
            <w:r w:rsidRPr="00B258A6">
              <w:rPr>
                <w:rFonts w:ascii="Times New Roman" w:hAnsi="Times New Roman"/>
                <w:sz w:val="24"/>
                <w:szCs w:val="24"/>
                <w:vertAlign w:val="superscript"/>
              </w:rPr>
              <w:footnoteReference w:id="59"/>
            </w:r>
          </w:p>
        </w:tc>
        <w:tc>
          <w:tcPr>
            <w:tcW w:w="2268" w:type="dxa"/>
          </w:tcPr>
          <w:p w14:paraId="35D52D57"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4E39200C"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4C333115" w14:textId="77777777" w:rsidTr="00EF6BDF">
        <w:trPr>
          <w:trHeight w:val="412"/>
        </w:trPr>
        <w:tc>
          <w:tcPr>
            <w:tcW w:w="2235" w:type="dxa"/>
            <w:vMerge/>
          </w:tcPr>
          <w:p w14:paraId="133467D3"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5C7FBCFA" w14:textId="77777777" w:rsidR="00EF6BDF" w:rsidRPr="00B258A6" w:rsidRDefault="005E65DD" w:rsidP="00EE5353">
            <w:pPr>
              <w:widowControl w:val="0"/>
              <w:spacing w:after="0" w:line="240" w:lineRule="auto"/>
              <w:rPr>
                <w:rFonts w:ascii="Times New Roman" w:hAnsi="Times New Roman"/>
                <w:sz w:val="24"/>
                <w:szCs w:val="24"/>
              </w:rPr>
            </w:pPr>
            <w:r w:rsidRPr="00B258A6">
              <w:rPr>
                <w:rFonts w:ascii="Times New Roman" w:hAnsi="Times New Roman"/>
                <w:sz w:val="24"/>
                <w:szCs w:val="24"/>
              </w:rPr>
              <w:t>5)</w:t>
            </w:r>
            <w:r w:rsidR="00EF6BDF" w:rsidRPr="00B258A6">
              <w:rPr>
                <w:rFonts w:ascii="Times New Roman" w:hAnsi="Times New Roman"/>
                <w:sz w:val="24"/>
                <w:szCs w:val="24"/>
              </w:rPr>
              <w:t xml:space="preserve"> Размер инвестиционных платежей</w:t>
            </w:r>
            <w:r w:rsidR="00F07501" w:rsidRPr="00B258A6">
              <w:rPr>
                <w:rStyle w:val="ad"/>
                <w:rFonts w:ascii="Times New Roman" w:hAnsi="Times New Roman"/>
                <w:sz w:val="24"/>
                <w:szCs w:val="24"/>
              </w:rPr>
              <w:footnoteReference w:id="60"/>
            </w:r>
          </w:p>
          <w:p w14:paraId="2B81B86C" w14:textId="77777777" w:rsidR="00F07501" w:rsidRPr="00B258A6" w:rsidRDefault="00F07501" w:rsidP="00EE5353">
            <w:pPr>
              <w:widowControl w:val="0"/>
              <w:spacing w:after="0" w:line="240" w:lineRule="auto"/>
              <w:rPr>
                <w:rFonts w:ascii="Times New Roman" w:hAnsi="Times New Roman"/>
                <w:sz w:val="24"/>
                <w:szCs w:val="24"/>
                <w:vertAlign w:val="superscript"/>
              </w:rPr>
            </w:pPr>
          </w:p>
        </w:tc>
        <w:tc>
          <w:tcPr>
            <w:tcW w:w="2268" w:type="dxa"/>
          </w:tcPr>
          <w:p w14:paraId="2A8CD11E"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773F231E"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716B8036" w14:textId="77777777" w:rsidTr="00EF6BDF">
        <w:trPr>
          <w:trHeight w:val="517"/>
        </w:trPr>
        <w:tc>
          <w:tcPr>
            <w:tcW w:w="2235" w:type="dxa"/>
            <w:vMerge/>
          </w:tcPr>
          <w:p w14:paraId="62EEBDC8"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7BF3829C" w14:textId="77777777" w:rsidR="00EF6BDF" w:rsidRPr="00B258A6" w:rsidRDefault="005E65DD"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6</w:t>
            </w:r>
            <w:r w:rsidR="00EF6BDF" w:rsidRPr="00B258A6">
              <w:rPr>
                <w:rFonts w:ascii="Times New Roman" w:hAnsi="Times New Roman"/>
                <w:sz w:val="24"/>
                <w:szCs w:val="24"/>
              </w:rPr>
              <w:t>) Условия распределения сверхдоходов (если применимо)</w:t>
            </w:r>
          </w:p>
        </w:tc>
        <w:tc>
          <w:tcPr>
            <w:tcW w:w="2268" w:type="dxa"/>
          </w:tcPr>
          <w:p w14:paraId="47E69C86"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14:paraId="750F9246"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10 %</w:t>
            </w:r>
          </w:p>
        </w:tc>
      </w:tr>
      <w:tr w:rsidR="00EF6BDF" w:rsidRPr="00B258A6" w14:paraId="2B65AE30" w14:textId="77777777" w:rsidTr="00EF6BDF">
        <w:trPr>
          <w:trHeight w:val="517"/>
        </w:trPr>
        <w:tc>
          <w:tcPr>
            <w:tcW w:w="2235" w:type="dxa"/>
            <w:vMerge/>
          </w:tcPr>
          <w:p w14:paraId="44229054"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7D07B1F7" w14:textId="77777777" w:rsidR="00EF6BDF" w:rsidRPr="00B258A6" w:rsidRDefault="005E65DD" w:rsidP="00EE5353">
            <w:pPr>
              <w:widowControl w:val="0"/>
              <w:spacing w:after="0" w:line="240" w:lineRule="auto"/>
              <w:jc w:val="both"/>
              <w:rPr>
                <w:rFonts w:ascii="Times New Roman" w:hAnsi="Times New Roman"/>
                <w:sz w:val="24"/>
                <w:szCs w:val="24"/>
                <w:vertAlign w:val="superscript"/>
              </w:rPr>
            </w:pPr>
            <w:r w:rsidRPr="00B258A6">
              <w:rPr>
                <w:rFonts w:ascii="Times New Roman" w:hAnsi="Times New Roman"/>
                <w:sz w:val="24"/>
                <w:szCs w:val="24"/>
              </w:rPr>
              <w:t>7</w:t>
            </w:r>
            <w:r w:rsidR="00EF6BDF" w:rsidRPr="00B258A6">
              <w:rPr>
                <w:rFonts w:ascii="Times New Roman" w:hAnsi="Times New Roman"/>
                <w:sz w:val="24"/>
                <w:szCs w:val="24"/>
              </w:rPr>
              <w:t>) Квалификация Участника Конкурса (в соответствии с Квалификационными Требованиями, приведенными в Таблице 2.2.2)</w:t>
            </w:r>
            <w:r w:rsidR="00EF6BDF" w:rsidRPr="00B258A6">
              <w:rPr>
                <w:rFonts w:ascii="Times New Roman" w:hAnsi="Times New Roman"/>
                <w:sz w:val="24"/>
                <w:szCs w:val="24"/>
                <w:vertAlign w:val="superscript"/>
              </w:rPr>
              <w:t>24</w:t>
            </w:r>
          </w:p>
        </w:tc>
        <w:tc>
          <w:tcPr>
            <w:tcW w:w="2268" w:type="dxa"/>
          </w:tcPr>
          <w:p w14:paraId="2B434D90"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14:paraId="50035877"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30 %</w:t>
            </w:r>
          </w:p>
        </w:tc>
      </w:tr>
      <w:tr w:rsidR="00EF6BDF" w:rsidRPr="00B258A6" w14:paraId="2F57ACC8" w14:textId="77777777" w:rsidTr="00EF6BDF">
        <w:trPr>
          <w:trHeight w:val="362"/>
        </w:trPr>
        <w:tc>
          <w:tcPr>
            <w:tcW w:w="2235" w:type="dxa"/>
            <w:vMerge w:val="restart"/>
          </w:tcPr>
          <w:p w14:paraId="76D842EC" w14:textId="206A9DCA"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b/>
                <w:sz w:val="24"/>
                <w:szCs w:val="24"/>
              </w:rPr>
              <w:t xml:space="preserve">7. Инвестиционное Соглашение (в отношении создания, реконструкции иных объектов движимого или недвижимого имущества, не находящихся в собственности Российской Федерации и не являющихся объектами доверительного управления </w:t>
            </w:r>
            <w:r w:rsidR="00531E4C" w:rsidRPr="00B258A6">
              <w:rPr>
                <w:rFonts w:ascii="Times New Roman" w:hAnsi="Times New Roman"/>
                <w:b/>
                <w:sz w:val="24"/>
                <w:szCs w:val="24"/>
              </w:rPr>
              <w:t>Компании</w:t>
            </w:r>
            <w:r w:rsidRPr="00B258A6">
              <w:rPr>
                <w:rFonts w:ascii="Times New Roman" w:hAnsi="Times New Roman"/>
                <w:b/>
                <w:sz w:val="24"/>
                <w:szCs w:val="24"/>
              </w:rPr>
              <w:t>)</w:t>
            </w:r>
          </w:p>
        </w:tc>
        <w:tc>
          <w:tcPr>
            <w:tcW w:w="8788" w:type="dxa"/>
            <w:shd w:val="clear" w:color="auto" w:fill="F2F2F2"/>
          </w:tcPr>
          <w:p w14:paraId="618C4F9E"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p>
        </w:tc>
        <w:tc>
          <w:tcPr>
            <w:tcW w:w="2268" w:type="dxa"/>
            <w:shd w:val="clear" w:color="auto" w:fill="F2F2F2"/>
          </w:tcPr>
          <w:p w14:paraId="5ED75237"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0579DE74"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30 – 50 %</w:t>
            </w:r>
          </w:p>
        </w:tc>
      </w:tr>
      <w:tr w:rsidR="00EF6BDF" w:rsidRPr="00B258A6" w14:paraId="43A8EECE" w14:textId="77777777" w:rsidTr="00EF6BDF">
        <w:trPr>
          <w:trHeight w:val="362"/>
        </w:trPr>
        <w:tc>
          <w:tcPr>
            <w:tcW w:w="2235" w:type="dxa"/>
            <w:vMerge/>
          </w:tcPr>
          <w:p w14:paraId="518C47AD"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0DA69B9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Организационно-технические предложения по реализации Инвестиционного Проекта (включающие детализированное описание технических предложений Участника Конкурса, в том числе: по предлагаемым к применению инновационным технологиям (если применимо); функционально-техническим характеристикам и архитектурно-планировочным решениям в отношении объекта Соглашения; потребительским свойствам объекта Соглашения; составу и качественным характеристикам услуг, предоставляемых пользователям объекта Соглашения, а также обоснование стоимостных, инвестиционно-финансовых, организационно-правовых и иных предложений по реализации целей Соглашения и ожидаемых эффектов от их реализации)</w:t>
            </w:r>
          </w:p>
        </w:tc>
        <w:tc>
          <w:tcPr>
            <w:tcW w:w="2268" w:type="dxa"/>
          </w:tcPr>
          <w:p w14:paraId="4BAB4D8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14:paraId="05CA79A2"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30 – 50 %</w:t>
            </w:r>
          </w:p>
        </w:tc>
      </w:tr>
      <w:tr w:rsidR="00EF6BDF" w:rsidRPr="00B258A6" w14:paraId="14CF616E" w14:textId="77777777" w:rsidTr="00EF6BDF">
        <w:trPr>
          <w:trHeight w:val="362"/>
        </w:trPr>
        <w:tc>
          <w:tcPr>
            <w:tcW w:w="2235" w:type="dxa"/>
            <w:vMerge/>
          </w:tcPr>
          <w:p w14:paraId="42DE1C18"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shd w:val="clear" w:color="auto" w:fill="F2F2F2"/>
          </w:tcPr>
          <w:p w14:paraId="5DE8949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14:paraId="3E9956D2"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1BA49AB2"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 70 %</w:t>
            </w:r>
          </w:p>
        </w:tc>
      </w:tr>
      <w:tr w:rsidR="00EF6BDF" w:rsidRPr="00B258A6" w14:paraId="79D92B22" w14:textId="77777777" w:rsidTr="00EF6BDF">
        <w:trPr>
          <w:trHeight w:val="362"/>
        </w:trPr>
        <w:tc>
          <w:tcPr>
            <w:tcW w:w="2235" w:type="dxa"/>
            <w:vMerge/>
          </w:tcPr>
          <w:p w14:paraId="72D9665D"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193900D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Цена Соглашения / Объем финансирования Исполнителем Соглашения (если применимо, исходя из особенностей Проекта)</w:t>
            </w:r>
          </w:p>
        </w:tc>
        <w:tc>
          <w:tcPr>
            <w:tcW w:w="2268" w:type="dxa"/>
          </w:tcPr>
          <w:p w14:paraId="3AE1DFBE"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 / увеличение (если применимо)</w:t>
            </w:r>
          </w:p>
        </w:tc>
        <w:tc>
          <w:tcPr>
            <w:tcW w:w="1985" w:type="dxa"/>
          </w:tcPr>
          <w:p w14:paraId="0651593D"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менее 20 %</w:t>
            </w:r>
          </w:p>
        </w:tc>
      </w:tr>
      <w:tr w:rsidR="00EF6BDF" w:rsidRPr="00B258A6" w14:paraId="4097622F" w14:textId="77777777" w:rsidTr="00EF6BDF">
        <w:trPr>
          <w:trHeight w:val="362"/>
        </w:trPr>
        <w:tc>
          <w:tcPr>
            <w:tcW w:w="2235" w:type="dxa"/>
            <w:vMerge/>
          </w:tcPr>
          <w:p w14:paraId="1B58BD7A"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3669AA31"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 Срок выполнения работ (услуг) и/или срок обеспечения соответствия объекта соглашения установленным технико-экономическим показателям (если применимо, исходя из особенностей Проекта)</w:t>
            </w:r>
          </w:p>
        </w:tc>
        <w:tc>
          <w:tcPr>
            <w:tcW w:w="2268" w:type="dxa"/>
          </w:tcPr>
          <w:p w14:paraId="0EB2EE79"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14:paraId="0173552D"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10 %</w:t>
            </w:r>
          </w:p>
        </w:tc>
      </w:tr>
      <w:tr w:rsidR="00EF6BDF" w:rsidRPr="00B258A6" w14:paraId="1B35D8EF" w14:textId="77777777" w:rsidTr="00EF6BDF">
        <w:trPr>
          <w:trHeight w:val="217"/>
        </w:trPr>
        <w:tc>
          <w:tcPr>
            <w:tcW w:w="2235" w:type="dxa"/>
            <w:vMerge/>
          </w:tcPr>
          <w:p w14:paraId="0A9E7FD1"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7D9A329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4) Стоимость создания Объекта Соглашения</w:t>
            </w:r>
          </w:p>
        </w:tc>
        <w:tc>
          <w:tcPr>
            <w:tcW w:w="2268" w:type="dxa"/>
          </w:tcPr>
          <w:p w14:paraId="1F93B781"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14:paraId="00F39207"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10 %</w:t>
            </w:r>
          </w:p>
        </w:tc>
      </w:tr>
      <w:tr w:rsidR="00EF6BDF" w:rsidRPr="00B258A6" w14:paraId="5BCFD5F4" w14:textId="77777777" w:rsidTr="00EF6BDF">
        <w:trPr>
          <w:trHeight w:val="362"/>
        </w:trPr>
        <w:tc>
          <w:tcPr>
            <w:tcW w:w="2235" w:type="dxa"/>
            <w:vMerge/>
          </w:tcPr>
          <w:p w14:paraId="7BCFF9C0"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74AD378A" w14:textId="4CCB877A"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5) Доходность инвестиций </w:t>
            </w:r>
            <w:r w:rsidR="00531E4C" w:rsidRPr="00B258A6">
              <w:rPr>
                <w:rFonts w:ascii="Times New Roman" w:hAnsi="Times New Roman"/>
                <w:sz w:val="24"/>
                <w:szCs w:val="24"/>
              </w:rPr>
              <w:t>Компании</w:t>
            </w:r>
            <w:r w:rsidRPr="00B258A6">
              <w:rPr>
                <w:rFonts w:ascii="Times New Roman" w:hAnsi="Times New Roman"/>
                <w:sz w:val="24"/>
                <w:szCs w:val="24"/>
              </w:rPr>
              <w:t xml:space="preserve"> или, в случае учреждения совместного предприятия (общества), величина доли участия </w:t>
            </w:r>
            <w:r w:rsidR="00531E4C" w:rsidRPr="00B258A6">
              <w:rPr>
                <w:rFonts w:ascii="Times New Roman" w:hAnsi="Times New Roman"/>
                <w:sz w:val="24"/>
                <w:szCs w:val="24"/>
              </w:rPr>
              <w:t>Компании</w:t>
            </w:r>
            <w:r w:rsidRPr="00B258A6">
              <w:rPr>
                <w:rFonts w:ascii="Times New Roman" w:hAnsi="Times New Roman"/>
                <w:sz w:val="24"/>
                <w:szCs w:val="24"/>
              </w:rPr>
              <w:t xml:space="preserve"> / распределение дохода в пользу </w:t>
            </w:r>
            <w:r w:rsidR="00531E4C" w:rsidRPr="00B258A6">
              <w:rPr>
                <w:rFonts w:ascii="Times New Roman" w:hAnsi="Times New Roman"/>
                <w:sz w:val="24"/>
                <w:szCs w:val="24"/>
              </w:rPr>
              <w:t>Компании</w:t>
            </w:r>
            <w:r w:rsidRPr="00B258A6">
              <w:rPr>
                <w:rFonts w:ascii="Times New Roman" w:hAnsi="Times New Roman"/>
                <w:sz w:val="24"/>
                <w:szCs w:val="24"/>
              </w:rPr>
              <w:t xml:space="preserve"> (если применимо, исходя из особенностей Проекта)</w:t>
            </w:r>
          </w:p>
        </w:tc>
        <w:tc>
          <w:tcPr>
            <w:tcW w:w="2268" w:type="dxa"/>
          </w:tcPr>
          <w:p w14:paraId="3438AA3C"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14:paraId="7CE7986F"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10 %</w:t>
            </w:r>
          </w:p>
        </w:tc>
      </w:tr>
      <w:tr w:rsidR="00EF6BDF" w:rsidRPr="00B258A6" w14:paraId="1CEA256F" w14:textId="77777777" w:rsidTr="00236B4C">
        <w:trPr>
          <w:trHeight w:val="566"/>
        </w:trPr>
        <w:tc>
          <w:tcPr>
            <w:tcW w:w="2235" w:type="dxa"/>
            <w:vMerge/>
          </w:tcPr>
          <w:p w14:paraId="4F4FE6C1" w14:textId="77777777" w:rsidR="00EF6BDF" w:rsidRPr="00B258A6" w:rsidRDefault="00EF6BDF" w:rsidP="00EE5353">
            <w:pPr>
              <w:widowControl w:val="0"/>
              <w:spacing w:after="0" w:line="240" w:lineRule="auto"/>
              <w:rPr>
                <w:rFonts w:ascii="Times New Roman" w:hAnsi="Times New Roman"/>
                <w:b/>
                <w:sz w:val="24"/>
                <w:szCs w:val="24"/>
              </w:rPr>
            </w:pPr>
          </w:p>
        </w:tc>
        <w:tc>
          <w:tcPr>
            <w:tcW w:w="8788" w:type="dxa"/>
          </w:tcPr>
          <w:p w14:paraId="4754504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6) Квалификация Участника Конкурса (в соответствии с Квалификационными Требованиями, приведенными в Таблице 2.1.2)</w:t>
            </w:r>
            <w:r w:rsidRPr="00B258A6">
              <w:rPr>
                <w:rFonts w:ascii="Times New Roman" w:hAnsi="Times New Roman"/>
                <w:sz w:val="24"/>
                <w:szCs w:val="24"/>
                <w:vertAlign w:val="superscript"/>
              </w:rPr>
              <w:t>24</w:t>
            </w:r>
            <w:r w:rsidRPr="00B258A6">
              <w:rPr>
                <w:rFonts w:ascii="Times New Roman" w:hAnsi="Times New Roman"/>
                <w:sz w:val="24"/>
                <w:szCs w:val="24"/>
              </w:rPr>
              <w:t xml:space="preserve"> плюс соглашение плюс в соответствии с условиями проекта</w:t>
            </w:r>
          </w:p>
        </w:tc>
        <w:tc>
          <w:tcPr>
            <w:tcW w:w="2268" w:type="dxa"/>
          </w:tcPr>
          <w:p w14:paraId="0898AFA7"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14:paraId="649756CF"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10 %</w:t>
            </w:r>
          </w:p>
        </w:tc>
      </w:tr>
      <w:tr w:rsidR="00EF6BDF" w:rsidRPr="00B258A6" w14:paraId="2610B382" w14:textId="77777777" w:rsidTr="00EF6BDF">
        <w:trPr>
          <w:trHeight w:val="362"/>
        </w:trPr>
        <w:tc>
          <w:tcPr>
            <w:tcW w:w="2235" w:type="dxa"/>
          </w:tcPr>
          <w:p w14:paraId="5DAACBD2" w14:textId="77777777"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b/>
                <w:sz w:val="24"/>
                <w:szCs w:val="24"/>
              </w:rPr>
              <w:t>8. Соглашение о Совместной Реализации Инвестиционного Проекта (о взаимодействии с субъектом Российской Федерации при реализации Инвестиционного Проекта)</w:t>
            </w:r>
          </w:p>
        </w:tc>
        <w:tc>
          <w:tcPr>
            <w:tcW w:w="13041" w:type="dxa"/>
            <w:gridSpan w:val="3"/>
            <w:vAlign w:val="center"/>
          </w:tcPr>
          <w:p w14:paraId="7C5A0F7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Заключается путем проведения Прямой Закупки</w:t>
            </w:r>
          </w:p>
        </w:tc>
      </w:tr>
      <w:tr w:rsidR="00EF6BDF" w:rsidRPr="00B258A6" w14:paraId="1CE61813" w14:textId="77777777" w:rsidTr="00EF6BDF">
        <w:trPr>
          <w:trHeight w:val="631"/>
        </w:trPr>
        <w:tc>
          <w:tcPr>
            <w:tcW w:w="2235" w:type="dxa"/>
            <w:vMerge w:val="restart"/>
          </w:tcPr>
          <w:p w14:paraId="69C34330" w14:textId="77777777"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b/>
                <w:sz w:val="24"/>
                <w:szCs w:val="24"/>
              </w:rPr>
              <w:t>9 Инвестиционное Соглашение в отношении создания и обеспечения технической эксплуатации и содержания, обслуживания информационно-технической инфраструктуры, систем сбора платы интеллектуальных транспортных систем (систем управления дорожным движением) и их элементов</w:t>
            </w:r>
          </w:p>
        </w:tc>
        <w:tc>
          <w:tcPr>
            <w:tcW w:w="8788" w:type="dxa"/>
            <w:shd w:val="clear" w:color="auto" w:fill="F2F2F2"/>
          </w:tcPr>
          <w:p w14:paraId="02F574CA"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Качественные критерии:</w:t>
            </w:r>
          </w:p>
        </w:tc>
        <w:tc>
          <w:tcPr>
            <w:tcW w:w="2268" w:type="dxa"/>
            <w:shd w:val="clear" w:color="auto" w:fill="F2F2F2"/>
          </w:tcPr>
          <w:p w14:paraId="1D8E0F86"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6DF64C9D"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14:paraId="7A7E1E27" w14:textId="77777777" w:rsidTr="00EF6BDF">
        <w:trPr>
          <w:trHeight w:val="628"/>
        </w:trPr>
        <w:tc>
          <w:tcPr>
            <w:tcW w:w="2235" w:type="dxa"/>
            <w:vMerge/>
          </w:tcPr>
          <w:p w14:paraId="42366040"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3B175EC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Предложения по создаваемой информационно-технической инфраструктуре, в частности, в зависимости от того, что применимо, системе сбора платы, интеллектуальной транспортной системе (автоматизированной системе управления дорожным движением) (далее также «объект Соглашения»), включающие детализированное описание и обоснование технических свойств, параметров, предлагаемых технических решений, используемого оборудования, анализа выгод от использования такого оборудования и/или конфигурирования инфраструктуры/системы, организации управления дорожным движением (если применимо), выполнению иных работ и услуг, предусмотренных Соглашением</w:t>
            </w:r>
          </w:p>
        </w:tc>
        <w:tc>
          <w:tcPr>
            <w:tcW w:w="2268" w:type="dxa"/>
          </w:tcPr>
          <w:p w14:paraId="0A9CB95D"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w:t>
            </w:r>
          </w:p>
        </w:tc>
        <w:tc>
          <w:tcPr>
            <w:tcW w:w="1985" w:type="dxa"/>
          </w:tcPr>
          <w:p w14:paraId="397FE4ED"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14:paraId="2F20114C" w14:textId="77777777" w:rsidTr="00EF6BDF">
        <w:trPr>
          <w:trHeight w:val="628"/>
        </w:trPr>
        <w:tc>
          <w:tcPr>
            <w:tcW w:w="2235" w:type="dxa"/>
            <w:vMerge/>
          </w:tcPr>
          <w:p w14:paraId="5357B800"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shd w:val="clear" w:color="auto" w:fill="F2F2F2"/>
          </w:tcPr>
          <w:p w14:paraId="673ABF5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Количественные критерии:</w:t>
            </w:r>
          </w:p>
        </w:tc>
        <w:tc>
          <w:tcPr>
            <w:tcW w:w="2268" w:type="dxa"/>
            <w:shd w:val="clear" w:color="auto" w:fill="F2F2F2"/>
          </w:tcPr>
          <w:p w14:paraId="53CABF7F" w14:textId="77777777" w:rsidR="00EF6BDF" w:rsidRPr="00B258A6" w:rsidRDefault="00EF6BDF" w:rsidP="00EE5353">
            <w:pPr>
              <w:widowControl w:val="0"/>
              <w:spacing w:after="0" w:line="240" w:lineRule="auto"/>
              <w:jc w:val="center"/>
              <w:rPr>
                <w:rFonts w:ascii="Times New Roman" w:hAnsi="Times New Roman"/>
                <w:sz w:val="24"/>
                <w:szCs w:val="24"/>
              </w:rPr>
            </w:pPr>
          </w:p>
        </w:tc>
        <w:tc>
          <w:tcPr>
            <w:tcW w:w="1985" w:type="dxa"/>
            <w:shd w:val="clear" w:color="auto" w:fill="F2F2F2"/>
          </w:tcPr>
          <w:p w14:paraId="24215E01"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50 %</w:t>
            </w:r>
          </w:p>
        </w:tc>
      </w:tr>
      <w:tr w:rsidR="00EF6BDF" w:rsidRPr="00B258A6" w14:paraId="3A9F6C08" w14:textId="77777777" w:rsidTr="00EF6BDF">
        <w:trPr>
          <w:trHeight w:val="628"/>
        </w:trPr>
        <w:tc>
          <w:tcPr>
            <w:tcW w:w="2235" w:type="dxa"/>
            <w:vMerge/>
          </w:tcPr>
          <w:p w14:paraId="7C446EA4"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68558834"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Стоимость создания объекта Соглашения</w:t>
            </w:r>
            <w:r w:rsidRPr="00B258A6">
              <w:rPr>
                <w:rFonts w:ascii="Times New Roman" w:hAnsi="Times New Roman"/>
                <w:sz w:val="24"/>
                <w:szCs w:val="24"/>
                <w:vertAlign w:val="superscript"/>
              </w:rPr>
              <w:footnoteReference w:id="61"/>
            </w:r>
          </w:p>
        </w:tc>
        <w:tc>
          <w:tcPr>
            <w:tcW w:w="2268" w:type="dxa"/>
          </w:tcPr>
          <w:p w14:paraId="34573232"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tcPr>
          <w:p w14:paraId="102D72F2"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менее 20 %</w:t>
            </w:r>
          </w:p>
        </w:tc>
      </w:tr>
      <w:tr w:rsidR="00EF6BDF" w:rsidRPr="00B258A6" w14:paraId="6D1FAB4B" w14:textId="77777777" w:rsidTr="00EF6BDF">
        <w:trPr>
          <w:trHeight w:val="148"/>
        </w:trPr>
        <w:tc>
          <w:tcPr>
            <w:tcW w:w="2235" w:type="dxa"/>
            <w:vMerge/>
          </w:tcPr>
          <w:p w14:paraId="110038A4"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508994D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3А) Объем (или доля) предоставляемого государственного финансирования на инвестиционной стадии проекта</w:t>
            </w:r>
            <w:r w:rsidRPr="00B258A6">
              <w:rPr>
                <w:rFonts w:ascii="Times New Roman" w:hAnsi="Times New Roman"/>
                <w:sz w:val="24"/>
                <w:szCs w:val="24"/>
                <w:vertAlign w:val="superscript"/>
              </w:rPr>
              <w:footnoteReference w:id="62"/>
            </w:r>
            <w:r w:rsidRPr="00B258A6">
              <w:rPr>
                <w:rFonts w:ascii="Times New Roman" w:hAnsi="Times New Roman"/>
                <w:sz w:val="24"/>
                <w:szCs w:val="24"/>
              </w:rPr>
              <w:t xml:space="preserve"> или </w:t>
            </w:r>
          </w:p>
        </w:tc>
        <w:tc>
          <w:tcPr>
            <w:tcW w:w="2268" w:type="dxa"/>
          </w:tcPr>
          <w:p w14:paraId="4920BF59"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val="restart"/>
          </w:tcPr>
          <w:p w14:paraId="085983BD"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Весовые значения критериев и подкритериев устанавливаются в соответствии с планируемой долей оплаты/возмещения соответствующих видов работ (услуг) в общей Цене Соглашения в сопоставимом уровне цен</w:t>
            </w:r>
          </w:p>
        </w:tc>
      </w:tr>
      <w:tr w:rsidR="00EF6BDF" w:rsidRPr="00B258A6" w14:paraId="30E241D2" w14:textId="77777777" w:rsidTr="00EF6BDF">
        <w:trPr>
          <w:trHeight w:val="69"/>
        </w:trPr>
        <w:tc>
          <w:tcPr>
            <w:tcW w:w="2235" w:type="dxa"/>
            <w:vMerge/>
          </w:tcPr>
          <w:p w14:paraId="72FB60F1"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30C2F1C4"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3Б) Объем (или доля) внебюджетного финансирования на инвестиционной стадии</w:t>
            </w:r>
            <w:r w:rsidRPr="00B258A6">
              <w:rPr>
                <w:rFonts w:ascii="Times New Roman" w:hAnsi="Times New Roman"/>
                <w:sz w:val="24"/>
                <w:szCs w:val="24"/>
                <w:vertAlign w:val="superscript"/>
              </w:rPr>
              <w:footnoteReference w:id="63"/>
            </w:r>
          </w:p>
        </w:tc>
        <w:tc>
          <w:tcPr>
            <w:tcW w:w="2268" w:type="dxa"/>
          </w:tcPr>
          <w:p w14:paraId="41C1BB8D"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vMerge/>
          </w:tcPr>
          <w:p w14:paraId="4044F7C6"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352989D6" w14:textId="77777777" w:rsidTr="00EF6BDF">
        <w:trPr>
          <w:trHeight w:val="68"/>
        </w:trPr>
        <w:tc>
          <w:tcPr>
            <w:tcW w:w="2235" w:type="dxa"/>
            <w:vMerge/>
          </w:tcPr>
          <w:p w14:paraId="7303D56D"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751FA304"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4) Объем предоставляемого государственного финансирования на эксплуатационной стадии проекта, который может включать следующие подкритерии:</w:t>
            </w:r>
          </w:p>
        </w:tc>
        <w:tc>
          <w:tcPr>
            <w:tcW w:w="2268" w:type="dxa"/>
          </w:tcPr>
          <w:p w14:paraId="59BDCA5C"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610919A4"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5FD625CD" w14:textId="77777777" w:rsidTr="00EF6BDF">
        <w:trPr>
          <w:trHeight w:val="69"/>
        </w:trPr>
        <w:tc>
          <w:tcPr>
            <w:tcW w:w="2235" w:type="dxa"/>
            <w:vMerge/>
          </w:tcPr>
          <w:p w14:paraId="1599A7BE"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42C4E51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4.1 Базовый размер ежегодного эксплуатационного платежа</w:t>
            </w:r>
            <w:r w:rsidRPr="00B258A6">
              <w:rPr>
                <w:rFonts w:ascii="Times New Roman" w:hAnsi="Times New Roman"/>
                <w:sz w:val="24"/>
                <w:szCs w:val="24"/>
                <w:vertAlign w:val="superscript"/>
              </w:rPr>
              <w:footnoteReference w:id="64"/>
            </w:r>
          </w:p>
        </w:tc>
        <w:tc>
          <w:tcPr>
            <w:tcW w:w="2268" w:type="dxa"/>
          </w:tcPr>
          <w:p w14:paraId="169463C4"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55C41E95"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26D8C555" w14:textId="77777777" w:rsidTr="00EF6BDF">
        <w:trPr>
          <w:trHeight w:val="68"/>
        </w:trPr>
        <w:tc>
          <w:tcPr>
            <w:tcW w:w="2235" w:type="dxa"/>
            <w:vMerge/>
          </w:tcPr>
          <w:p w14:paraId="357503FD"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6526C492" w14:textId="77777777" w:rsidR="00EF6BDF" w:rsidRPr="00B258A6" w:rsidRDefault="00EF6BDF" w:rsidP="00EE5353">
            <w:pPr>
              <w:widowControl w:val="0"/>
              <w:spacing w:after="0" w:line="240" w:lineRule="auto"/>
              <w:rPr>
                <w:rFonts w:ascii="Times New Roman" w:hAnsi="Times New Roman"/>
                <w:sz w:val="24"/>
                <w:szCs w:val="24"/>
                <w:vertAlign w:val="superscript"/>
              </w:rPr>
            </w:pPr>
            <w:r w:rsidRPr="00B258A6">
              <w:rPr>
                <w:rFonts w:ascii="Times New Roman" w:hAnsi="Times New Roman"/>
                <w:sz w:val="24"/>
                <w:szCs w:val="24"/>
              </w:rPr>
              <w:t>4.2 Размер инвестиционных платежей</w:t>
            </w:r>
          </w:p>
        </w:tc>
        <w:tc>
          <w:tcPr>
            <w:tcW w:w="2268" w:type="dxa"/>
          </w:tcPr>
          <w:p w14:paraId="1B4FEFB4"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уменьшение</w:t>
            </w:r>
          </w:p>
        </w:tc>
        <w:tc>
          <w:tcPr>
            <w:tcW w:w="1985" w:type="dxa"/>
            <w:vMerge/>
          </w:tcPr>
          <w:p w14:paraId="64AB9DFC" w14:textId="77777777" w:rsidR="00EF6BDF" w:rsidRPr="00B258A6" w:rsidRDefault="00EF6BDF" w:rsidP="00EE5353">
            <w:pPr>
              <w:widowControl w:val="0"/>
              <w:spacing w:after="0" w:line="240" w:lineRule="auto"/>
              <w:jc w:val="center"/>
              <w:rPr>
                <w:rFonts w:ascii="Times New Roman" w:hAnsi="Times New Roman"/>
                <w:sz w:val="24"/>
                <w:szCs w:val="24"/>
              </w:rPr>
            </w:pPr>
          </w:p>
        </w:tc>
      </w:tr>
      <w:tr w:rsidR="00EF6BDF" w:rsidRPr="00B258A6" w14:paraId="7562A304" w14:textId="77777777" w:rsidTr="00EF6BDF">
        <w:trPr>
          <w:trHeight w:val="148"/>
        </w:trPr>
        <w:tc>
          <w:tcPr>
            <w:tcW w:w="2235" w:type="dxa"/>
            <w:vMerge/>
          </w:tcPr>
          <w:p w14:paraId="65172039" w14:textId="77777777" w:rsidR="00EF6BDF" w:rsidRPr="00B258A6" w:rsidRDefault="00EF6BDF" w:rsidP="00EE5353">
            <w:pPr>
              <w:widowControl w:val="0"/>
              <w:spacing w:after="0" w:line="240" w:lineRule="auto"/>
              <w:jc w:val="both"/>
              <w:rPr>
                <w:rFonts w:ascii="Times New Roman" w:hAnsi="Times New Roman"/>
                <w:b/>
                <w:sz w:val="24"/>
                <w:szCs w:val="24"/>
              </w:rPr>
            </w:pPr>
          </w:p>
        </w:tc>
        <w:tc>
          <w:tcPr>
            <w:tcW w:w="8788" w:type="dxa"/>
          </w:tcPr>
          <w:p w14:paraId="433C1C73" w14:textId="77777777" w:rsidR="00EF6BDF" w:rsidRPr="00B258A6" w:rsidRDefault="00EF6BDF" w:rsidP="00EE5353">
            <w:pPr>
              <w:widowControl w:val="0"/>
              <w:spacing w:after="0" w:line="240" w:lineRule="auto"/>
              <w:jc w:val="both"/>
              <w:rPr>
                <w:rFonts w:ascii="Times New Roman" w:hAnsi="Times New Roman"/>
                <w:sz w:val="24"/>
                <w:szCs w:val="24"/>
                <w:vertAlign w:val="superscript"/>
              </w:rPr>
            </w:pPr>
            <w:r w:rsidRPr="00B258A6">
              <w:rPr>
                <w:rFonts w:ascii="Times New Roman" w:hAnsi="Times New Roman"/>
                <w:sz w:val="24"/>
                <w:szCs w:val="24"/>
              </w:rPr>
              <w:t>5) Квалификация Участника Конкурса (в соответствии с Квалификационными Требованиями, приведенными в Таблице 2.2.2)</w:t>
            </w:r>
            <w:r w:rsidRPr="00B258A6">
              <w:rPr>
                <w:rFonts w:ascii="Times New Roman" w:hAnsi="Times New Roman"/>
                <w:sz w:val="24"/>
                <w:szCs w:val="24"/>
                <w:vertAlign w:val="superscript"/>
              </w:rPr>
              <w:t>24</w:t>
            </w:r>
          </w:p>
        </w:tc>
        <w:tc>
          <w:tcPr>
            <w:tcW w:w="2268" w:type="dxa"/>
          </w:tcPr>
          <w:p w14:paraId="741C3746"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увеличение</w:t>
            </w:r>
          </w:p>
        </w:tc>
        <w:tc>
          <w:tcPr>
            <w:tcW w:w="1985" w:type="dxa"/>
          </w:tcPr>
          <w:p w14:paraId="79816DEA" w14:textId="77777777" w:rsidR="00EF6BDF" w:rsidRPr="00B258A6" w:rsidRDefault="00EF6BDF"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30 %</w:t>
            </w:r>
          </w:p>
        </w:tc>
      </w:tr>
    </w:tbl>
    <w:p w14:paraId="6414B7C7" w14:textId="77777777" w:rsidR="00EF6BDF" w:rsidRPr="00B258A6" w:rsidRDefault="00EF6BDF" w:rsidP="00EE5353">
      <w:pPr>
        <w:widowControl w:val="0"/>
        <w:spacing w:after="0" w:line="240" w:lineRule="auto"/>
        <w:rPr>
          <w:rFonts w:ascii="Times New Roman" w:hAnsi="Times New Roman"/>
          <w:b/>
          <w:sz w:val="24"/>
          <w:szCs w:val="24"/>
        </w:rPr>
      </w:pPr>
      <w:r w:rsidRPr="00B258A6">
        <w:rPr>
          <w:rFonts w:ascii="Times New Roman" w:hAnsi="Times New Roman"/>
          <w:sz w:val="24"/>
          <w:szCs w:val="24"/>
        </w:rPr>
        <w:br w:type="page"/>
      </w:r>
    </w:p>
    <w:p w14:paraId="09DB39B8" w14:textId="77777777" w:rsidR="00EF6BDF" w:rsidRPr="00B258A6" w:rsidRDefault="00EF6BDF" w:rsidP="00EE5353">
      <w:pPr>
        <w:widowControl w:val="0"/>
        <w:spacing w:after="0" w:line="240" w:lineRule="auto"/>
        <w:jc w:val="both"/>
        <w:rPr>
          <w:rFonts w:ascii="Times New Roman" w:hAnsi="Times New Roman"/>
          <w:b/>
          <w:sz w:val="24"/>
          <w:szCs w:val="24"/>
        </w:rPr>
        <w:sectPr w:rsidR="00EF6BDF" w:rsidRPr="00B258A6" w:rsidSect="00991D7E">
          <w:pgSz w:w="16838" w:h="11906" w:orient="landscape" w:code="9"/>
          <w:pgMar w:top="1134" w:right="1134" w:bottom="567" w:left="1134" w:header="0" w:footer="284" w:gutter="0"/>
          <w:cols w:space="708"/>
          <w:docGrid w:linePitch="360"/>
        </w:sectPr>
      </w:pPr>
    </w:p>
    <w:p w14:paraId="3A41F4F4" w14:textId="77777777" w:rsidR="00EF6BDF" w:rsidRPr="00B258A6" w:rsidRDefault="00EF6BDF" w:rsidP="00EE5353">
      <w:pPr>
        <w:widowControl w:val="0"/>
        <w:spacing w:after="0" w:line="240" w:lineRule="auto"/>
        <w:jc w:val="both"/>
        <w:outlineLvl w:val="1"/>
        <w:rPr>
          <w:rFonts w:ascii="Times New Roman" w:hAnsi="Times New Roman"/>
          <w:b/>
          <w:sz w:val="24"/>
          <w:szCs w:val="24"/>
        </w:rPr>
      </w:pPr>
      <w:bookmarkStart w:id="985" w:name="_Toc327806250"/>
      <w:bookmarkStart w:id="986" w:name="_Toc331756982"/>
      <w:bookmarkStart w:id="987" w:name="_Toc353783012"/>
      <w:bookmarkStart w:id="988" w:name="_Toc486247973"/>
      <w:bookmarkStart w:id="989" w:name="_Toc485722735"/>
      <w:bookmarkStart w:id="990" w:name="_Toc486408614"/>
      <w:r w:rsidRPr="00B258A6">
        <w:rPr>
          <w:rFonts w:ascii="Times New Roman" w:hAnsi="Times New Roman"/>
          <w:b/>
          <w:sz w:val="24"/>
          <w:szCs w:val="24"/>
        </w:rPr>
        <w:t>2.2.4 Общий порядок расчета баллов по Критериям Конкурса</w:t>
      </w:r>
      <w:bookmarkEnd w:id="985"/>
      <w:bookmarkEnd w:id="986"/>
      <w:bookmarkEnd w:id="987"/>
      <w:bookmarkEnd w:id="988"/>
      <w:bookmarkEnd w:id="989"/>
      <w:bookmarkEnd w:id="990"/>
    </w:p>
    <w:p w14:paraId="0F5EF575" w14:textId="77777777" w:rsidR="00EF6BDF" w:rsidRPr="00B258A6" w:rsidRDefault="00EF6BDF" w:rsidP="00EE5353">
      <w:pPr>
        <w:widowControl w:val="0"/>
        <w:spacing w:after="0" w:line="240" w:lineRule="auto"/>
        <w:jc w:val="both"/>
        <w:rPr>
          <w:rFonts w:ascii="Times New Roman" w:hAnsi="Times New Roman"/>
          <w:b/>
          <w:sz w:val="24"/>
          <w:szCs w:val="24"/>
        </w:rPr>
      </w:pPr>
    </w:p>
    <w:p w14:paraId="48FB418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b/>
          <w:sz w:val="24"/>
          <w:szCs w:val="24"/>
        </w:rPr>
        <w:t>2.2.4.1. Общие положения</w:t>
      </w:r>
    </w:p>
    <w:p w14:paraId="6A0E92F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Оценка Конкурсных Предложений производится в баллах. Максимальная сумма баллов, которая может быть начислена Участнику Конкурса по всем Критериям Конкурса, составляет, по общему правилу: 100 (сто) баллов.</w:t>
      </w:r>
    </w:p>
    <w:p w14:paraId="4C28F84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Подробное описание порядка начисления баллов по Критериям Конкурса приводится в Конкурсной Документации.</w:t>
      </w:r>
    </w:p>
    <w:p w14:paraId="5AC9A0D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При всех арифметических расчетах получаемые числовые значения округляются до четырех знаков после запятой в соответствии с общепринятыми правилами округления к ближайшему целому.</w:t>
      </w:r>
    </w:p>
    <w:p w14:paraId="042D6621" w14:textId="77777777" w:rsidR="00EF6BDF" w:rsidRPr="00B258A6" w:rsidRDefault="00EF6BDF" w:rsidP="00EE5353">
      <w:pPr>
        <w:widowControl w:val="0"/>
        <w:spacing w:after="0" w:line="240" w:lineRule="auto"/>
        <w:jc w:val="both"/>
        <w:rPr>
          <w:rFonts w:ascii="Times New Roman" w:hAnsi="Times New Roman"/>
          <w:b/>
          <w:sz w:val="24"/>
          <w:szCs w:val="24"/>
        </w:rPr>
      </w:pPr>
      <w:r w:rsidRPr="00B258A6">
        <w:rPr>
          <w:rFonts w:ascii="Times New Roman" w:hAnsi="Times New Roman"/>
          <w:b/>
          <w:sz w:val="24"/>
          <w:szCs w:val="24"/>
        </w:rPr>
        <w:t>2.2.4.2. Порядок расчета итоговых Конкурсных баллов Участникам Конкурса</w:t>
      </w:r>
    </w:p>
    <w:p w14:paraId="5CB3AEA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Итоговый Конкурсный балл Участника Конкурса рассчитывается путем суммирования баллов, начисленных по каждому Критерию Конкурса в порядке, установленном настоящим пунктом и Конкурсной Документацией.</w:t>
      </w:r>
    </w:p>
    <w:p w14:paraId="7440B62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Для Конкурсного Предложения </w:t>
      </w:r>
      <w:r w:rsidRPr="00B258A6">
        <w:rPr>
          <w:rFonts w:ascii="Times New Roman" w:hAnsi="Times New Roman"/>
          <w:i/>
          <w:sz w:val="24"/>
          <w:szCs w:val="24"/>
        </w:rPr>
        <w:t>i</w:t>
      </w:r>
      <w:r w:rsidRPr="00B258A6">
        <w:rPr>
          <w:rFonts w:ascii="Times New Roman" w:hAnsi="Times New Roman"/>
          <w:sz w:val="24"/>
          <w:szCs w:val="24"/>
        </w:rPr>
        <w:t>-го Участника Конкурса, расчет итогового конкурсного балла (ИКБ </w:t>
      </w:r>
      <w:r w:rsidRPr="00B258A6">
        <w:rPr>
          <w:rFonts w:ascii="Times New Roman" w:hAnsi="Times New Roman"/>
          <w:i/>
          <w:sz w:val="24"/>
          <w:szCs w:val="24"/>
        </w:rPr>
        <w:t>i</w:t>
      </w:r>
      <w:r w:rsidRPr="00B258A6">
        <w:rPr>
          <w:rFonts w:ascii="Times New Roman" w:hAnsi="Times New Roman"/>
          <w:sz w:val="24"/>
          <w:szCs w:val="24"/>
        </w:rPr>
        <w:t>) по предложенным им условиям по Критериям Конкурса осуществляется в соответствии с формулой:</w:t>
      </w:r>
    </w:p>
    <w:p w14:paraId="7199D74D" w14:textId="77777777" w:rsidR="00EF6BDF" w:rsidRPr="00B258A6" w:rsidRDefault="00EF6BDF" w:rsidP="00EE5353">
      <w:pPr>
        <w:widowControl w:val="0"/>
        <w:spacing w:after="0" w:line="240" w:lineRule="auto"/>
        <w:jc w:val="both"/>
        <w:rPr>
          <w:rFonts w:ascii="Times New Roman" w:hAnsi="Times New Roman"/>
          <w:sz w:val="24"/>
          <w:szCs w:val="24"/>
        </w:rPr>
      </w:pPr>
    </w:p>
    <w:p w14:paraId="35E5A806" w14:textId="77777777" w:rsidR="00EF6BDF" w:rsidRPr="00B258A6" w:rsidRDefault="00EF6BDF" w:rsidP="00EE5353">
      <w:pPr>
        <w:widowControl w:val="0"/>
        <w:spacing w:after="0" w:line="240" w:lineRule="auto"/>
        <w:jc w:val="center"/>
        <w:rPr>
          <w:rFonts w:ascii="Times New Roman" w:hAnsi="Times New Roman"/>
          <w:sz w:val="24"/>
          <w:szCs w:val="24"/>
          <w:lang w:val="it-IT"/>
        </w:rPr>
      </w:pPr>
      <w:r w:rsidRPr="00B258A6">
        <w:rPr>
          <w:rFonts w:ascii="Times New Roman" w:hAnsi="Times New Roman"/>
          <w:sz w:val="24"/>
          <w:szCs w:val="24"/>
        </w:rPr>
        <w:t>ИКБ</w:t>
      </w:r>
      <w:r w:rsidRPr="00B258A6">
        <w:rPr>
          <w:rFonts w:ascii="Times New Roman" w:hAnsi="Times New Roman"/>
          <w:sz w:val="24"/>
          <w:szCs w:val="24"/>
          <w:lang w:val="it-IT"/>
        </w:rPr>
        <w:t> </w:t>
      </w:r>
      <w:r w:rsidRPr="00B258A6">
        <w:rPr>
          <w:rFonts w:ascii="Times New Roman" w:hAnsi="Times New Roman"/>
          <w:i/>
          <w:sz w:val="24"/>
          <w:szCs w:val="24"/>
          <w:lang w:val="it-IT"/>
        </w:rPr>
        <w:t>i</w:t>
      </w:r>
      <w:r w:rsidRPr="00B258A6">
        <w:rPr>
          <w:rFonts w:ascii="Times New Roman" w:hAnsi="Times New Roman"/>
          <w:sz w:val="24"/>
          <w:szCs w:val="24"/>
          <w:lang w:val="it-IT"/>
        </w:rPr>
        <w:t xml:space="preserve">  =</w:t>
      </w:r>
      <w:r w:rsidRPr="00B258A6">
        <w:rPr>
          <w:rFonts w:ascii="Times New Roman" w:hAnsi="Times New Roman"/>
          <w:sz w:val="24"/>
          <w:szCs w:val="24"/>
        </w:rPr>
        <w:t>А</w:t>
      </w:r>
      <w:r w:rsidRPr="00B258A6">
        <w:rPr>
          <w:rFonts w:ascii="Times New Roman" w:hAnsi="Times New Roman"/>
          <w:sz w:val="24"/>
          <w:szCs w:val="24"/>
          <w:lang w:val="it-IT"/>
        </w:rPr>
        <w:t> </w:t>
      </w:r>
      <w:r w:rsidRPr="00B258A6">
        <w:rPr>
          <w:rFonts w:ascii="Times New Roman" w:hAnsi="Times New Roman"/>
          <w:i/>
          <w:sz w:val="24"/>
          <w:szCs w:val="24"/>
          <w:lang w:val="it-IT"/>
        </w:rPr>
        <w:t>i</w:t>
      </w:r>
      <w:r w:rsidRPr="00B258A6">
        <w:rPr>
          <w:rFonts w:ascii="Times New Roman" w:hAnsi="Times New Roman"/>
          <w:sz w:val="24"/>
          <w:szCs w:val="24"/>
          <w:lang w:val="it-IT"/>
        </w:rPr>
        <w:t xml:space="preserve"> + </w:t>
      </w:r>
      <w:r w:rsidRPr="00B258A6">
        <w:rPr>
          <w:rFonts w:ascii="Times New Roman" w:hAnsi="Times New Roman"/>
          <w:sz w:val="24"/>
          <w:szCs w:val="24"/>
        </w:rPr>
        <w:t>В</w:t>
      </w:r>
      <w:r w:rsidRPr="00B258A6">
        <w:rPr>
          <w:rFonts w:ascii="Times New Roman" w:hAnsi="Times New Roman"/>
          <w:sz w:val="24"/>
          <w:szCs w:val="24"/>
          <w:lang w:val="it-IT"/>
        </w:rPr>
        <w:t> </w:t>
      </w:r>
      <w:r w:rsidRPr="00B258A6">
        <w:rPr>
          <w:rFonts w:ascii="Times New Roman" w:hAnsi="Times New Roman"/>
          <w:i/>
          <w:sz w:val="24"/>
          <w:szCs w:val="24"/>
          <w:lang w:val="it-IT"/>
        </w:rPr>
        <w:t>i</w:t>
      </w:r>
      <w:r w:rsidRPr="00B258A6">
        <w:rPr>
          <w:rFonts w:ascii="Times New Roman" w:hAnsi="Times New Roman"/>
          <w:sz w:val="24"/>
          <w:szCs w:val="24"/>
          <w:lang w:val="it-IT"/>
        </w:rPr>
        <w:t xml:space="preserve"> + .... + Z </w:t>
      </w:r>
      <w:r w:rsidRPr="00B258A6">
        <w:rPr>
          <w:rFonts w:ascii="Times New Roman" w:hAnsi="Times New Roman"/>
          <w:i/>
          <w:sz w:val="24"/>
          <w:szCs w:val="24"/>
          <w:lang w:val="it-IT"/>
        </w:rPr>
        <w:t>i</w:t>
      </w:r>
      <w:r w:rsidRPr="00B258A6">
        <w:rPr>
          <w:rFonts w:ascii="Times New Roman" w:hAnsi="Times New Roman"/>
          <w:sz w:val="24"/>
          <w:szCs w:val="24"/>
          <w:lang w:val="it-IT"/>
        </w:rPr>
        <w:t xml:space="preserve">, </w:t>
      </w:r>
      <w:r w:rsidRPr="00B258A6">
        <w:rPr>
          <w:rFonts w:ascii="Times New Roman" w:hAnsi="Times New Roman"/>
          <w:sz w:val="24"/>
          <w:szCs w:val="24"/>
        </w:rPr>
        <w:t>где</w:t>
      </w:r>
      <w:r w:rsidRPr="00B258A6">
        <w:rPr>
          <w:rFonts w:ascii="Times New Roman" w:hAnsi="Times New Roman"/>
          <w:sz w:val="24"/>
          <w:szCs w:val="24"/>
          <w:lang w:val="it-IT"/>
        </w:rPr>
        <w:t>:</w:t>
      </w:r>
    </w:p>
    <w:p w14:paraId="466BBC2E" w14:textId="77777777" w:rsidR="00EF6BDF" w:rsidRPr="00B258A6" w:rsidRDefault="00EF6BDF" w:rsidP="00EE5353">
      <w:pPr>
        <w:widowControl w:val="0"/>
        <w:spacing w:after="0" w:line="240" w:lineRule="auto"/>
        <w:jc w:val="both"/>
        <w:rPr>
          <w:rFonts w:ascii="Times New Roman" w:hAnsi="Times New Roman"/>
          <w:sz w:val="24"/>
          <w:szCs w:val="24"/>
          <w:lang w:val="it-IT"/>
        </w:rPr>
      </w:pPr>
    </w:p>
    <w:p w14:paraId="2E1F0DE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А </w:t>
      </w:r>
      <w:r w:rsidRPr="00B258A6">
        <w:rPr>
          <w:rFonts w:ascii="Times New Roman" w:hAnsi="Times New Roman"/>
          <w:i/>
          <w:sz w:val="24"/>
          <w:szCs w:val="24"/>
        </w:rPr>
        <w:t>i</w:t>
      </w:r>
      <w:r w:rsidRPr="00B258A6">
        <w:rPr>
          <w:rFonts w:ascii="Times New Roman" w:hAnsi="Times New Roman"/>
          <w:sz w:val="24"/>
          <w:szCs w:val="24"/>
        </w:rPr>
        <w:t xml:space="preserve"> – </w:t>
      </w:r>
      <w:r w:rsidRPr="00B258A6">
        <w:rPr>
          <w:rFonts w:ascii="Times New Roman" w:hAnsi="Times New Roman"/>
          <w:sz w:val="24"/>
          <w:szCs w:val="24"/>
          <w:lang w:val="en-US"/>
        </w:rPr>
        <w:t>Z</w:t>
      </w:r>
      <w:r w:rsidRPr="00B258A6">
        <w:rPr>
          <w:rFonts w:ascii="Times New Roman" w:hAnsi="Times New Roman"/>
          <w:sz w:val="24"/>
          <w:szCs w:val="24"/>
        </w:rPr>
        <w:t> </w:t>
      </w:r>
      <w:r w:rsidRPr="00B258A6">
        <w:rPr>
          <w:rFonts w:ascii="Times New Roman" w:hAnsi="Times New Roman"/>
          <w:i/>
          <w:sz w:val="24"/>
          <w:szCs w:val="24"/>
          <w:lang w:val="en-US"/>
        </w:rPr>
        <w:t>i</w:t>
      </w:r>
      <w:r w:rsidRPr="00B258A6">
        <w:rPr>
          <w:rFonts w:ascii="Times New Roman" w:hAnsi="Times New Roman"/>
          <w:sz w:val="24"/>
          <w:szCs w:val="24"/>
        </w:rPr>
        <w:t xml:space="preserve"> – соответственно, начисленные </w:t>
      </w:r>
      <w:r w:rsidRPr="00B258A6">
        <w:rPr>
          <w:rFonts w:ascii="Times New Roman" w:hAnsi="Times New Roman"/>
          <w:i/>
          <w:sz w:val="24"/>
          <w:szCs w:val="24"/>
        </w:rPr>
        <w:t>i</w:t>
      </w:r>
      <w:r w:rsidRPr="00B258A6">
        <w:rPr>
          <w:rFonts w:ascii="Times New Roman" w:hAnsi="Times New Roman"/>
          <w:sz w:val="24"/>
          <w:szCs w:val="24"/>
        </w:rPr>
        <w:t xml:space="preserve">-му Участнику Конкурса баллы по Критериям Конкурса А – </w:t>
      </w:r>
      <w:r w:rsidRPr="00B258A6">
        <w:rPr>
          <w:rFonts w:ascii="Times New Roman" w:hAnsi="Times New Roman"/>
          <w:sz w:val="24"/>
          <w:szCs w:val="24"/>
          <w:lang w:val="en-US"/>
        </w:rPr>
        <w:t>Z</w:t>
      </w:r>
      <w:r w:rsidRPr="00B258A6">
        <w:rPr>
          <w:rFonts w:ascii="Times New Roman" w:hAnsi="Times New Roman"/>
          <w:sz w:val="24"/>
          <w:szCs w:val="24"/>
        </w:rPr>
        <w:t>.</w:t>
      </w:r>
    </w:p>
    <w:p w14:paraId="7865EF12" w14:textId="77777777" w:rsidR="00EF6BDF" w:rsidRPr="00B258A6" w:rsidRDefault="00EF6BDF" w:rsidP="00EE5353">
      <w:pPr>
        <w:widowControl w:val="0"/>
        <w:spacing w:after="0" w:line="240" w:lineRule="auto"/>
        <w:jc w:val="both"/>
        <w:rPr>
          <w:rFonts w:ascii="Times New Roman" w:hAnsi="Times New Roman"/>
          <w:b/>
          <w:sz w:val="24"/>
          <w:szCs w:val="24"/>
        </w:rPr>
      </w:pPr>
      <w:r w:rsidRPr="00B258A6">
        <w:rPr>
          <w:rFonts w:ascii="Times New Roman" w:hAnsi="Times New Roman"/>
          <w:b/>
          <w:sz w:val="24"/>
          <w:szCs w:val="24"/>
        </w:rPr>
        <w:t>2.2.4.3. Определение Победителя Конкурса</w:t>
      </w:r>
    </w:p>
    <w:p w14:paraId="79918BA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Победитель Конкурса определяется путем ранжирования Конкурсной Комиссией Конкурсных Предложений по результатам их оценки, проведенной в порядке, изложенном в пункте 5.3.1. выше с учетом иных Положений Конкурсной Документации.</w:t>
      </w:r>
    </w:p>
    <w:p w14:paraId="5FA7B1A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Наивысший рейтинг (первое место) присваивается Конкурсному Предложению, получившему в результате оценки Конкурсной Комиссии наивысший итоговый конкурсный балл (ИКБ).</w:t>
      </w:r>
    </w:p>
    <w:p w14:paraId="3F56423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Далее, остальные Конкурсные Предложения ранжируются Конкурсной Комиссией по степени убывания начисленных им итоговых конкурсных баллов (ИКБ).</w:t>
      </w:r>
    </w:p>
    <w:p w14:paraId="6B37BBFB"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2 (двум) или более Конкурсным Предложениям начислен одинаковый итоговый конкурсный балл (ИКБ), то более высокое место в рейтинге присваивается Конкурсному Предложению, которое было представлено в Конкурсную Комиссию ранее остальных.</w:t>
      </w:r>
    </w:p>
    <w:p w14:paraId="5433714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b/>
          <w:sz w:val="24"/>
          <w:szCs w:val="24"/>
        </w:rPr>
        <w:t>2.2.4.4. Общий порядок подсчета баллов по количественным Критериям Конкурса</w:t>
      </w:r>
    </w:p>
    <w:p w14:paraId="5ED25205" w14:textId="4CBCD570" w:rsidR="008665D3"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В отношении количественных Критериев Конкурса </w:t>
      </w:r>
      <w:r w:rsidR="007E720E" w:rsidRPr="00B258A6">
        <w:rPr>
          <w:rFonts w:ascii="Times New Roman" w:hAnsi="Times New Roman"/>
          <w:sz w:val="24"/>
          <w:szCs w:val="24"/>
        </w:rPr>
        <w:t xml:space="preserve">Конкурсной документацией может быть </w:t>
      </w:r>
      <w:r w:rsidRPr="00B258A6">
        <w:rPr>
          <w:rFonts w:ascii="Times New Roman" w:hAnsi="Times New Roman"/>
          <w:sz w:val="24"/>
          <w:szCs w:val="24"/>
        </w:rPr>
        <w:t>предусмотрен расчетный механизм оценки, аналогичный применяемому в соответствии с п. 5 ст. 32 Федерального закона «О концессионных соглашениях».</w:t>
      </w:r>
    </w:p>
    <w:p w14:paraId="45A1852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для Критерия Конкурса установлено уменьшение его начального значения (при этом Конкурсные Предложения, содержащие превышение начального (максимального) значения Критерия, Конкурсной Комиссией не рассматриваются), величина, рассчитываемая по содержащемуся в Конкурсном Предложении условию и такому критерию, определяется путем умножения весового значения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i-го Участника Конкурса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 т.е. по следующей типовой формуле расчета баллов:</w:t>
      </w:r>
    </w:p>
    <w:p w14:paraId="607DDBE5" w14:textId="77777777" w:rsidR="00EF6BDF" w:rsidRPr="00B258A6" w:rsidRDefault="00A24AD0" w:rsidP="00EE5353">
      <w:pPr>
        <w:widowControl w:val="0"/>
        <w:spacing w:after="0" w:line="240" w:lineRule="auto"/>
        <w:jc w:val="center"/>
        <w:rPr>
          <w:rFonts w:ascii="Times New Roman" w:eastAsia="Calibri" w:hAnsi="Times New Roman"/>
          <w:sz w:val="24"/>
          <w:szCs w:val="24"/>
        </w:rPr>
      </w:pPr>
      <m:oMath>
        <m:sSub>
          <m:sSubPr>
            <m:ctrlPr>
              <w:rPr>
                <w:rFonts w:ascii="Cambria Math" w:eastAsia="Calibri" w:hAnsi="Cambria Math"/>
                <w:i/>
                <w:sz w:val="24"/>
                <w:szCs w:val="24"/>
              </w:rPr>
            </m:ctrlPr>
          </m:sSubPr>
          <m:e>
            <m:r>
              <w:rPr>
                <w:rFonts w:ascii="Cambria Math" w:eastAsia="Calibri" w:hAnsi="Cambria Math"/>
                <w:sz w:val="24"/>
                <w:szCs w:val="24"/>
              </w:rPr>
              <m:t>Б</m:t>
            </m:r>
          </m:e>
          <m:sub>
            <m:r>
              <w:rPr>
                <w:rFonts w:ascii="Cambria Math" w:eastAsia="Calibri" w:hAnsi="Cambria Math"/>
                <w:sz w:val="24"/>
                <w:szCs w:val="24"/>
                <w:lang w:val="en-US"/>
              </w:rPr>
              <m:t>i</m:t>
            </m:r>
          </m:sub>
        </m:sSub>
        <m:r>
          <w:rPr>
            <w:rFonts w:ascii="Cambria Math" w:eastAsia="Calibri" w:hAnsi="Cambria Math"/>
            <w:sz w:val="24"/>
            <w:szCs w:val="24"/>
          </w:rPr>
          <m:t>=</m:t>
        </m:r>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lang w:val="en-US"/>
                  </w:rPr>
                  <m:t>max</m:t>
                </m:r>
              </m:sub>
            </m:sSub>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lang w:val="en-US"/>
                  </w:rPr>
                  <m:t>i</m:t>
                </m:r>
              </m:sub>
            </m:sSub>
          </m:num>
          <m:den>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lang w:val="en-US"/>
                  </w:rPr>
                  <m:t>max</m:t>
                </m:r>
              </m:sub>
            </m:sSub>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lang w:val="en-US"/>
                  </w:rPr>
                  <m:t>min</m:t>
                </m:r>
              </m:sub>
            </m:sSub>
          </m:den>
        </m:f>
        <m:r>
          <w:rPr>
            <w:rFonts w:ascii="Cambria Math" w:eastAsia="Calibri" w:hAnsi="Cambria Math"/>
            <w:sz w:val="24"/>
            <w:szCs w:val="24"/>
          </w:rPr>
          <m:t>*100*В      ,</m:t>
        </m:r>
      </m:oMath>
      <w:r w:rsidR="00EF6BDF" w:rsidRPr="00B258A6">
        <w:rPr>
          <w:rFonts w:ascii="Times New Roman" w:eastAsia="Calibri" w:hAnsi="Times New Roman"/>
          <w:sz w:val="24"/>
          <w:szCs w:val="24"/>
        </w:rPr>
        <w:fldChar w:fldCharType="begin"/>
      </w:r>
      <w:r w:rsidR="00EF6BDF" w:rsidRPr="00B258A6">
        <w:rPr>
          <w:rFonts w:ascii="Times New Roman" w:eastAsia="Calibri" w:hAnsi="Times New Roman"/>
          <w:sz w:val="24"/>
          <w:szCs w:val="24"/>
        </w:rPr>
        <w:instrText xml:space="preserve"> QUOTE </w:instrText>
      </w:r>
      <w:r w:rsidR="0001782D" w:rsidRPr="00B258A6">
        <w:rPr>
          <w:rFonts w:ascii="Times New Roman" w:eastAsia="Calibri" w:hAnsi="Times New Roman"/>
          <w:noProof/>
          <w:sz w:val="24"/>
          <w:szCs w:val="24"/>
        </w:rPr>
        <w:drawing>
          <wp:inline distT="0" distB="0" distL="0" distR="0" wp14:anchorId="08D18A6F" wp14:editId="69B868D0">
            <wp:extent cx="5876925" cy="10096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76925" cy="1009650"/>
                    </a:xfrm>
                    <a:prstGeom prst="rect">
                      <a:avLst/>
                    </a:prstGeom>
                    <a:noFill/>
                    <a:ln>
                      <a:noFill/>
                    </a:ln>
                  </pic:spPr>
                </pic:pic>
              </a:graphicData>
            </a:graphic>
          </wp:inline>
        </w:drawing>
      </w:r>
      <w:r w:rsidR="00EF6BDF" w:rsidRPr="00B258A6">
        <w:rPr>
          <w:rFonts w:ascii="Times New Roman" w:eastAsia="Calibri" w:hAnsi="Times New Roman"/>
          <w:sz w:val="24"/>
          <w:szCs w:val="24"/>
        </w:rPr>
        <w:instrText xml:space="preserve"> </w:instrText>
      </w:r>
      <w:r w:rsidR="00EF6BDF" w:rsidRPr="00B258A6">
        <w:rPr>
          <w:rFonts w:ascii="Times New Roman" w:eastAsia="Calibri" w:hAnsi="Times New Roman"/>
          <w:sz w:val="24"/>
          <w:szCs w:val="24"/>
        </w:rPr>
        <w:fldChar w:fldCharType="end"/>
      </w:r>
      <w:r w:rsidR="00EF6BDF" w:rsidRPr="00B258A6">
        <w:rPr>
          <w:rFonts w:ascii="Times New Roman" w:eastAsia="Calibri" w:hAnsi="Times New Roman"/>
          <w:sz w:val="24"/>
          <w:szCs w:val="24"/>
        </w:rPr>
        <w:t xml:space="preserve"> где:</w:t>
      </w:r>
    </w:p>
    <w:p w14:paraId="5769B8E8" w14:textId="77777777" w:rsidR="00EF6BDF" w:rsidRPr="00B258A6" w:rsidRDefault="00EF6BDF" w:rsidP="00EE5353">
      <w:pPr>
        <w:widowControl w:val="0"/>
        <w:spacing w:after="0" w:line="240" w:lineRule="auto"/>
        <w:ind w:left="317"/>
        <w:jc w:val="both"/>
        <w:rPr>
          <w:rFonts w:ascii="Times New Roman" w:hAnsi="Times New Roman"/>
          <w:sz w:val="24"/>
          <w:szCs w:val="24"/>
        </w:rPr>
      </w:pPr>
      <w:r w:rsidRPr="00B258A6">
        <w:rPr>
          <w:rFonts w:ascii="Times New Roman" w:hAnsi="Times New Roman"/>
          <w:sz w:val="24"/>
          <w:szCs w:val="24"/>
        </w:rPr>
        <w:fldChar w:fldCharType="begin"/>
      </w:r>
      <w:r w:rsidRPr="00B258A6">
        <w:rPr>
          <w:rFonts w:ascii="Times New Roman" w:hAnsi="Times New Roman"/>
          <w:sz w:val="24"/>
          <w:szCs w:val="24"/>
        </w:rPr>
        <w:instrText xml:space="preserve"> QUOTE </w:instrText>
      </w:r>
      <w:r w:rsidR="0001782D" w:rsidRPr="00B258A6">
        <w:rPr>
          <w:rFonts w:ascii="Times New Roman" w:hAnsi="Times New Roman"/>
          <w:noProof/>
          <w:sz w:val="24"/>
          <w:szCs w:val="24"/>
        </w:rPr>
        <w:drawing>
          <wp:inline distT="0" distB="0" distL="0" distR="0" wp14:anchorId="6299DF02" wp14:editId="440D3BB3">
            <wp:extent cx="5867400" cy="10096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1009650"/>
                    </a:xfrm>
                    <a:prstGeom prst="rect">
                      <a:avLst/>
                    </a:prstGeom>
                    <a:noFill/>
                    <a:ln>
                      <a:noFill/>
                    </a:ln>
                  </pic:spPr>
                </pic:pic>
              </a:graphicData>
            </a:graphic>
          </wp:inline>
        </w:drawing>
      </w:r>
      <w:r w:rsidRPr="00B258A6">
        <w:rPr>
          <w:rFonts w:ascii="Times New Roman" w:hAnsi="Times New Roman"/>
          <w:sz w:val="24"/>
          <w:szCs w:val="24"/>
        </w:rPr>
        <w:fldChar w:fldCharType="end"/>
      </w:r>
      <w:r w:rsidRPr="00B258A6">
        <w:rPr>
          <w:rFonts w:ascii="Times New Roman" w:hAnsi="Times New Roman"/>
          <w:sz w:val="24"/>
          <w:szCs w:val="24"/>
        </w:rPr>
        <w:t>Б </w:t>
      </w:r>
      <w:r w:rsidRPr="00B258A6">
        <w:rPr>
          <w:rFonts w:ascii="Times New Roman" w:hAnsi="Times New Roman"/>
          <w:i/>
          <w:sz w:val="24"/>
          <w:szCs w:val="24"/>
        </w:rPr>
        <w:t>i</w:t>
      </w:r>
      <w:r w:rsidRPr="00B258A6">
        <w:rPr>
          <w:rFonts w:ascii="Times New Roman" w:hAnsi="Times New Roman"/>
          <w:sz w:val="24"/>
          <w:szCs w:val="24"/>
        </w:rPr>
        <w:t xml:space="preserve">- значение балла, начисляемого </w:t>
      </w:r>
      <w:r w:rsidRPr="00B258A6">
        <w:rPr>
          <w:rFonts w:ascii="Times New Roman" w:hAnsi="Times New Roman"/>
          <w:i/>
          <w:sz w:val="24"/>
          <w:szCs w:val="24"/>
        </w:rPr>
        <w:t>i</w:t>
      </w:r>
      <w:r w:rsidRPr="00B258A6">
        <w:rPr>
          <w:rFonts w:ascii="Times New Roman" w:hAnsi="Times New Roman"/>
          <w:sz w:val="24"/>
          <w:szCs w:val="24"/>
        </w:rPr>
        <w:t>-му Участнику Конкурса по критерию / подкритерию (У);</w:t>
      </w:r>
    </w:p>
    <w:p w14:paraId="0DE77885" w14:textId="77777777" w:rsidR="00EF6BDF" w:rsidRPr="00B258A6" w:rsidRDefault="00EF6BDF" w:rsidP="00EE5353">
      <w:pPr>
        <w:widowControl w:val="0"/>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max</w:t>
      </w:r>
      <w:r w:rsidRPr="00B258A6">
        <w:rPr>
          <w:rFonts w:ascii="Times New Roman" w:hAnsi="Times New Roman"/>
          <w:sz w:val="24"/>
          <w:szCs w:val="24"/>
        </w:rPr>
        <w:t xml:space="preserve"> - наибольшее из значений критерия / подкритерия содержащихся во всех Конкурсных Предложениях условий;</w:t>
      </w:r>
    </w:p>
    <w:p w14:paraId="040750CD" w14:textId="77777777" w:rsidR="00EF6BDF" w:rsidRPr="00B258A6" w:rsidRDefault="00EF6BDF" w:rsidP="00EE5353">
      <w:pPr>
        <w:widowControl w:val="0"/>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m</w:t>
      </w:r>
      <w:r w:rsidRPr="00B258A6">
        <w:rPr>
          <w:rFonts w:ascii="Times New Roman" w:hAnsi="Times New Roman"/>
          <w:i/>
          <w:sz w:val="24"/>
          <w:szCs w:val="24"/>
          <w:lang w:val="en-US"/>
        </w:rPr>
        <w:t>in</w:t>
      </w:r>
      <w:r w:rsidRPr="00B258A6">
        <w:rPr>
          <w:rFonts w:ascii="Times New Roman" w:hAnsi="Times New Roman"/>
          <w:sz w:val="24"/>
          <w:szCs w:val="24"/>
        </w:rPr>
        <w:t xml:space="preserve"> - наименьшее из значений критерия / подкритерия содержащихся во всех Конкурсных Предложениях условий;</w:t>
      </w:r>
    </w:p>
    <w:p w14:paraId="27B36AB7" w14:textId="77777777" w:rsidR="00EF6BDF" w:rsidRPr="00B258A6" w:rsidRDefault="00EF6BDF" w:rsidP="00EE5353">
      <w:pPr>
        <w:widowControl w:val="0"/>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i</w:t>
      </w:r>
      <w:r w:rsidRPr="00B258A6">
        <w:rPr>
          <w:rFonts w:ascii="Times New Roman" w:hAnsi="Times New Roman"/>
          <w:sz w:val="24"/>
          <w:szCs w:val="24"/>
        </w:rPr>
        <w:t xml:space="preserve"> - значение условия, предложенного в Конкурсном Предложении </w:t>
      </w:r>
      <w:r w:rsidRPr="00B258A6">
        <w:rPr>
          <w:rFonts w:ascii="Times New Roman" w:hAnsi="Times New Roman"/>
          <w:i/>
          <w:sz w:val="24"/>
          <w:szCs w:val="24"/>
        </w:rPr>
        <w:t>i</w:t>
      </w:r>
      <w:r w:rsidRPr="00B258A6">
        <w:rPr>
          <w:rFonts w:ascii="Times New Roman" w:hAnsi="Times New Roman"/>
          <w:sz w:val="24"/>
          <w:szCs w:val="24"/>
        </w:rPr>
        <w:t>-го Участника Конкурса по критерию / подкритерию;</w:t>
      </w:r>
    </w:p>
    <w:p w14:paraId="2911C8B2" w14:textId="77777777" w:rsidR="00EF6BDF" w:rsidRPr="00B258A6" w:rsidRDefault="00EF6BDF"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В - весовое значение критерия / подкритерия в соответствии с установленными параметрами Критериев Конкурса.</w:t>
      </w:r>
    </w:p>
    <w:p w14:paraId="2A4D22D1"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для Критерия Конкурса установлено увеличение его начального значения (при этом Конкурсные Предложения, содержащие значение, меньшее, чем начальное (минимальное) значение Критерия, Конкурсной Комиссией не рассматриваются), величина, рассчитываемая по содержащемуся в Конкурсном Предложении условию и такому критерию, определяется путем умножения весового значения такого критерия на отношение разности значения, содержащегося в Конкурсном Предложении i-го Участника Конкурса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 т.е. по следующей типовой формуле расчета баллов:</w:t>
      </w:r>
    </w:p>
    <w:p w14:paraId="6C3D70B5" w14:textId="77777777" w:rsidR="00EF6BDF" w:rsidRPr="00B258A6" w:rsidRDefault="00A24AD0" w:rsidP="00EE5353">
      <w:pPr>
        <w:widowControl w:val="0"/>
        <w:spacing w:after="0" w:line="240" w:lineRule="auto"/>
        <w:jc w:val="center"/>
        <w:rPr>
          <w:rFonts w:ascii="Times New Roman" w:eastAsia="Calibri" w:hAnsi="Times New Roman"/>
          <w:i/>
          <w:sz w:val="24"/>
          <w:szCs w:val="24"/>
        </w:rPr>
      </w:pPr>
      <m:oMath>
        <m:sSub>
          <m:sSubPr>
            <m:ctrlPr>
              <w:rPr>
                <w:rFonts w:ascii="Cambria Math" w:eastAsia="Calibri" w:hAnsi="Cambria Math"/>
                <w:i/>
                <w:sz w:val="24"/>
                <w:szCs w:val="24"/>
              </w:rPr>
            </m:ctrlPr>
          </m:sSubPr>
          <m:e>
            <m:r>
              <w:rPr>
                <w:rFonts w:ascii="Cambria Math" w:eastAsia="Calibri" w:hAnsi="Cambria Math"/>
                <w:sz w:val="24"/>
                <w:szCs w:val="24"/>
              </w:rPr>
              <m:t>Б</m:t>
            </m:r>
          </m:e>
          <m:sub>
            <m:r>
              <w:rPr>
                <w:rFonts w:ascii="Cambria Math" w:eastAsia="Calibri" w:hAnsi="Cambria Math"/>
                <w:sz w:val="24"/>
                <w:szCs w:val="24"/>
              </w:rPr>
              <m:t>i</m:t>
            </m:r>
          </m:sub>
        </m:sSub>
        <m:r>
          <w:rPr>
            <w:rFonts w:ascii="Cambria Math" w:eastAsia="Calibri" w:hAnsi="Cambria Math"/>
            <w:sz w:val="24"/>
            <w:szCs w:val="24"/>
          </w:rPr>
          <m:t>=</m:t>
        </m:r>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rPr>
                  <m:t>i</m:t>
                </m:r>
              </m:sub>
            </m:sSub>
            <m:r>
              <w:rPr>
                <w:rFonts w:ascii="Cambria Math" w:eastAsia="Calibri" w:hAnsi="Cambria Math"/>
                <w:sz w:val="24"/>
                <w:szCs w:val="24"/>
              </w:rPr>
              <m:t>-</m:t>
            </m:r>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rPr>
                  <m:t>min</m:t>
                </m:r>
              </m:sub>
            </m:sSub>
          </m:num>
          <m:den>
            <m:sSub>
              <m:sSubPr>
                <m:ctrlPr>
                  <w:rPr>
                    <w:rFonts w:ascii="Cambria Math" w:eastAsia="Calibri" w:hAnsi="Cambria Math"/>
                    <w:i/>
                    <w:sz w:val="24"/>
                    <w:szCs w:val="24"/>
                  </w:rPr>
                </m:ctrlPr>
              </m:sSubPr>
              <m:e>
                <m:sSub>
                  <m:sSubPr>
                    <m:ctrlPr>
                      <w:rPr>
                        <w:rFonts w:ascii="Cambria Math" w:eastAsia="Calibri" w:hAnsi="Cambria Math"/>
                        <w:i/>
                        <w:sz w:val="24"/>
                        <w:szCs w:val="24"/>
                      </w:rPr>
                    </m:ctrlPr>
                  </m:sSubPr>
                  <m:e>
                    <m:r>
                      <w:rPr>
                        <w:rFonts w:ascii="Cambria Math" w:eastAsia="Calibri" w:hAnsi="Cambria Math"/>
                        <w:sz w:val="24"/>
                        <w:szCs w:val="24"/>
                      </w:rPr>
                      <m:t>У</m:t>
                    </m:r>
                  </m:e>
                  <m:sub>
                    <m:r>
                      <w:rPr>
                        <w:rFonts w:ascii="Cambria Math" w:eastAsia="Calibri" w:hAnsi="Cambria Math"/>
                        <w:sz w:val="24"/>
                        <w:szCs w:val="24"/>
                        <w:lang w:val="en-US"/>
                      </w:rPr>
                      <m:t>max</m:t>
                    </m:r>
                  </m:sub>
                </m:sSub>
                <m:r>
                  <w:rPr>
                    <w:rFonts w:ascii="Cambria Math" w:eastAsia="Calibri" w:hAnsi="Cambria Math"/>
                    <w:sz w:val="24"/>
                    <w:szCs w:val="24"/>
                  </w:rPr>
                  <m:t>-У</m:t>
                </m:r>
              </m:e>
              <m:sub>
                <m:r>
                  <w:rPr>
                    <w:rFonts w:ascii="Cambria Math" w:eastAsia="Calibri" w:hAnsi="Cambria Math"/>
                    <w:sz w:val="24"/>
                    <w:szCs w:val="24"/>
                  </w:rPr>
                  <m:t>min</m:t>
                </m:r>
              </m:sub>
            </m:sSub>
          </m:den>
        </m:f>
        <m:r>
          <w:rPr>
            <w:rFonts w:ascii="Cambria Math" w:eastAsia="Calibri" w:hAnsi="Cambria Math"/>
            <w:sz w:val="24"/>
            <w:szCs w:val="24"/>
          </w:rPr>
          <m:t>*100*В</m:t>
        </m:r>
      </m:oMath>
      <w:r w:rsidR="00EF6BDF" w:rsidRPr="00B258A6">
        <w:rPr>
          <w:rFonts w:ascii="Times New Roman" w:eastAsia="Calibri" w:hAnsi="Times New Roman"/>
          <w:i/>
          <w:sz w:val="24"/>
          <w:szCs w:val="24"/>
        </w:rPr>
        <w:t xml:space="preserve">      </w:t>
      </w:r>
      <w:r w:rsidR="00EF6BDF" w:rsidRPr="00B258A6">
        <w:rPr>
          <w:rFonts w:ascii="Times New Roman" w:eastAsia="Calibri" w:hAnsi="Times New Roman"/>
          <w:sz w:val="24"/>
          <w:szCs w:val="24"/>
        </w:rPr>
        <w:t>,где:</w:t>
      </w:r>
    </w:p>
    <w:p w14:paraId="0C19C638" w14:textId="77777777" w:rsidR="00EF6BDF" w:rsidRPr="00B258A6" w:rsidRDefault="00EF6BDF"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Б </w:t>
      </w:r>
      <w:r w:rsidRPr="00B258A6">
        <w:rPr>
          <w:rFonts w:ascii="Times New Roman" w:hAnsi="Times New Roman"/>
          <w:i/>
          <w:sz w:val="24"/>
          <w:szCs w:val="24"/>
          <w:vertAlign w:val="subscript"/>
        </w:rPr>
        <w:t>i</w:t>
      </w:r>
      <w:r w:rsidRPr="00B258A6">
        <w:rPr>
          <w:rFonts w:ascii="Times New Roman" w:hAnsi="Times New Roman"/>
          <w:sz w:val="24"/>
          <w:szCs w:val="24"/>
        </w:rPr>
        <w:t xml:space="preserve"> - значение балла, начисляемого </w:t>
      </w:r>
      <w:r w:rsidRPr="00B258A6">
        <w:rPr>
          <w:rFonts w:ascii="Times New Roman" w:hAnsi="Times New Roman"/>
          <w:i/>
          <w:sz w:val="24"/>
          <w:szCs w:val="24"/>
        </w:rPr>
        <w:t>i</w:t>
      </w:r>
      <w:r w:rsidRPr="00B258A6">
        <w:rPr>
          <w:rFonts w:ascii="Times New Roman" w:hAnsi="Times New Roman"/>
          <w:sz w:val="24"/>
          <w:szCs w:val="24"/>
        </w:rPr>
        <w:t>-му Участнику Конкурса по критерию / подкритерию (У);</w:t>
      </w:r>
    </w:p>
    <w:p w14:paraId="53D60C90" w14:textId="77777777" w:rsidR="00EF6BDF" w:rsidRPr="00B258A6" w:rsidRDefault="00EF6BDF" w:rsidP="00EE5353">
      <w:pPr>
        <w:widowControl w:val="0"/>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m</w:t>
      </w:r>
      <w:r w:rsidRPr="00B258A6">
        <w:rPr>
          <w:rFonts w:ascii="Times New Roman" w:hAnsi="Times New Roman"/>
          <w:i/>
          <w:sz w:val="24"/>
          <w:szCs w:val="24"/>
          <w:lang w:val="en-US"/>
        </w:rPr>
        <w:t>in</w:t>
      </w:r>
      <w:r w:rsidRPr="00B258A6">
        <w:rPr>
          <w:rFonts w:ascii="Times New Roman" w:hAnsi="Times New Roman"/>
          <w:sz w:val="24"/>
          <w:szCs w:val="24"/>
        </w:rPr>
        <w:t xml:space="preserve"> - наименьшее из значений критерия / подкритерия содержащихся во всех Конкурсных Предложениях условий;</w:t>
      </w:r>
      <w:r w:rsidRPr="00B258A6">
        <w:rPr>
          <w:rFonts w:ascii="Times New Roman" w:hAnsi="Times New Roman"/>
          <w:sz w:val="24"/>
          <w:szCs w:val="24"/>
          <w:vertAlign w:val="superscript"/>
        </w:rPr>
        <w:footnoteReference w:id="65"/>
      </w:r>
    </w:p>
    <w:p w14:paraId="55ACCF52" w14:textId="77777777" w:rsidR="00EF6BDF" w:rsidRPr="00B258A6" w:rsidRDefault="00EF6BDF" w:rsidP="00EE5353">
      <w:pPr>
        <w:widowControl w:val="0"/>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max</w:t>
      </w:r>
      <w:r w:rsidRPr="00B258A6">
        <w:rPr>
          <w:rFonts w:ascii="Times New Roman" w:hAnsi="Times New Roman"/>
          <w:sz w:val="24"/>
          <w:szCs w:val="24"/>
        </w:rPr>
        <w:t xml:space="preserve"> - наибольшее из значений критерия / подкритерия содержащихся во всех Конкурсных Предложениях условий;</w:t>
      </w:r>
    </w:p>
    <w:p w14:paraId="619A62EA" w14:textId="77777777" w:rsidR="00EF6BDF" w:rsidRPr="00B258A6" w:rsidRDefault="00EF6BDF" w:rsidP="00EE5353">
      <w:pPr>
        <w:widowControl w:val="0"/>
        <w:spacing w:after="0" w:line="240" w:lineRule="auto"/>
        <w:ind w:left="317"/>
        <w:jc w:val="both"/>
        <w:rPr>
          <w:rFonts w:ascii="Times New Roman" w:hAnsi="Times New Roman"/>
          <w:sz w:val="24"/>
          <w:szCs w:val="24"/>
        </w:rPr>
      </w:pPr>
      <w:r w:rsidRPr="00B258A6">
        <w:rPr>
          <w:rFonts w:ascii="Times New Roman" w:hAnsi="Times New Roman"/>
          <w:sz w:val="24"/>
          <w:szCs w:val="24"/>
        </w:rPr>
        <w:t>У </w:t>
      </w:r>
      <w:r w:rsidRPr="00B258A6">
        <w:rPr>
          <w:rFonts w:ascii="Times New Roman" w:hAnsi="Times New Roman"/>
          <w:i/>
          <w:sz w:val="24"/>
          <w:szCs w:val="24"/>
        </w:rPr>
        <w:t>i</w:t>
      </w:r>
      <w:r w:rsidRPr="00B258A6">
        <w:rPr>
          <w:rFonts w:ascii="Times New Roman" w:hAnsi="Times New Roman"/>
          <w:sz w:val="24"/>
          <w:szCs w:val="24"/>
        </w:rPr>
        <w:t xml:space="preserve"> - значение условия, предложенного в Конкурсном Предложении </w:t>
      </w:r>
      <w:r w:rsidRPr="00B258A6">
        <w:rPr>
          <w:rFonts w:ascii="Times New Roman" w:hAnsi="Times New Roman"/>
          <w:i/>
          <w:sz w:val="24"/>
          <w:szCs w:val="24"/>
        </w:rPr>
        <w:t>i</w:t>
      </w:r>
      <w:r w:rsidRPr="00B258A6">
        <w:rPr>
          <w:rFonts w:ascii="Times New Roman" w:hAnsi="Times New Roman"/>
          <w:sz w:val="24"/>
          <w:szCs w:val="24"/>
        </w:rPr>
        <w:t>-го Участника Конкурса по критерию / подкритерию;</w:t>
      </w:r>
    </w:p>
    <w:p w14:paraId="7AD19AF3" w14:textId="77777777" w:rsidR="00EF6BDF" w:rsidRPr="00B258A6" w:rsidRDefault="00EF6BDF"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В </w:t>
      </w:r>
      <w:r w:rsidRPr="00B258A6">
        <w:rPr>
          <w:rFonts w:ascii="Times New Roman" w:hAnsi="Times New Roman"/>
          <w:i/>
          <w:sz w:val="24"/>
          <w:szCs w:val="24"/>
        </w:rPr>
        <w:t xml:space="preserve">- </w:t>
      </w:r>
      <w:r w:rsidRPr="00B258A6">
        <w:rPr>
          <w:rFonts w:ascii="Times New Roman" w:hAnsi="Times New Roman"/>
          <w:sz w:val="24"/>
          <w:szCs w:val="24"/>
        </w:rPr>
        <w:t>весовое значение критерия / подкритерия в соответствии с установленными параметрами Критериев Конкурса.</w:t>
      </w:r>
    </w:p>
    <w:p w14:paraId="5632445A" w14:textId="77777777" w:rsidR="007E720E" w:rsidRPr="00B258A6" w:rsidRDefault="007E720E"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отношении количественных Критериев Конкурса Конкурсной Документацией может быть также предусмотрен следующий расчетный механизм оценки.</w:t>
      </w:r>
    </w:p>
    <w:p w14:paraId="61751612" w14:textId="77777777" w:rsidR="007E720E" w:rsidRPr="00B258A6" w:rsidRDefault="007E720E"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В случае если для Критерия Конкурса установлено уменьшение его начального значения (при этом Конкурсные Предложения, содержащие превышение начального (максимального) значения Критерия, Конкурсной Комиссией не рассматриваются), величина, рассчитываемая по содержащемуся в Конкурсном Предложении условию и такому критерию, определяется путем умножения весового значения такого критерия на отношение разности начального значения Критерия Конкурса и значения, содержащегося в Конкурсном Предложении i-го Участника Конкурса условия, к разности начального значения Критерия Конкурса и наименьшего из значений, содержащихся во всех Конкурсных Предложениях условий, т.е. по следующей типовой формуле расчета баллов: </w:t>
      </w:r>
    </w:p>
    <w:p w14:paraId="63DCA786" w14:textId="6CA9DC95" w:rsidR="007E720E" w:rsidRPr="00B258A6" w:rsidRDefault="007E720E" w:rsidP="00EE5353">
      <w:pPr>
        <w:widowControl w:val="0"/>
        <w:autoSpaceDE w:val="0"/>
        <w:autoSpaceDN w:val="0"/>
        <w:adjustRightInd w:val="0"/>
        <w:spacing w:after="0" w:line="240" w:lineRule="auto"/>
        <w:jc w:val="center"/>
        <w:rPr>
          <w:rFonts w:ascii="Times New Roman" w:hAnsi="Times New Roman"/>
          <w:bCs/>
          <w:sz w:val="24"/>
          <w:szCs w:val="24"/>
        </w:rPr>
      </w:pPr>
      <w:r w:rsidRPr="00B258A6">
        <w:rPr>
          <w:rFonts w:ascii="Times New Roman" w:eastAsia="Calibri" w:hAnsi="Times New Roman"/>
          <w:position w:val="-30"/>
          <w:sz w:val="24"/>
          <w:szCs w:val="24"/>
        </w:rPr>
        <w:object w:dxaOrig="2595" w:dyaOrig="720" w14:anchorId="6BAB42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36.3pt" o:ole="">
            <v:imagedata r:id="rId40" o:title=""/>
          </v:shape>
          <o:OLEObject Type="Embed" ProgID="Equation.3" ShapeID="_x0000_i1025" DrawAspect="Content" ObjectID="_1560345822" r:id="rId41"/>
        </w:object>
      </w:r>
      <w:r w:rsidRPr="00B258A6">
        <w:rPr>
          <w:rFonts w:ascii="Times New Roman" w:hAnsi="Times New Roman"/>
          <w:sz w:val="24"/>
          <w:szCs w:val="24"/>
        </w:rPr>
        <w:t>,</w:t>
      </w:r>
      <w:r w:rsidRPr="00B258A6">
        <w:rPr>
          <w:rFonts w:ascii="Times New Roman" w:hAnsi="Times New Roman"/>
          <w:bCs/>
          <w:sz w:val="24"/>
          <w:szCs w:val="24"/>
        </w:rPr>
        <w:t xml:space="preserve"> где: </w:t>
      </w:r>
    </w:p>
    <w:p w14:paraId="2313AA9B" w14:textId="77777777" w:rsidR="007E720E" w:rsidRPr="00B258A6" w:rsidRDefault="007E720E"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Б i- значение балла, начисляемого i-му Участнику Конкурса по критерию / подкритерию (У); </w:t>
      </w:r>
    </w:p>
    <w:p w14:paraId="4484B781" w14:textId="77777777" w:rsidR="007E720E" w:rsidRPr="00B258A6" w:rsidRDefault="007E720E"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У нач - начальное значение критерия / подкритерия; </w:t>
      </w:r>
    </w:p>
    <w:p w14:paraId="3280965F" w14:textId="77777777" w:rsidR="007E720E" w:rsidRPr="00B258A6" w:rsidRDefault="007E720E"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У min - наименьшее из значений критерия / подкритерия, содержащихся во всех Конкурсных Предложениях условий; </w:t>
      </w:r>
    </w:p>
    <w:p w14:paraId="0A15916F" w14:textId="77777777" w:rsidR="007E720E" w:rsidRPr="00B258A6" w:rsidRDefault="007E720E"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У i - значение условия, предложенного в Конкурсном Предложении i-го Участника Конкурса по критерию / подкритерию; </w:t>
      </w:r>
    </w:p>
    <w:p w14:paraId="7878F768" w14:textId="77777777" w:rsidR="007E720E" w:rsidRPr="00B258A6" w:rsidRDefault="007E720E"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В - весовое значение критерия / подкритерия в соответствии с установленными параметрами Критериев Конкурса. </w:t>
      </w:r>
    </w:p>
    <w:p w14:paraId="53B857CD" w14:textId="77777777" w:rsidR="007E720E" w:rsidRPr="00B258A6" w:rsidRDefault="007E720E"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В случае если для Критерия Конкурса установлено увеличение его начального значения (при этом Конкурсные Предложения, содержащие значение, меньшее, чем начальное (минимальное) значение Критерия, Конкурсной Комиссией не рассматриваются), величина, рассчитываемая по содержащемуся в Конкурсном Предложении условию и такому критерию, определяется путем умножения весового значения такого критерия на отношение разности значения, содержащегося в Конкурсном Предложении i-го Участника Конкурса условия, и начального значения Критерия Конкурса, к разности наибольшего из значений, содержащихся во всех Конкурсных Предложениях условий, и начального значения Критерия Конкурса, т.е. по следующей типовой формуле расчета баллов: </w:t>
      </w:r>
    </w:p>
    <w:p w14:paraId="620D3999" w14:textId="4B801FF6" w:rsidR="007E720E" w:rsidRPr="00B258A6" w:rsidRDefault="007E720E" w:rsidP="00EE5353">
      <w:pPr>
        <w:widowControl w:val="0"/>
        <w:autoSpaceDE w:val="0"/>
        <w:autoSpaceDN w:val="0"/>
        <w:adjustRightInd w:val="0"/>
        <w:spacing w:after="0" w:line="240" w:lineRule="auto"/>
        <w:jc w:val="center"/>
        <w:rPr>
          <w:rFonts w:ascii="Times New Roman" w:hAnsi="Times New Roman"/>
          <w:bCs/>
          <w:sz w:val="24"/>
          <w:szCs w:val="24"/>
        </w:rPr>
      </w:pPr>
      <w:r w:rsidRPr="00B258A6">
        <w:rPr>
          <w:rFonts w:ascii="Times New Roman" w:eastAsia="Calibri" w:hAnsi="Times New Roman"/>
          <w:position w:val="-30"/>
          <w:sz w:val="24"/>
          <w:szCs w:val="24"/>
        </w:rPr>
        <w:object w:dxaOrig="2520" w:dyaOrig="680" w14:anchorId="34350736">
          <v:shape id="_x0000_i1026" type="#_x0000_t75" style="width:130.75pt;height:36.3pt" o:ole="">
            <v:imagedata r:id="rId42" o:title=""/>
          </v:shape>
          <o:OLEObject Type="Embed" ProgID="Equation.3" ShapeID="_x0000_i1026" DrawAspect="Content" ObjectID="_1560345823" r:id="rId43"/>
        </w:object>
      </w:r>
      <w:r w:rsidRPr="00B258A6">
        <w:rPr>
          <w:rFonts w:ascii="Times New Roman" w:hAnsi="Times New Roman"/>
          <w:sz w:val="24"/>
          <w:szCs w:val="24"/>
        </w:rPr>
        <w:t>,</w:t>
      </w:r>
      <w:r w:rsidRPr="00B258A6">
        <w:rPr>
          <w:rFonts w:ascii="Times New Roman" w:hAnsi="Times New Roman"/>
          <w:bCs/>
          <w:sz w:val="24"/>
          <w:szCs w:val="24"/>
        </w:rPr>
        <w:t xml:space="preserve"> где: </w:t>
      </w:r>
    </w:p>
    <w:p w14:paraId="30679287" w14:textId="77777777" w:rsidR="007E720E" w:rsidRPr="00B258A6" w:rsidRDefault="007E720E"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Б i - значение балла, начисляемого i-му Участнику Конкурса по критерию / подкритерию (У);</w:t>
      </w:r>
    </w:p>
    <w:p w14:paraId="106D06C2" w14:textId="77777777" w:rsidR="007E720E" w:rsidRPr="00B258A6" w:rsidRDefault="007E720E"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У нач - начальное значение критерия / подкритерия; </w:t>
      </w:r>
    </w:p>
    <w:p w14:paraId="41A8FF6B" w14:textId="77777777" w:rsidR="007E720E" w:rsidRPr="00B258A6" w:rsidRDefault="007E720E"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У max - наибольшее из значений критерия / подкритерия, содержащихся во всех Конкурсных Предложениях условий; </w:t>
      </w:r>
    </w:p>
    <w:p w14:paraId="0B5B7587" w14:textId="77777777" w:rsidR="007E720E" w:rsidRPr="00B258A6" w:rsidRDefault="007E720E"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У i - значение условия, предложенного в Конкурсном Предложении i-го Участника Конкурса по критерию / подкритерию;</w:t>
      </w:r>
    </w:p>
    <w:p w14:paraId="040B5C5C" w14:textId="0354FC90" w:rsidR="007E720E" w:rsidRPr="00B258A6" w:rsidRDefault="007E720E" w:rsidP="00EE5353">
      <w:pPr>
        <w:widowControl w:val="0"/>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В - весовое значение критерия / подкритерия в соответствии с установленными параметрами Критериев Конкурса. </w:t>
      </w:r>
    </w:p>
    <w:p w14:paraId="42E2FA9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Конкурсной Документацией установлены подкритерии Критерия Конкурса (Критериев Конкурса), то начисление баллов по данному такому Критерию Конкурса осуществляется путем суммирования результатов расчета баллов по его подкритериям.</w:t>
      </w:r>
    </w:p>
    <w:p w14:paraId="18B3F2B5"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b/>
          <w:sz w:val="24"/>
          <w:szCs w:val="24"/>
        </w:rPr>
        <w:t>2.2.4.5. Особенности порядка оценки и подсчета баллов по Критериям Конкурса, связанным с квалификацией Участников Конкурса</w:t>
      </w:r>
    </w:p>
    <w:p w14:paraId="4A72D5A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Критерием Конкурса определена квалификация Участника Конкурса, то его оценка по общему правилу осуществляется на основании совокупной стоимости работ (услуг) соответствующего профиля.</w:t>
      </w:r>
    </w:p>
    <w:p w14:paraId="327B67F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структуре критерия «Квалификация Участника Конкурса» в сочетаниях, отвечающих содержанию предмета соответствующего Соглашения, могут быть определены подкритерии, отражающие оценку опыта выполнения отдельных видов работ, входящих в предмет Соглашения.</w:t>
      </w:r>
    </w:p>
    <w:p w14:paraId="434F878E" w14:textId="77777777" w:rsidR="00EF6BDF" w:rsidRPr="00B258A6" w:rsidRDefault="00EF6BDF" w:rsidP="00EE5353">
      <w:pPr>
        <w:widowControl w:val="0"/>
        <w:autoSpaceDE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Конкурсной Документацией установлены подкритерии такого Критерия Конкурса (Критериев Конкурса), то начисление баллов по данному Критерию Конкурса осуществляется путем суммирования результатов расчета баллов по его подкритериям.</w:t>
      </w:r>
    </w:p>
    <w:p w14:paraId="5D1027DA"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Расчёт подкритериев критерия «Квалификация Участника Конкурса» производится на основе следующих документов и сведений:</w:t>
      </w:r>
    </w:p>
    <w:p w14:paraId="4FD5CB28" w14:textId="77777777" w:rsidR="00EF6BDF" w:rsidRPr="00B258A6" w:rsidRDefault="00EF6BDF" w:rsidP="00EE5353">
      <w:pPr>
        <w:widowControl w:val="0"/>
        <w:numPr>
          <w:ilvl w:val="0"/>
          <w:numId w:val="6"/>
        </w:numPr>
        <w:tabs>
          <w:tab w:val="left" w:pos="426"/>
        </w:tabs>
        <w:spacing w:after="0" w:line="240" w:lineRule="auto"/>
        <w:jc w:val="both"/>
        <w:rPr>
          <w:rFonts w:ascii="Times New Roman" w:hAnsi="Times New Roman"/>
          <w:sz w:val="24"/>
          <w:szCs w:val="24"/>
        </w:rPr>
      </w:pPr>
      <w:r w:rsidRPr="00B258A6">
        <w:rPr>
          <w:rFonts w:ascii="Times New Roman" w:hAnsi="Times New Roman"/>
          <w:sz w:val="24"/>
          <w:szCs w:val="24"/>
        </w:rPr>
        <w:t>Копии Договоров на выполнение соответствующих подкритерию работ/услуг с приложением ведомостей объемов выполняемых работ/услуг, смет или (если применимо) совмещенных графиков выполнения работ/услуг и ведомостей/смет работ/услуг, при этом выполнение таких работ (услуг) должно подтверждаться оригиналами или надлежащим образом заверенными копиями актов сдачи-приемки соответствующих выполненных работ/оказанных услуг/заключенными Договорами о предоставлении финансирования, кредитной линии и аналогичными. Указанные документы должны содержать четкое, однозначное и недвусмысленное описание работ/услуг, которые были выполнены и оплачены, соответствующие оцениваемому критерию/подкритерию и их стоимость.</w:t>
      </w:r>
    </w:p>
    <w:p w14:paraId="57DFAC20" w14:textId="77777777" w:rsidR="00EF6BDF" w:rsidRPr="00B258A6" w:rsidRDefault="00EF6BDF" w:rsidP="00EE5353">
      <w:pPr>
        <w:widowControl w:val="0"/>
        <w:numPr>
          <w:ilvl w:val="0"/>
          <w:numId w:val="6"/>
        </w:numPr>
        <w:tabs>
          <w:tab w:val="left" w:pos="426"/>
        </w:tabs>
        <w:spacing w:after="0" w:line="240" w:lineRule="auto"/>
        <w:jc w:val="both"/>
        <w:rPr>
          <w:rFonts w:ascii="Times New Roman" w:hAnsi="Times New Roman"/>
          <w:sz w:val="24"/>
          <w:szCs w:val="24"/>
        </w:rPr>
      </w:pPr>
      <w:r w:rsidRPr="00B258A6">
        <w:rPr>
          <w:rFonts w:ascii="Times New Roman" w:hAnsi="Times New Roman"/>
          <w:sz w:val="24"/>
          <w:szCs w:val="24"/>
        </w:rPr>
        <w:t>Для иностранных лиц – в случае, если в соответствии с применимым законодательством или заключенным Договором выполнение и стоимость соответствующих работ/услуг может подтверждаться документами иными, нежели чем акты принятых работ, могут быть представлены  иные документы (надлежащим образом заверенные копии документов), подтверждающие стоимость выполненных/выполняемых работ и факты приемки работ/услуг заказчиком).</w:t>
      </w:r>
    </w:p>
    <w:p w14:paraId="3ADB255C" w14:textId="77777777" w:rsidR="00EF6BDF" w:rsidRPr="00B258A6" w:rsidRDefault="00EF6BDF" w:rsidP="00EE5353">
      <w:pPr>
        <w:widowControl w:val="0"/>
        <w:numPr>
          <w:ilvl w:val="0"/>
          <w:numId w:val="6"/>
        </w:numPr>
        <w:tabs>
          <w:tab w:val="left" w:pos="426"/>
        </w:tabs>
        <w:spacing w:after="0" w:line="240" w:lineRule="auto"/>
        <w:jc w:val="both"/>
        <w:rPr>
          <w:rFonts w:ascii="Times New Roman" w:hAnsi="Times New Roman"/>
          <w:sz w:val="24"/>
          <w:szCs w:val="24"/>
        </w:rPr>
      </w:pPr>
      <w:r w:rsidRPr="00B258A6">
        <w:rPr>
          <w:rFonts w:ascii="Times New Roman" w:hAnsi="Times New Roman"/>
          <w:sz w:val="24"/>
          <w:szCs w:val="24"/>
        </w:rPr>
        <w:t>Пояснительная записка, обосновывающая отнесение тех или иных документов (см. п.1-3) к соответствующим подкритериям, указывающая разбивку стоимости и совокупную стоимость этих работ по данным подкритериям за подписью и печатью Участника Конкурса.</w:t>
      </w:r>
    </w:p>
    <w:p w14:paraId="04351D2E"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b/>
          <w:sz w:val="24"/>
          <w:szCs w:val="24"/>
        </w:rPr>
        <w:t>2.2.4.6. Общее описание методики оценки качественных Критериев Конкурса и порядка подсчета баллов по качественным Критериям Конкурса</w:t>
      </w:r>
    </w:p>
    <w:p w14:paraId="04AD30A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отношении качественных Критериев Конкурса предусмотрен экспертный механизм оценки, т.е. на основе выставляемых членами Конкурсной Комиссии оценок с учетом особенностей, установленных для оценки и начисления баллов по Конкурсному Критерию, связанному с оценкой квалификации Участника Конкурса.</w:t>
      </w:r>
    </w:p>
    <w:p w14:paraId="032F257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Конкурсной Документацией установлены подкритерии качественного Критерия Конкурса (Критериев Конкурса), то начисление баллов по данному Критерию Конкурса осуществляется путем суммирования результатов расчета баллов по его подкритериям.</w:t>
      </w:r>
    </w:p>
    <w:p w14:paraId="42BD410A"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В случае если качественным критерием / одним из качественных критериев определены </w:t>
      </w:r>
      <w:r w:rsidRPr="00B258A6">
        <w:rPr>
          <w:rFonts w:ascii="Times New Roman" w:hAnsi="Times New Roman"/>
          <w:b/>
          <w:sz w:val="24"/>
          <w:szCs w:val="24"/>
        </w:rPr>
        <w:t>предложения Участников Конкурса в отношении реализации Инвестиционного Проекта</w:t>
      </w:r>
      <w:r w:rsidRPr="00B258A6">
        <w:rPr>
          <w:rFonts w:ascii="Times New Roman" w:hAnsi="Times New Roman"/>
          <w:sz w:val="24"/>
          <w:szCs w:val="24"/>
        </w:rPr>
        <w:t>, то экспертные баллы в отношении такого критерия / подкритериев такого критерия, если иное не следует из положений Конкурсной Документации, как правило, выставляются на основании трех следующих качественных параметров оценки:</w:t>
      </w:r>
    </w:p>
    <w:p w14:paraId="7174EB4F" w14:textId="77777777" w:rsidR="00EF6BDF" w:rsidRPr="00B258A6" w:rsidRDefault="00EF6BDF" w:rsidP="00EE5353">
      <w:pPr>
        <w:widowControl w:val="0"/>
        <w:numPr>
          <w:ilvl w:val="0"/>
          <w:numId w:val="5"/>
        </w:numPr>
        <w:tabs>
          <w:tab w:val="left" w:pos="582"/>
          <w:tab w:val="left" w:pos="1134"/>
        </w:tabs>
        <w:spacing w:after="0" w:line="240" w:lineRule="auto"/>
        <w:ind w:left="312" w:hanging="357"/>
        <w:jc w:val="both"/>
        <w:rPr>
          <w:rFonts w:ascii="Times New Roman" w:hAnsi="Times New Roman"/>
          <w:sz w:val="24"/>
          <w:szCs w:val="24"/>
        </w:rPr>
      </w:pPr>
      <w:r w:rsidRPr="00B258A6">
        <w:rPr>
          <w:rFonts w:ascii="Times New Roman" w:hAnsi="Times New Roman"/>
          <w:sz w:val="24"/>
          <w:szCs w:val="24"/>
        </w:rPr>
        <w:t>параметра «</w:t>
      </w:r>
      <w:r w:rsidRPr="00B258A6">
        <w:rPr>
          <w:rFonts w:ascii="Times New Roman" w:hAnsi="Times New Roman"/>
          <w:b/>
          <w:sz w:val="24"/>
          <w:szCs w:val="24"/>
        </w:rPr>
        <w:t>полноты»</w:t>
      </w:r>
      <w:r w:rsidRPr="00B258A6">
        <w:rPr>
          <w:rFonts w:ascii="Times New Roman" w:hAnsi="Times New Roman"/>
          <w:sz w:val="24"/>
          <w:szCs w:val="24"/>
        </w:rPr>
        <w:t xml:space="preserve"> - учитывающего степень полноты, развернутости и детализированности представленных предложений и материалов, в том числе, полноты описания элементов, условий, показателей, целей, ожидаемых результатов и рисков реализации проекта, а также факторов, влияющих на его реализацию;</w:t>
      </w:r>
    </w:p>
    <w:p w14:paraId="2D741BE7" w14:textId="77777777" w:rsidR="00EF6BDF" w:rsidRPr="00B258A6" w:rsidRDefault="00EF6BDF" w:rsidP="00EE5353">
      <w:pPr>
        <w:widowControl w:val="0"/>
        <w:numPr>
          <w:ilvl w:val="0"/>
          <w:numId w:val="5"/>
        </w:numPr>
        <w:tabs>
          <w:tab w:val="left" w:pos="582"/>
          <w:tab w:val="left" w:pos="1134"/>
        </w:tabs>
        <w:spacing w:after="0" w:line="240" w:lineRule="auto"/>
        <w:ind w:left="312" w:hanging="357"/>
        <w:jc w:val="both"/>
        <w:rPr>
          <w:rFonts w:ascii="Times New Roman" w:hAnsi="Times New Roman"/>
          <w:sz w:val="24"/>
          <w:szCs w:val="24"/>
        </w:rPr>
      </w:pPr>
      <w:r w:rsidRPr="00B258A6">
        <w:rPr>
          <w:rFonts w:ascii="Times New Roman" w:hAnsi="Times New Roman"/>
          <w:sz w:val="24"/>
          <w:szCs w:val="24"/>
        </w:rPr>
        <w:t>параметра «</w:t>
      </w:r>
      <w:r w:rsidRPr="00B258A6">
        <w:rPr>
          <w:rFonts w:ascii="Times New Roman" w:hAnsi="Times New Roman"/>
          <w:b/>
          <w:sz w:val="24"/>
          <w:szCs w:val="24"/>
        </w:rPr>
        <w:t>обоснованности</w:t>
      </w:r>
      <w:r w:rsidRPr="00B258A6">
        <w:rPr>
          <w:rFonts w:ascii="Times New Roman" w:hAnsi="Times New Roman"/>
          <w:sz w:val="24"/>
          <w:szCs w:val="24"/>
        </w:rPr>
        <w:t>» - учитывающего степень обоснованности, проработанности и аргументированности представленных предложений, в том числе, наличие обосновывающих их расчетов; доказательств, а также описаний примеров успешного применения, подтверждающих реализуемость указанных предложений; анализа целей, условий, окружения, законодательной и нормативно-технической базы реализации проекта, а также анализа, обосновывающего предпочтительность предложенных вариантов решений в сравнении с другими возможными альтернативными вариантами;</w:t>
      </w:r>
    </w:p>
    <w:p w14:paraId="5A5F3D77" w14:textId="77777777" w:rsidR="00EF6BDF" w:rsidRPr="00B258A6" w:rsidRDefault="00EF6BDF" w:rsidP="00EE5353">
      <w:pPr>
        <w:widowControl w:val="0"/>
        <w:numPr>
          <w:ilvl w:val="0"/>
          <w:numId w:val="5"/>
        </w:numPr>
        <w:tabs>
          <w:tab w:val="left" w:pos="582"/>
          <w:tab w:val="left" w:pos="1134"/>
        </w:tabs>
        <w:spacing w:after="0" w:line="240" w:lineRule="auto"/>
        <w:ind w:left="318"/>
        <w:jc w:val="both"/>
        <w:rPr>
          <w:rFonts w:ascii="Times New Roman" w:hAnsi="Times New Roman"/>
          <w:sz w:val="24"/>
          <w:szCs w:val="24"/>
        </w:rPr>
      </w:pPr>
      <w:r w:rsidRPr="00B258A6">
        <w:rPr>
          <w:rFonts w:ascii="Times New Roman" w:hAnsi="Times New Roman"/>
          <w:sz w:val="24"/>
          <w:szCs w:val="24"/>
        </w:rPr>
        <w:t xml:space="preserve">параметра </w:t>
      </w:r>
      <w:r w:rsidRPr="00B258A6">
        <w:rPr>
          <w:rFonts w:ascii="Times New Roman" w:hAnsi="Times New Roman"/>
          <w:b/>
          <w:sz w:val="24"/>
          <w:szCs w:val="24"/>
        </w:rPr>
        <w:t>«эффективности»</w:t>
      </w:r>
      <w:r w:rsidRPr="00B258A6">
        <w:rPr>
          <w:rFonts w:ascii="Times New Roman" w:hAnsi="Times New Roman"/>
          <w:sz w:val="24"/>
          <w:szCs w:val="24"/>
        </w:rPr>
        <w:t xml:space="preserve"> - учитывающего степень эффективности представленных предложений с точки зрения интересов государства и пользователей создаваемого Объекта.</w:t>
      </w:r>
    </w:p>
    <w:p w14:paraId="5A40543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Уточнение принципов применения указанных параметров оценки в отношении качественных критериев / подкритериев Конкурса осуществляется в Конкурсной Документации.</w:t>
      </w:r>
    </w:p>
    <w:p w14:paraId="70ECCF5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Как правило, по каждому качественному Критерию Конкурса/подкритерию членами Конкурсной Комиссии может выставляться от 0 до </w:t>
      </w:r>
      <w:r w:rsidR="007E720E" w:rsidRPr="00B258A6">
        <w:rPr>
          <w:rFonts w:ascii="Times New Roman" w:hAnsi="Times New Roman"/>
          <w:sz w:val="24"/>
          <w:szCs w:val="24"/>
        </w:rPr>
        <w:t xml:space="preserve">9 </w:t>
      </w:r>
      <w:r w:rsidRPr="00B258A6">
        <w:rPr>
          <w:rFonts w:ascii="Times New Roman" w:hAnsi="Times New Roman"/>
          <w:sz w:val="24"/>
          <w:szCs w:val="24"/>
        </w:rPr>
        <w:t>баллов. При этом выставляемый общий экспертный балл по качественному Критерию Конкурса/подкритерию складывается как сумма экспертных баллов, выставляемых членами Конкурсной Комиссии в соответствии с каждым из вышеприведенных качественных параметров оценки:</w:t>
      </w:r>
    </w:p>
    <w:p w14:paraId="47DA8635" w14:textId="77777777" w:rsidR="00EF6BDF" w:rsidRPr="00B258A6" w:rsidRDefault="00EF6BDF" w:rsidP="00EE5353">
      <w:pPr>
        <w:widowControl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EF6BDF" w:rsidRPr="00B258A6" w14:paraId="4EA97948" w14:textId="77777777" w:rsidTr="00EF6BDF">
        <w:trPr>
          <w:jc w:val="center"/>
        </w:trPr>
        <w:tc>
          <w:tcPr>
            <w:tcW w:w="2392" w:type="dxa"/>
            <w:vMerge w:val="restart"/>
            <w:tcBorders>
              <w:top w:val="single" w:sz="4" w:space="0" w:color="auto"/>
              <w:left w:val="single" w:sz="4" w:space="0" w:color="auto"/>
              <w:bottom w:val="single" w:sz="4" w:space="0" w:color="auto"/>
              <w:right w:val="single" w:sz="4" w:space="0" w:color="auto"/>
            </w:tcBorders>
            <w:vAlign w:val="center"/>
          </w:tcPr>
          <w:p w14:paraId="255B7E31"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7179" w:type="dxa"/>
            <w:gridSpan w:val="3"/>
            <w:tcBorders>
              <w:top w:val="single" w:sz="4" w:space="0" w:color="auto"/>
              <w:left w:val="single" w:sz="4" w:space="0" w:color="auto"/>
              <w:bottom w:val="single" w:sz="4" w:space="0" w:color="auto"/>
              <w:right w:val="single" w:sz="4" w:space="0" w:color="auto"/>
            </w:tcBorders>
            <w:vAlign w:val="center"/>
          </w:tcPr>
          <w:p w14:paraId="4204D69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Параметры качественной оценки</w:t>
            </w:r>
          </w:p>
        </w:tc>
      </w:tr>
      <w:tr w:rsidR="00EF6BDF" w:rsidRPr="00B258A6" w14:paraId="78F97324" w14:textId="77777777" w:rsidTr="00EF6BDF">
        <w:trPr>
          <w:jc w:val="center"/>
        </w:trPr>
        <w:tc>
          <w:tcPr>
            <w:tcW w:w="2392" w:type="dxa"/>
            <w:vMerge/>
            <w:tcBorders>
              <w:top w:val="single" w:sz="4" w:space="0" w:color="auto"/>
              <w:left w:val="single" w:sz="4" w:space="0" w:color="auto"/>
              <w:bottom w:val="single" w:sz="4" w:space="0" w:color="auto"/>
              <w:right w:val="single" w:sz="4" w:space="0" w:color="auto"/>
            </w:tcBorders>
            <w:vAlign w:val="center"/>
          </w:tcPr>
          <w:p w14:paraId="569EA6DB" w14:textId="77777777" w:rsidR="00EF6BDF" w:rsidRPr="00B258A6" w:rsidRDefault="00EF6BDF" w:rsidP="00EE5353">
            <w:pPr>
              <w:widowControl w:val="0"/>
              <w:spacing w:after="0" w:line="240" w:lineRule="auto"/>
              <w:jc w:val="both"/>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vAlign w:val="center"/>
          </w:tcPr>
          <w:p w14:paraId="1F740863"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«Полнота»</w:t>
            </w:r>
          </w:p>
        </w:tc>
        <w:tc>
          <w:tcPr>
            <w:tcW w:w="2393" w:type="dxa"/>
            <w:tcBorders>
              <w:top w:val="single" w:sz="4" w:space="0" w:color="auto"/>
              <w:left w:val="single" w:sz="4" w:space="0" w:color="auto"/>
              <w:bottom w:val="single" w:sz="4" w:space="0" w:color="auto"/>
              <w:right w:val="single" w:sz="4" w:space="0" w:color="auto"/>
            </w:tcBorders>
            <w:vAlign w:val="center"/>
          </w:tcPr>
          <w:p w14:paraId="417275D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«Обоснованность»</w:t>
            </w:r>
          </w:p>
        </w:tc>
        <w:tc>
          <w:tcPr>
            <w:tcW w:w="2393" w:type="dxa"/>
            <w:tcBorders>
              <w:top w:val="single" w:sz="4" w:space="0" w:color="auto"/>
              <w:left w:val="single" w:sz="4" w:space="0" w:color="auto"/>
              <w:bottom w:val="single" w:sz="4" w:space="0" w:color="auto"/>
              <w:right w:val="single" w:sz="4" w:space="0" w:color="auto"/>
            </w:tcBorders>
            <w:vAlign w:val="center"/>
          </w:tcPr>
          <w:p w14:paraId="5F20661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«Эффективность»</w:t>
            </w:r>
          </w:p>
        </w:tc>
      </w:tr>
      <w:tr w:rsidR="00EF6BDF" w:rsidRPr="00B258A6" w14:paraId="2ABE856B" w14:textId="77777777" w:rsidTr="00EF6BDF">
        <w:trPr>
          <w:jc w:val="center"/>
        </w:trPr>
        <w:tc>
          <w:tcPr>
            <w:tcW w:w="2392" w:type="dxa"/>
            <w:tcBorders>
              <w:top w:val="single" w:sz="4" w:space="0" w:color="auto"/>
              <w:left w:val="single" w:sz="4" w:space="0" w:color="auto"/>
              <w:bottom w:val="single" w:sz="4" w:space="0" w:color="auto"/>
              <w:right w:val="single" w:sz="4" w:space="0" w:color="auto"/>
            </w:tcBorders>
            <w:vAlign w:val="center"/>
          </w:tcPr>
          <w:p w14:paraId="14C336C6"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Диапазон выставляемых экспертных оценок</w:t>
            </w:r>
          </w:p>
        </w:tc>
        <w:tc>
          <w:tcPr>
            <w:tcW w:w="2393" w:type="dxa"/>
            <w:tcBorders>
              <w:top w:val="single" w:sz="4" w:space="0" w:color="auto"/>
              <w:left w:val="single" w:sz="4" w:space="0" w:color="auto"/>
              <w:bottom w:val="single" w:sz="4" w:space="0" w:color="auto"/>
              <w:right w:val="single" w:sz="4" w:space="0" w:color="auto"/>
            </w:tcBorders>
            <w:vAlign w:val="center"/>
          </w:tcPr>
          <w:p w14:paraId="201905C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от 0 до 3 баллов</w:t>
            </w:r>
          </w:p>
        </w:tc>
        <w:tc>
          <w:tcPr>
            <w:tcW w:w="2393" w:type="dxa"/>
            <w:tcBorders>
              <w:top w:val="single" w:sz="4" w:space="0" w:color="auto"/>
              <w:left w:val="single" w:sz="4" w:space="0" w:color="auto"/>
              <w:bottom w:val="single" w:sz="4" w:space="0" w:color="auto"/>
              <w:right w:val="single" w:sz="4" w:space="0" w:color="auto"/>
            </w:tcBorders>
            <w:vAlign w:val="center"/>
          </w:tcPr>
          <w:p w14:paraId="7B0041F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от 0 до 3 баллов</w:t>
            </w:r>
          </w:p>
        </w:tc>
        <w:tc>
          <w:tcPr>
            <w:tcW w:w="2393" w:type="dxa"/>
            <w:tcBorders>
              <w:top w:val="single" w:sz="4" w:space="0" w:color="auto"/>
              <w:left w:val="single" w:sz="4" w:space="0" w:color="auto"/>
              <w:bottom w:val="single" w:sz="4" w:space="0" w:color="auto"/>
              <w:right w:val="single" w:sz="4" w:space="0" w:color="auto"/>
            </w:tcBorders>
            <w:vAlign w:val="center"/>
          </w:tcPr>
          <w:p w14:paraId="53EF9F49"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от 0 до </w:t>
            </w:r>
            <w:r w:rsidR="007E720E" w:rsidRPr="00B258A6">
              <w:rPr>
                <w:rFonts w:ascii="Times New Roman" w:hAnsi="Times New Roman"/>
                <w:sz w:val="24"/>
                <w:szCs w:val="24"/>
              </w:rPr>
              <w:t xml:space="preserve">3 </w:t>
            </w:r>
            <w:r w:rsidRPr="00B258A6">
              <w:rPr>
                <w:rFonts w:ascii="Times New Roman" w:hAnsi="Times New Roman"/>
                <w:sz w:val="24"/>
                <w:szCs w:val="24"/>
              </w:rPr>
              <w:t>баллов</w:t>
            </w:r>
          </w:p>
        </w:tc>
      </w:tr>
    </w:tbl>
    <w:p w14:paraId="6A1121CD" w14:textId="77777777" w:rsidR="00EF6BDF" w:rsidRPr="00B258A6" w:rsidRDefault="00EF6BDF" w:rsidP="00EE5353">
      <w:pPr>
        <w:widowControl w:val="0"/>
        <w:spacing w:after="0" w:line="240" w:lineRule="auto"/>
        <w:jc w:val="both"/>
        <w:rPr>
          <w:rFonts w:ascii="Times New Roman" w:hAnsi="Times New Roman"/>
          <w:sz w:val="24"/>
          <w:szCs w:val="24"/>
        </w:rPr>
      </w:pPr>
    </w:p>
    <w:p w14:paraId="6BAC8DB1"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Указанному диапазону балльных значений соответствуют следующие варианты экспертной оценки Конкурсных Предложений:</w:t>
      </w:r>
    </w:p>
    <w:p w14:paraId="55C4AF2B" w14:textId="77777777" w:rsidR="00EF6BDF" w:rsidRPr="00B258A6" w:rsidRDefault="00EF6BDF" w:rsidP="00EE5353">
      <w:pPr>
        <w:widowControl w:val="0"/>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8"/>
        <w:gridCol w:w="3620"/>
        <w:gridCol w:w="3603"/>
      </w:tblGrid>
      <w:tr w:rsidR="00EF6BDF" w:rsidRPr="00B258A6" w14:paraId="75F677D9" w14:textId="77777777" w:rsidTr="00EF6BDF">
        <w:trPr>
          <w:jc w:val="center"/>
        </w:trPr>
        <w:tc>
          <w:tcPr>
            <w:tcW w:w="2348" w:type="dxa"/>
            <w:tcBorders>
              <w:top w:val="single" w:sz="4" w:space="0" w:color="auto"/>
              <w:left w:val="single" w:sz="4" w:space="0" w:color="auto"/>
              <w:bottom w:val="single" w:sz="4" w:space="0" w:color="auto"/>
              <w:right w:val="single" w:sz="4" w:space="0" w:color="auto"/>
            </w:tcBorders>
            <w:vAlign w:val="center"/>
          </w:tcPr>
          <w:p w14:paraId="7580E5C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Значения выставляемых экспертных баллов</w:t>
            </w:r>
          </w:p>
        </w:tc>
        <w:tc>
          <w:tcPr>
            <w:tcW w:w="3620" w:type="dxa"/>
            <w:tcBorders>
              <w:top w:val="single" w:sz="4" w:space="0" w:color="auto"/>
              <w:left w:val="single" w:sz="4" w:space="0" w:color="auto"/>
              <w:bottom w:val="single" w:sz="4" w:space="0" w:color="auto"/>
              <w:right w:val="single" w:sz="4" w:space="0" w:color="auto"/>
            </w:tcBorders>
            <w:vAlign w:val="center"/>
          </w:tcPr>
          <w:p w14:paraId="6CFCD9D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 параметрам «полноты» и «обоснованности»</w:t>
            </w:r>
          </w:p>
        </w:tc>
        <w:tc>
          <w:tcPr>
            <w:tcW w:w="3603" w:type="dxa"/>
            <w:tcBorders>
              <w:top w:val="single" w:sz="4" w:space="0" w:color="auto"/>
              <w:left w:val="single" w:sz="4" w:space="0" w:color="auto"/>
              <w:bottom w:val="single" w:sz="4" w:space="0" w:color="auto"/>
              <w:right w:val="single" w:sz="4" w:space="0" w:color="auto"/>
            </w:tcBorders>
            <w:vAlign w:val="center"/>
          </w:tcPr>
          <w:p w14:paraId="3B3EDEC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 параметру «эффективности»</w:t>
            </w:r>
          </w:p>
        </w:tc>
      </w:tr>
      <w:tr w:rsidR="00EF6BDF" w:rsidRPr="00B258A6" w14:paraId="0256B4B4" w14:textId="77777777" w:rsidTr="00EF6BDF">
        <w:trPr>
          <w:jc w:val="center"/>
        </w:trPr>
        <w:tc>
          <w:tcPr>
            <w:tcW w:w="2348" w:type="dxa"/>
            <w:tcBorders>
              <w:top w:val="single" w:sz="4" w:space="0" w:color="auto"/>
              <w:left w:val="single" w:sz="4" w:space="0" w:color="auto"/>
              <w:bottom w:val="single" w:sz="4" w:space="0" w:color="auto"/>
              <w:right w:val="single" w:sz="4" w:space="0" w:color="auto"/>
            </w:tcBorders>
            <w:vAlign w:val="center"/>
          </w:tcPr>
          <w:p w14:paraId="0B60B91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3 балла</w:t>
            </w:r>
          </w:p>
        </w:tc>
        <w:tc>
          <w:tcPr>
            <w:tcW w:w="3620" w:type="dxa"/>
            <w:tcBorders>
              <w:top w:val="single" w:sz="4" w:space="0" w:color="auto"/>
              <w:left w:val="single" w:sz="4" w:space="0" w:color="auto"/>
              <w:bottom w:val="single" w:sz="4" w:space="0" w:color="auto"/>
              <w:right w:val="single" w:sz="4" w:space="0" w:color="auto"/>
            </w:tcBorders>
          </w:tcPr>
          <w:p w14:paraId="18A8971F"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«высокая степень проработанности материала»</w:t>
            </w:r>
          </w:p>
        </w:tc>
        <w:tc>
          <w:tcPr>
            <w:tcW w:w="3603" w:type="dxa"/>
            <w:tcBorders>
              <w:top w:val="single" w:sz="4" w:space="0" w:color="auto"/>
              <w:left w:val="single" w:sz="4" w:space="0" w:color="auto"/>
              <w:bottom w:val="single" w:sz="4" w:space="0" w:color="auto"/>
              <w:right w:val="single" w:sz="4" w:space="0" w:color="auto"/>
            </w:tcBorders>
          </w:tcPr>
          <w:p w14:paraId="16BA40DA" w14:textId="77777777" w:rsidR="00EF6BDF" w:rsidRPr="00B258A6" w:rsidRDefault="007E720E"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«высокий уровень эффективности»</w:t>
            </w:r>
          </w:p>
        </w:tc>
      </w:tr>
      <w:tr w:rsidR="00EF6BDF" w:rsidRPr="00B258A6" w14:paraId="4E8CDBE7" w14:textId="77777777" w:rsidTr="00EF6BDF">
        <w:trPr>
          <w:jc w:val="center"/>
        </w:trPr>
        <w:tc>
          <w:tcPr>
            <w:tcW w:w="2348" w:type="dxa"/>
            <w:tcBorders>
              <w:top w:val="single" w:sz="4" w:space="0" w:color="auto"/>
              <w:left w:val="single" w:sz="4" w:space="0" w:color="auto"/>
              <w:bottom w:val="single" w:sz="4" w:space="0" w:color="auto"/>
              <w:right w:val="single" w:sz="4" w:space="0" w:color="auto"/>
            </w:tcBorders>
            <w:vAlign w:val="center"/>
          </w:tcPr>
          <w:p w14:paraId="535F182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2 балла</w:t>
            </w:r>
          </w:p>
        </w:tc>
        <w:tc>
          <w:tcPr>
            <w:tcW w:w="3620" w:type="dxa"/>
            <w:tcBorders>
              <w:top w:val="single" w:sz="4" w:space="0" w:color="auto"/>
              <w:left w:val="single" w:sz="4" w:space="0" w:color="auto"/>
              <w:bottom w:val="single" w:sz="4" w:space="0" w:color="auto"/>
              <w:right w:val="single" w:sz="4" w:space="0" w:color="auto"/>
            </w:tcBorders>
          </w:tcPr>
          <w:p w14:paraId="022DB9C8"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«хорошая степень проработанности материала</w:t>
            </w:r>
          </w:p>
        </w:tc>
        <w:tc>
          <w:tcPr>
            <w:tcW w:w="3603" w:type="dxa"/>
            <w:tcBorders>
              <w:top w:val="single" w:sz="4" w:space="0" w:color="auto"/>
              <w:left w:val="single" w:sz="4" w:space="0" w:color="auto"/>
              <w:bottom w:val="single" w:sz="4" w:space="0" w:color="auto"/>
              <w:right w:val="single" w:sz="4" w:space="0" w:color="auto"/>
            </w:tcBorders>
          </w:tcPr>
          <w:p w14:paraId="2F3CE794"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«средний уровень эффективности»</w:t>
            </w:r>
          </w:p>
        </w:tc>
      </w:tr>
      <w:tr w:rsidR="00EF6BDF" w:rsidRPr="00B258A6" w14:paraId="3C0801AF" w14:textId="77777777" w:rsidTr="00EF6BDF">
        <w:trPr>
          <w:jc w:val="center"/>
        </w:trPr>
        <w:tc>
          <w:tcPr>
            <w:tcW w:w="2348" w:type="dxa"/>
            <w:tcBorders>
              <w:top w:val="single" w:sz="4" w:space="0" w:color="auto"/>
              <w:left w:val="single" w:sz="4" w:space="0" w:color="auto"/>
              <w:bottom w:val="single" w:sz="4" w:space="0" w:color="auto"/>
              <w:right w:val="single" w:sz="4" w:space="0" w:color="auto"/>
            </w:tcBorders>
            <w:vAlign w:val="center"/>
          </w:tcPr>
          <w:p w14:paraId="0CDD142C"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1 балл</w:t>
            </w:r>
          </w:p>
        </w:tc>
        <w:tc>
          <w:tcPr>
            <w:tcW w:w="3620" w:type="dxa"/>
            <w:tcBorders>
              <w:top w:val="single" w:sz="4" w:space="0" w:color="auto"/>
              <w:left w:val="single" w:sz="4" w:space="0" w:color="auto"/>
              <w:bottom w:val="single" w:sz="4" w:space="0" w:color="auto"/>
              <w:right w:val="single" w:sz="4" w:space="0" w:color="auto"/>
            </w:tcBorders>
          </w:tcPr>
          <w:p w14:paraId="185B9B0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«удовлетворительная степень проработанности материала»</w:t>
            </w:r>
          </w:p>
        </w:tc>
        <w:tc>
          <w:tcPr>
            <w:tcW w:w="3603" w:type="dxa"/>
            <w:tcBorders>
              <w:top w:val="single" w:sz="4" w:space="0" w:color="auto"/>
              <w:left w:val="single" w:sz="4" w:space="0" w:color="auto"/>
              <w:bottom w:val="single" w:sz="4" w:space="0" w:color="auto"/>
              <w:right w:val="single" w:sz="4" w:space="0" w:color="auto"/>
            </w:tcBorders>
          </w:tcPr>
          <w:p w14:paraId="0D561FA0"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«низкий уровень эффективности»</w:t>
            </w:r>
          </w:p>
        </w:tc>
      </w:tr>
      <w:tr w:rsidR="00EF6BDF" w:rsidRPr="00B258A6" w14:paraId="0C1D828F" w14:textId="77777777" w:rsidTr="00EF6BDF">
        <w:trPr>
          <w:jc w:val="center"/>
        </w:trPr>
        <w:tc>
          <w:tcPr>
            <w:tcW w:w="2348" w:type="dxa"/>
            <w:tcBorders>
              <w:top w:val="single" w:sz="4" w:space="0" w:color="auto"/>
              <w:left w:val="single" w:sz="4" w:space="0" w:color="auto"/>
              <w:bottom w:val="single" w:sz="4" w:space="0" w:color="auto"/>
              <w:right w:val="single" w:sz="4" w:space="0" w:color="auto"/>
            </w:tcBorders>
            <w:vAlign w:val="center"/>
          </w:tcPr>
          <w:p w14:paraId="1A357822"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0 баллов</w:t>
            </w:r>
          </w:p>
        </w:tc>
        <w:tc>
          <w:tcPr>
            <w:tcW w:w="3620" w:type="dxa"/>
            <w:tcBorders>
              <w:top w:val="single" w:sz="4" w:space="0" w:color="auto"/>
              <w:left w:val="single" w:sz="4" w:space="0" w:color="auto"/>
              <w:bottom w:val="single" w:sz="4" w:space="0" w:color="auto"/>
              <w:right w:val="single" w:sz="4" w:space="0" w:color="auto"/>
            </w:tcBorders>
          </w:tcPr>
          <w:p w14:paraId="104E76DD"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«неудовлетворительная степень проработанности материала»</w:t>
            </w:r>
          </w:p>
        </w:tc>
        <w:tc>
          <w:tcPr>
            <w:tcW w:w="3603" w:type="dxa"/>
            <w:tcBorders>
              <w:top w:val="single" w:sz="4" w:space="0" w:color="auto"/>
              <w:left w:val="single" w:sz="4" w:space="0" w:color="auto"/>
              <w:bottom w:val="single" w:sz="4" w:space="0" w:color="auto"/>
              <w:right w:val="single" w:sz="4" w:space="0" w:color="auto"/>
            </w:tcBorders>
          </w:tcPr>
          <w:p w14:paraId="2D32ACD7"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«отсутствие эффективности»</w:t>
            </w:r>
          </w:p>
        </w:tc>
      </w:tr>
    </w:tbl>
    <w:p w14:paraId="6326623E" w14:textId="77777777" w:rsidR="00EF6BDF" w:rsidRPr="00B258A6" w:rsidRDefault="00EF6BDF" w:rsidP="00EE5353">
      <w:pPr>
        <w:widowControl w:val="0"/>
        <w:spacing w:after="0" w:line="240" w:lineRule="auto"/>
        <w:jc w:val="both"/>
        <w:rPr>
          <w:rFonts w:ascii="Times New Roman" w:hAnsi="Times New Roman"/>
          <w:sz w:val="24"/>
          <w:szCs w:val="24"/>
        </w:rPr>
      </w:pPr>
    </w:p>
    <w:p w14:paraId="5293CA80" w14:textId="77777777" w:rsidR="00EF6BDF" w:rsidRPr="00B258A6" w:rsidRDefault="00C51A0B"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При выставлении экспертных баллов члены Конкурсной Комиссии также вправе выставлять дробные балльные значения по параметрам качественной оценки представленных Конкурсных Предложений в пределах вышеуказанных значений выставляемых экспертных баллов.</w:t>
      </w:r>
    </w:p>
    <w:p w14:paraId="6051AF2E" w14:textId="77777777" w:rsidR="008665D3" w:rsidRPr="00B258A6" w:rsidRDefault="008665D3" w:rsidP="00EE5353">
      <w:pPr>
        <w:widowControl w:val="0"/>
        <w:spacing w:after="0" w:line="240" w:lineRule="auto"/>
        <w:jc w:val="both"/>
        <w:rPr>
          <w:rFonts w:ascii="Times New Roman" w:hAnsi="Times New Roman"/>
          <w:sz w:val="24"/>
          <w:szCs w:val="24"/>
        </w:rPr>
      </w:pPr>
    </w:p>
    <w:p w14:paraId="38BA5C44"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При выставлении экспертных баллов члены Конкурсной Комиссии могут опираться на  сравнительный анализ материалов, представленных в составе Конкурсных Предложений различных Участников Конкурса и выставлять соответствующие баллы, как от ожидаемого членами Конкурсной Комиссии качества подготовки Конкурсных Предложений, так и от наиболее проработанного в соответствующей части предложения. Во избежание сомнений, это не отменяет право членов Конкурсной Комиссии не выставлять максимальных экспертных баллов по какому-либо из качественных параметров оценки ни одному из Участников Конкурса.</w:t>
      </w:r>
    </w:p>
    <w:p w14:paraId="60726D66" w14:textId="77777777" w:rsidR="00C51A0B" w:rsidRPr="00B258A6" w:rsidRDefault="00C51A0B"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Конкурсной Документацией может предусматриваться осуществление оценки по качественному Критерию Конкурса в соответствии с разделами Конкурсного Предложения по качественному Критерию Конкурса, предусмотренными Конкурсной Документацией, или в целом по Конкурсному Предложению по качественному Критерию Конкурса. </w:t>
      </w:r>
    </w:p>
    <w:p w14:paraId="20DBD3F3" w14:textId="77777777" w:rsidR="00C51A0B" w:rsidRPr="00B258A6" w:rsidRDefault="00C51A0B"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В случае если оценка осуществляется в соответствии с разделами Конкурсного Предложения по качественному Критерию Конкурса, то Конкурсной Документацией может быть установлена значимость (весомость) каждого из разделов Конкурсного Предложения по качественному Критерию Конкурса. Совокупная значимость (весомость) таких разделов Конкурсного Предложения по качественному Критерию Конкурса должна составлять 1 (единицу) (100% (сто процентных пунктов)).</w:t>
      </w:r>
    </w:p>
    <w:p w14:paraId="2C5EC85A" w14:textId="77777777" w:rsidR="00C51A0B" w:rsidRPr="00B258A6" w:rsidRDefault="00C51A0B"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По каждому качественному критерию / подкритерию начисляемый Участнику Конкурса балл определяется следующим образом:</w:t>
      </w:r>
    </w:p>
    <w:p w14:paraId="4B38EB94" w14:textId="77777777" w:rsidR="00C51A0B" w:rsidRPr="00B258A6" w:rsidRDefault="00C51A0B" w:rsidP="00EE5353">
      <w:pPr>
        <w:widowControl w:val="0"/>
        <w:spacing w:after="0" w:line="240" w:lineRule="auto"/>
        <w:ind w:left="426"/>
        <w:jc w:val="both"/>
        <w:rPr>
          <w:rFonts w:ascii="Times New Roman" w:hAnsi="Times New Roman"/>
          <w:sz w:val="24"/>
          <w:szCs w:val="24"/>
        </w:rPr>
      </w:pPr>
      <w:r w:rsidRPr="00B258A6">
        <w:rPr>
          <w:rFonts w:ascii="Times New Roman" w:hAnsi="Times New Roman"/>
          <w:sz w:val="24"/>
          <w:szCs w:val="24"/>
        </w:rPr>
        <w:t xml:space="preserve">1. Осуществляется расчет среднеарифметической суммы экспертных оценок в баллах всех членов Конкурсной Комиссии (далее – среднеарифметическая сумма экспертных оценок), фактически осуществлявших оценку и сопоставление Конкурсных Предложений. Расчет такой суммы осуществляется в соответствии со следующей формулой: </w:t>
      </w:r>
    </w:p>
    <w:p w14:paraId="61B26029" w14:textId="77777777" w:rsidR="00C51A0B" w:rsidRPr="00B258A6" w:rsidRDefault="00C51A0B" w:rsidP="00EE5353">
      <w:pPr>
        <w:widowControl w:val="0"/>
        <w:tabs>
          <w:tab w:val="left" w:pos="7797"/>
        </w:tabs>
        <w:spacing w:after="0" w:line="240" w:lineRule="auto"/>
        <w:rPr>
          <w:rFonts w:ascii="Times New Roman" w:hAnsi="Times New Roman"/>
          <w:noProof/>
          <w:position w:val="-24"/>
          <w:sz w:val="24"/>
          <w:szCs w:val="24"/>
        </w:rPr>
      </w:pPr>
      <w:r w:rsidRPr="00B258A6">
        <w:rPr>
          <w:rFonts w:ascii="Times New Roman" w:hAnsi="Times New Roman"/>
          <w:noProof/>
          <w:sz w:val="24"/>
          <w:szCs w:val="24"/>
        </w:rPr>
        <w:drawing>
          <wp:anchor distT="0" distB="0" distL="114300" distR="114300" simplePos="0" relativeHeight="251659264" behindDoc="0" locked="0" layoutInCell="1" allowOverlap="1" wp14:anchorId="1F8F2481" wp14:editId="51782C5F">
            <wp:simplePos x="0" y="0"/>
            <wp:positionH relativeFrom="column">
              <wp:posOffset>3605530</wp:posOffset>
            </wp:positionH>
            <wp:positionV relativeFrom="paragraph">
              <wp:posOffset>161925</wp:posOffset>
            </wp:positionV>
            <wp:extent cx="1543050" cy="5905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43050" cy="590550"/>
                    </a:xfrm>
                    <a:prstGeom prst="rect">
                      <a:avLst/>
                    </a:prstGeom>
                    <a:noFill/>
                  </pic:spPr>
                </pic:pic>
              </a:graphicData>
            </a:graphic>
            <wp14:sizeRelH relativeFrom="page">
              <wp14:pctWidth>0</wp14:pctWidth>
            </wp14:sizeRelH>
            <wp14:sizeRelV relativeFrom="page">
              <wp14:pctHeight>0</wp14:pctHeight>
            </wp14:sizeRelV>
          </wp:anchor>
        </w:drawing>
      </w:r>
    </w:p>
    <w:p w14:paraId="131FE51B" w14:textId="77777777" w:rsidR="00C51A0B" w:rsidRPr="00B258A6" w:rsidRDefault="00C51A0B" w:rsidP="00EE5353">
      <w:pPr>
        <w:widowControl w:val="0"/>
        <w:tabs>
          <w:tab w:val="left" w:pos="8080"/>
        </w:tabs>
        <w:spacing w:after="0" w:line="240" w:lineRule="auto"/>
        <w:ind w:left="1560"/>
        <w:jc w:val="center"/>
        <w:rPr>
          <w:rFonts w:ascii="Times New Roman" w:hAnsi="Times New Roman"/>
          <w:bCs/>
          <w:sz w:val="24"/>
          <w:szCs w:val="24"/>
        </w:rPr>
      </w:pPr>
    </w:p>
    <w:p w14:paraId="49A4F8FA" w14:textId="77777777" w:rsidR="00C51A0B" w:rsidRPr="00B258A6" w:rsidRDefault="00C51A0B" w:rsidP="00EE5353">
      <w:pPr>
        <w:widowControl w:val="0"/>
        <w:tabs>
          <w:tab w:val="left" w:pos="8080"/>
        </w:tabs>
        <w:spacing w:after="0" w:line="240" w:lineRule="auto"/>
        <w:ind w:left="1560"/>
        <w:jc w:val="center"/>
        <w:rPr>
          <w:rFonts w:ascii="Times New Roman" w:hAnsi="Times New Roman"/>
          <w:bCs/>
          <w:sz w:val="24"/>
          <w:szCs w:val="24"/>
        </w:rPr>
      </w:pPr>
      <w:r w:rsidRPr="00B258A6">
        <w:rPr>
          <w:rFonts w:ascii="Times New Roman" w:hAnsi="Times New Roman"/>
          <w:bCs/>
          <w:sz w:val="24"/>
          <w:szCs w:val="24"/>
        </w:rPr>
        <w:t>,где:</w:t>
      </w:r>
    </w:p>
    <w:p w14:paraId="58F06330"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БКi </w:t>
      </w:r>
      <w:r w:rsidRPr="00B258A6">
        <w:rPr>
          <w:rFonts w:ascii="Times New Roman" w:hAnsi="Times New Roman"/>
          <w:sz w:val="24"/>
          <w:szCs w:val="24"/>
        </w:rPr>
        <w:noBreakHyphen/>
        <w:t xml:space="preserve"> среднеарифметическая сумма экспертных оценок i-го Участника Конкурса по качественному критерию / подкритерию;</w:t>
      </w:r>
    </w:p>
    <w:p w14:paraId="191A1683"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Пi </w:t>
      </w:r>
      <w:r w:rsidRPr="00B258A6">
        <w:rPr>
          <w:rFonts w:ascii="Times New Roman" w:hAnsi="Times New Roman"/>
          <w:sz w:val="24"/>
          <w:szCs w:val="24"/>
        </w:rPr>
        <w:noBreakHyphen/>
        <w:t xml:space="preserve"> значение экспертного балла, присужденного Конкурсному Предложению i-го Участника Конкурса z-ым членом Конкурсной Комиссии по качественному критерию / подкритерию по параметру оценки «полнота»;</w:t>
      </w:r>
    </w:p>
    <w:p w14:paraId="18DE4C8D"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Оi </w:t>
      </w:r>
      <w:r w:rsidRPr="00B258A6">
        <w:rPr>
          <w:rFonts w:ascii="Times New Roman" w:hAnsi="Times New Roman"/>
          <w:sz w:val="24"/>
          <w:szCs w:val="24"/>
        </w:rPr>
        <w:noBreakHyphen/>
        <w:t xml:space="preserve"> значение экспертного балла, присужденного Конкурсному Предложению i-го Участника Конкурса z-ым членом Конкурсной Комиссии по качественному критерию / подкритерию по параметру оценки «обоснованность»;</w:t>
      </w:r>
    </w:p>
    <w:p w14:paraId="232B701A"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Эi </w:t>
      </w:r>
      <w:r w:rsidRPr="00B258A6">
        <w:rPr>
          <w:rFonts w:ascii="Times New Roman" w:hAnsi="Times New Roman"/>
          <w:sz w:val="24"/>
          <w:szCs w:val="24"/>
        </w:rPr>
        <w:noBreakHyphen/>
        <w:t xml:space="preserve"> значение экспертного балла, присужденного Конкурсному Предложению i-го Участника Конкурса z-ым членом Конкурсной Комиссии по качественному критерию / подкритерию по параметру оценки «эффективность»;</w:t>
      </w:r>
    </w:p>
    <w:p w14:paraId="547855BC"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К – количество членов Конкурсной Комиссии, фактически осуществлявших оценку и сопоставление Конкурсных Предложений.</w:t>
      </w:r>
    </w:p>
    <w:p w14:paraId="277DE14B"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2. Осуществляется расчет баллов, начисляемых Участнику Конкурса по качественному критерию / подкритерию.</w:t>
      </w:r>
    </w:p>
    <w:p w14:paraId="2338C57A" w14:textId="77777777" w:rsidR="00C51A0B" w:rsidRPr="00B258A6" w:rsidRDefault="00C51A0B" w:rsidP="00EE5353">
      <w:pPr>
        <w:widowControl w:val="0"/>
        <w:spacing w:after="0" w:line="240" w:lineRule="auto"/>
        <w:ind w:left="426"/>
        <w:jc w:val="both"/>
        <w:rPr>
          <w:rFonts w:ascii="Times New Roman" w:hAnsi="Times New Roman"/>
          <w:sz w:val="24"/>
          <w:szCs w:val="24"/>
        </w:rPr>
      </w:pPr>
      <w:r w:rsidRPr="00B258A6">
        <w:rPr>
          <w:rFonts w:ascii="Times New Roman" w:hAnsi="Times New Roman"/>
          <w:sz w:val="24"/>
          <w:szCs w:val="24"/>
        </w:rPr>
        <w:t>Расчет баллов, начисляемых Участнику Конкурса по качественному критерию / подкритерию, может осуществляться путем умножения весового значения такого критерия / подкритерия на отношение разности среднеарифметической суммы экспертных оценок i-го Участника Конкурса, и наименьшей из среднеарифметических сумм экспертных оценок, рассчитанных для всех Конкурсных Предложений, к разности наибольшей из сумм экспертных оценок, рассчитанных для всех Конкурсных Предложений, и наименьшей из среднеарифметических сумм экспертных оценок, рассчитанных для всех Конкурсных Предложений, т.е. по следующей формуле расчета баллов:</w:t>
      </w:r>
    </w:p>
    <w:p w14:paraId="53FC9AE2" w14:textId="77777777" w:rsidR="00C51A0B" w:rsidRPr="00B258A6" w:rsidRDefault="00A24AD0" w:rsidP="00EE5353">
      <w:pPr>
        <w:widowControl w:val="0"/>
        <w:tabs>
          <w:tab w:val="left" w:pos="7797"/>
        </w:tabs>
        <w:spacing w:after="0" w:line="240" w:lineRule="auto"/>
        <w:jc w:val="both"/>
        <w:rPr>
          <w:rFonts w:ascii="Times New Roman" w:hAnsi="Times New Roman"/>
          <w:sz w:val="24"/>
          <w:szCs w:val="24"/>
        </w:rPr>
      </w:pPr>
      <m:oMathPara>
        <m:oMath>
          <m:sSub>
            <m:sSubPr>
              <m:ctrlPr>
                <w:rPr>
                  <w:rFonts w:ascii="Cambria Math" w:eastAsia="Calibri" w:hAnsi="Cambria Math"/>
                  <w:i/>
                  <w:sz w:val="24"/>
                  <w:szCs w:val="24"/>
                </w:rPr>
              </m:ctrlPr>
            </m:sSubPr>
            <m:e>
              <m:r>
                <w:rPr>
                  <w:rFonts w:ascii="Cambria Math" w:hAnsi="Cambria Math"/>
                  <w:sz w:val="24"/>
                  <w:szCs w:val="24"/>
                </w:rPr>
                <m:t>Б</m:t>
              </m:r>
            </m:e>
            <m:sub>
              <m:r>
                <w:rPr>
                  <w:rFonts w:ascii="Cambria Math" w:hAnsi="Cambria Math"/>
                  <w:sz w:val="24"/>
                  <w:szCs w:val="24"/>
                  <w:lang w:val="en-US"/>
                </w:rPr>
                <m:t>i</m:t>
              </m:r>
            </m:sub>
          </m:sSub>
          <m:r>
            <w:rPr>
              <w:rFonts w:ascii="Cambria Math" w:hAnsi="Cambria Math"/>
              <w:sz w:val="24"/>
              <w:szCs w:val="24"/>
            </w:rPr>
            <m:t>=</m:t>
          </m:r>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i</m:t>
                  </m:r>
                </m:sub>
              </m:sSub>
              <m:r>
                <w:rPr>
                  <w:rFonts w:ascii="Cambria Math" w:hAnsi="Cambria Math"/>
                  <w:sz w:val="24"/>
                  <w:szCs w:val="24"/>
                </w:rPr>
                <m:t>-</m:t>
              </m:r>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min</m:t>
                  </m:r>
                </m:sub>
              </m:sSub>
            </m:num>
            <m:den>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max</m:t>
                  </m:r>
                </m:sub>
              </m:sSub>
              <m:r>
                <w:rPr>
                  <w:rFonts w:ascii="Cambria Math" w:hAnsi="Cambria Math"/>
                  <w:sz w:val="24"/>
                  <w:szCs w:val="24"/>
                </w:rPr>
                <m:t>-</m:t>
              </m:r>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min</m:t>
                  </m:r>
                </m:sub>
              </m:sSub>
            </m:den>
          </m:f>
          <m:r>
            <w:rPr>
              <w:rFonts w:ascii="Cambria Math" w:hAnsi="Cambria Math"/>
              <w:sz w:val="24"/>
              <w:szCs w:val="24"/>
            </w:rPr>
            <m:t>*100*</m:t>
          </m:r>
          <m:r>
            <m:rPr>
              <m:sty m:val="p"/>
            </m:rPr>
            <w:rPr>
              <w:rFonts w:ascii="Cambria Math" w:hAnsi="Cambria Math"/>
              <w:sz w:val="24"/>
              <w:szCs w:val="24"/>
            </w:rPr>
            <m:t>B</m:t>
          </m:r>
          <m:r>
            <w:rPr>
              <w:rFonts w:ascii="Cambria Math" w:hAnsi="Cambria Math"/>
              <w:sz w:val="24"/>
              <w:szCs w:val="24"/>
            </w:rPr>
            <m:t xml:space="preserve"> , где: </m:t>
          </m:r>
        </m:oMath>
      </m:oMathPara>
    </w:p>
    <w:p w14:paraId="1CCEA778"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Бi </w:t>
      </w:r>
      <w:r w:rsidRPr="00B258A6">
        <w:rPr>
          <w:rFonts w:ascii="Times New Roman" w:hAnsi="Times New Roman"/>
          <w:sz w:val="24"/>
          <w:szCs w:val="24"/>
        </w:rPr>
        <w:noBreakHyphen/>
        <w:t xml:space="preserve"> значение балла, начисляемого i-му Участнику Конкурса по критерию / подкритерию;</w:t>
      </w:r>
    </w:p>
    <w:p w14:paraId="3EFB787E"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БКmin </w:t>
      </w:r>
      <w:r w:rsidRPr="00B258A6">
        <w:rPr>
          <w:rFonts w:ascii="Times New Roman" w:hAnsi="Times New Roman"/>
          <w:sz w:val="24"/>
          <w:szCs w:val="24"/>
        </w:rPr>
        <w:noBreakHyphen/>
        <w:t xml:space="preserve"> наименьшая из среднеарифметических сумм экспертных оценок, рассчитанных для всех Конкурсных Предложений;</w:t>
      </w:r>
    </w:p>
    <w:p w14:paraId="504A41B4"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БКmax </w:t>
      </w:r>
      <w:r w:rsidRPr="00B258A6">
        <w:rPr>
          <w:rFonts w:ascii="Times New Roman" w:hAnsi="Times New Roman"/>
          <w:sz w:val="24"/>
          <w:szCs w:val="24"/>
        </w:rPr>
        <w:noBreakHyphen/>
        <w:t xml:space="preserve"> наибольшая из среднеарифметических сумм экспертных оценок, рассчитанных для всех Конкурсных Предложений;</w:t>
      </w:r>
    </w:p>
    <w:p w14:paraId="4BC77E9E"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 xml:space="preserve">БКi </w:t>
      </w:r>
      <w:r w:rsidRPr="00B258A6">
        <w:rPr>
          <w:rFonts w:ascii="Times New Roman" w:hAnsi="Times New Roman"/>
          <w:sz w:val="24"/>
          <w:szCs w:val="24"/>
        </w:rPr>
        <w:noBreakHyphen/>
        <w:t xml:space="preserve"> среднеарифметическая сумма экспертных оценок i-го Участника Конкурса;</w:t>
      </w:r>
    </w:p>
    <w:p w14:paraId="3F514046" w14:textId="77777777" w:rsidR="00C51A0B" w:rsidRPr="00B258A6" w:rsidRDefault="00C51A0B" w:rsidP="00EE5353">
      <w:pPr>
        <w:widowControl w:val="0"/>
        <w:spacing w:after="0" w:line="240" w:lineRule="auto"/>
        <w:ind w:left="425"/>
        <w:jc w:val="both"/>
        <w:rPr>
          <w:rFonts w:ascii="Times New Roman" w:hAnsi="Times New Roman"/>
          <w:sz w:val="24"/>
          <w:szCs w:val="24"/>
        </w:rPr>
      </w:pPr>
      <m:oMath>
        <m:r>
          <m:rPr>
            <m:sty m:val="p"/>
          </m:rPr>
          <w:rPr>
            <w:rFonts w:ascii="Cambria Math" w:hAnsi="Cambria Math"/>
            <w:sz w:val="24"/>
            <w:szCs w:val="24"/>
          </w:rPr>
          <m:t xml:space="preserve">B </m:t>
        </m:r>
      </m:oMath>
      <w:r w:rsidRPr="00B258A6">
        <w:rPr>
          <w:rFonts w:ascii="Times New Roman" w:hAnsi="Times New Roman"/>
          <w:sz w:val="24"/>
          <w:szCs w:val="24"/>
        </w:rPr>
        <w:noBreakHyphen/>
        <w:t xml:space="preserve"> весовое значение критерия в соответствии с установленными параметрами Критериев Конкурса.</w:t>
      </w:r>
    </w:p>
    <w:p w14:paraId="2B1BA535" w14:textId="77777777" w:rsidR="00C51A0B" w:rsidRPr="00B258A6" w:rsidRDefault="00C51A0B" w:rsidP="00EE5353">
      <w:pPr>
        <w:widowControl w:val="0"/>
        <w:spacing w:after="0" w:line="240" w:lineRule="auto"/>
        <w:ind w:left="425"/>
        <w:jc w:val="both"/>
        <w:rPr>
          <w:rFonts w:ascii="Times New Roman" w:hAnsi="Times New Roman"/>
          <w:sz w:val="24"/>
          <w:szCs w:val="24"/>
        </w:rPr>
      </w:pPr>
      <w:r w:rsidRPr="00B258A6">
        <w:rPr>
          <w:rFonts w:ascii="Times New Roman" w:hAnsi="Times New Roman"/>
          <w:sz w:val="24"/>
          <w:szCs w:val="24"/>
        </w:rPr>
        <w:t>Расчет баллов, начисляемых Участнику Конкурса по качественному критерию / подкритерию, может также осуществляться путем умножения весового значения такого критерия / подкритерия на отношение среднеарифметической суммы экспертных оценок i-го Участника Конкурса к наибольшей из среднеарифметических сумм экспертных оценок, рассчитанных для всех Конкурсных Предложений, т.е. по следующей формуле расчета баллов:</w:t>
      </w:r>
    </w:p>
    <w:p w14:paraId="5E9DABAF" w14:textId="77777777" w:rsidR="00C51A0B" w:rsidRPr="00B258A6" w:rsidRDefault="00A24AD0" w:rsidP="00EE5353">
      <w:pPr>
        <w:widowControl w:val="0"/>
        <w:tabs>
          <w:tab w:val="left" w:pos="7797"/>
        </w:tabs>
        <w:spacing w:after="0" w:line="240" w:lineRule="auto"/>
        <w:jc w:val="both"/>
        <w:rPr>
          <w:rFonts w:ascii="Times New Roman" w:hAnsi="Times New Roman"/>
          <w:sz w:val="24"/>
          <w:szCs w:val="24"/>
        </w:rPr>
      </w:pPr>
      <m:oMathPara>
        <m:oMath>
          <m:sSub>
            <m:sSubPr>
              <m:ctrlPr>
                <w:rPr>
                  <w:rFonts w:ascii="Cambria Math" w:eastAsia="Calibri" w:hAnsi="Cambria Math"/>
                  <w:i/>
                  <w:sz w:val="24"/>
                  <w:szCs w:val="24"/>
                </w:rPr>
              </m:ctrlPr>
            </m:sSubPr>
            <m:e>
              <m:r>
                <w:rPr>
                  <w:rFonts w:ascii="Cambria Math" w:hAnsi="Cambria Math"/>
                  <w:sz w:val="24"/>
                  <w:szCs w:val="24"/>
                </w:rPr>
                <m:t>Б</m:t>
              </m:r>
            </m:e>
            <m:sub>
              <m:r>
                <w:rPr>
                  <w:rFonts w:ascii="Cambria Math" w:hAnsi="Cambria Math"/>
                  <w:sz w:val="24"/>
                  <w:szCs w:val="24"/>
                  <w:lang w:val="en-US"/>
                </w:rPr>
                <m:t>i</m:t>
              </m:r>
            </m:sub>
          </m:sSub>
          <m:r>
            <w:rPr>
              <w:rFonts w:ascii="Cambria Math" w:hAnsi="Cambria Math"/>
              <w:sz w:val="24"/>
              <w:szCs w:val="24"/>
            </w:rPr>
            <m:t>=</m:t>
          </m:r>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i</m:t>
                  </m:r>
                </m:sub>
              </m:sSub>
            </m:num>
            <m:den>
              <m:sSub>
                <m:sSubPr>
                  <m:ctrlPr>
                    <w:rPr>
                      <w:rFonts w:ascii="Cambria Math" w:eastAsia="Calibri" w:hAnsi="Cambria Math"/>
                      <w:i/>
                      <w:sz w:val="24"/>
                      <w:szCs w:val="24"/>
                    </w:rPr>
                  </m:ctrlPr>
                </m:sSubPr>
                <m:e>
                  <m:r>
                    <w:rPr>
                      <w:rFonts w:ascii="Cambria Math" w:hAnsi="Cambria Math"/>
                      <w:sz w:val="24"/>
                      <w:szCs w:val="24"/>
                    </w:rPr>
                    <m:t>БК</m:t>
                  </m:r>
                </m:e>
                <m:sub>
                  <m:r>
                    <w:rPr>
                      <w:rFonts w:ascii="Cambria Math" w:hAnsi="Cambria Math"/>
                      <w:sz w:val="24"/>
                      <w:szCs w:val="24"/>
                      <w:lang w:val="en-US"/>
                    </w:rPr>
                    <m:t>max</m:t>
                  </m:r>
                </m:sub>
              </m:sSub>
            </m:den>
          </m:f>
          <m:r>
            <w:rPr>
              <w:rFonts w:ascii="Cambria Math" w:hAnsi="Cambria Math"/>
              <w:sz w:val="24"/>
              <w:szCs w:val="24"/>
            </w:rPr>
            <m:t>*100*</m:t>
          </m:r>
          <m:r>
            <m:rPr>
              <m:sty m:val="p"/>
            </m:rPr>
            <w:rPr>
              <w:rFonts w:ascii="Cambria Math" w:hAnsi="Cambria Math"/>
              <w:sz w:val="24"/>
              <w:szCs w:val="24"/>
            </w:rPr>
            <m:t>B</m:t>
          </m:r>
          <m:r>
            <w:rPr>
              <w:rFonts w:ascii="Cambria Math" w:hAnsi="Cambria Math"/>
              <w:sz w:val="24"/>
              <w:szCs w:val="24"/>
            </w:rPr>
            <m:t xml:space="preserve"> , где: </m:t>
          </m:r>
        </m:oMath>
      </m:oMathPara>
    </w:p>
    <w:p w14:paraId="61D032B6" w14:textId="77777777" w:rsidR="00C51A0B" w:rsidRPr="00B258A6" w:rsidRDefault="00C51A0B" w:rsidP="00EE5353">
      <w:pPr>
        <w:widowControl w:val="0"/>
        <w:tabs>
          <w:tab w:val="left" w:pos="7797"/>
        </w:tabs>
        <w:spacing w:after="0" w:line="240" w:lineRule="auto"/>
        <w:jc w:val="both"/>
        <w:rPr>
          <w:rFonts w:ascii="Times New Roman" w:eastAsia="Calibri" w:hAnsi="Times New Roman"/>
          <w:bCs/>
          <w:sz w:val="24"/>
          <w:szCs w:val="24"/>
        </w:rPr>
      </w:pPr>
    </w:p>
    <w:p w14:paraId="0B365DAA" w14:textId="77777777" w:rsidR="00C51A0B" w:rsidRPr="00B258A6" w:rsidRDefault="00C51A0B" w:rsidP="00EE5353">
      <w:pPr>
        <w:widowControl w:val="0"/>
        <w:tabs>
          <w:tab w:val="left" w:pos="7797"/>
        </w:tabs>
        <w:spacing w:after="0" w:line="240" w:lineRule="auto"/>
        <w:ind w:left="426"/>
        <w:jc w:val="both"/>
        <w:rPr>
          <w:rFonts w:ascii="Times New Roman" w:eastAsia="Calibri" w:hAnsi="Times New Roman"/>
          <w:bCs/>
          <w:sz w:val="24"/>
          <w:szCs w:val="24"/>
        </w:rPr>
      </w:pPr>
      <w:r w:rsidRPr="00B258A6">
        <w:rPr>
          <w:rFonts w:ascii="Times New Roman" w:hAnsi="Times New Roman"/>
          <w:bCs/>
          <w:sz w:val="24"/>
          <w:szCs w:val="24"/>
        </w:rPr>
        <w:t>Б</w:t>
      </w:r>
      <w:r w:rsidRPr="00B258A6">
        <w:rPr>
          <w:rFonts w:ascii="Times New Roman" w:hAnsi="Times New Roman"/>
          <w:bCs/>
          <w:sz w:val="24"/>
          <w:szCs w:val="24"/>
          <w:vertAlign w:val="subscript"/>
        </w:rPr>
        <w:t>i</w:t>
      </w:r>
      <w:r w:rsidRPr="00B258A6">
        <w:rPr>
          <w:rFonts w:ascii="Times New Roman" w:hAnsi="Times New Roman"/>
          <w:bCs/>
          <w:sz w:val="24"/>
          <w:szCs w:val="24"/>
        </w:rPr>
        <w:t xml:space="preserve"> </w:t>
      </w:r>
      <w:r w:rsidRPr="00B258A6">
        <w:rPr>
          <w:rFonts w:ascii="Times New Roman" w:hAnsi="Times New Roman"/>
          <w:bCs/>
          <w:sz w:val="24"/>
          <w:szCs w:val="24"/>
        </w:rPr>
        <w:noBreakHyphen/>
        <w:t xml:space="preserve"> значение балла, начисляемого i-му Участнику Конкурса по критерию / подкритерию;</w:t>
      </w:r>
    </w:p>
    <w:p w14:paraId="3FB40BAA" w14:textId="77777777" w:rsidR="00C51A0B" w:rsidRPr="00B258A6" w:rsidRDefault="00C51A0B" w:rsidP="00EE5353">
      <w:pPr>
        <w:widowControl w:val="0"/>
        <w:tabs>
          <w:tab w:val="left" w:pos="7797"/>
        </w:tabs>
        <w:spacing w:after="0" w:line="240" w:lineRule="auto"/>
        <w:ind w:left="426"/>
        <w:jc w:val="both"/>
        <w:rPr>
          <w:rFonts w:ascii="Times New Roman" w:hAnsi="Times New Roman"/>
          <w:bCs/>
          <w:sz w:val="24"/>
          <w:szCs w:val="24"/>
        </w:rPr>
      </w:pPr>
      <w:r w:rsidRPr="00B258A6">
        <w:rPr>
          <w:rFonts w:ascii="Times New Roman" w:hAnsi="Times New Roman"/>
          <w:bCs/>
          <w:sz w:val="24"/>
          <w:szCs w:val="24"/>
        </w:rPr>
        <w:t>БК</w:t>
      </w:r>
      <w:r w:rsidRPr="00B258A6">
        <w:rPr>
          <w:rFonts w:ascii="Times New Roman" w:hAnsi="Times New Roman"/>
          <w:bCs/>
          <w:sz w:val="24"/>
          <w:szCs w:val="24"/>
          <w:vertAlign w:val="subscript"/>
        </w:rPr>
        <w:t>max</w:t>
      </w:r>
      <w:r w:rsidRPr="00B258A6">
        <w:rPr>
          <w:rFonts w:ascii="Times New Roman" w:hAnsi="Times New Roman"/>
          <w:bCs/>
          <w:sz w:val="24"/>
          <w:szCs w:val="24"/>
        </w:rPr>
        <w:t xml:space="preserve"> </w:t>
      </w:r>
      <w:r w:rsidRPr="00B258A6">
        <w:rPr>
          <w:rFonts w:ascii="Times New Roman" w:hAnsi="Times New Roman"/>
          <w:bCs/>
          <w:sz w:val="24"/>
          <w:szCs w:val="24"/>
        </w:rPr>
        <w:noBreakHyphen/>
        <w:t xml:space="preserve"> наибольшая из среднеарифметических сумм экспертных оценок, рассчитанных для всех Конкурсных Предложений;</w:t>
      </w:r>
    </w:p>
    <w:p w14:paraId="7930487A" w14:textId="77777777" w:rsidR="00C51A0B" w:rsidRPr="00B258A6" w:rsidRDefault="00C51A0B" w:rsidP="00EE5353">
      <w:pPr>
        <w:widowControl w:val="0"/>
        <w:tabs>
          <w:tab w:val="left" w:pos="7797"/>
        </w:tabs>
        <w:spacing w:after="0" w:line="240" w:lineRule="auto"/>
        <w:ind w:left="426"/>
        <w:jc w:val="both"/>
        <w:rPr>
          <w:rFonts w:ascii="Times New Roman" w:hAnsi="Times New Roman"/>
          <w:bCs/>
          <w:sz w:val="24"/>
          <w:szCs w:val="24"/>
        </w:rPr>
      </w:pPr>
      <w:r w:rsidRPr="00B258A6">
        <w:rPr>
          <w:rFonts w:ascii="Times New Roman" w:hAnsi="Times New Roman"/>
          <w:bCs/>
          <w:sz w:val="24"/>
          <w:szCs w:val="24"/>
        </w:rPr>
        <w:t>БК</w:t>
      </w:r>
      <w:r w:rsidRPr="00B258A6">
        <w:rPr>
          <w:rFonts w:ascii="Times New Roman" w:hAnsi="Times New Roman"/>
          <w:bCs/>
          <w:sz w:val="24"/>
          <w:szCs w:val="24"/>
          <w:vertAlign w:val="subscript"/>
        </w:rPr>
        <w:t>i</w:t>
      </w:r>
      <w:r w:rsidRPr="00B258A6">
        <w:rPr>
          <w:rFonts w:ascii="Times New Roman" w:hAnsi="Times New Roman"/>
          <w:bCs/>
          <w:sz w:val="24"/>
          <w:szCs w:val="24"/>
        </w:rPr>
        <w:t xml:space="preserve"> </w:t>
      </w:r>
      <w:r w:rsidRPr="00B258A6">
        <w:rPr>
          <w:rFonts w:ascii="Times New Roman" w:hAnsi="Times New Roman"/>
          <w:bCs/>
          <w:sz w:val="24"/>
          <w:szCs w:val="24"/>
        </w:rPr>
        <w:noBreakHyphen/>
        <w:t xml:space="preserve"> среднеарифметическая сумма экспертных оценок i-го Участника Конкурса;</w:t>
      </w:r>
    </w:p>
    <w:p w14:paraId="7785F515" w14:textId="6DFD54E1" w:rsidR="00C51A0B" w:rsidRPr="00B258A6" w:rsidRDefault="00C51A0B" w:rsidP="00EE5353">
      <w:pPr>
        <w:widowControl w:val="0"/>
        <w:tabs>
          <w:tab w:val="left" w:pos="582"/>
          <w:tab w:val="left" w:pos="1134"/>
        </w:tabs>
        <w:spacing w:after="0" w:line="240" w:lineRule="auto"/>
        <w:ind w:left="426"/>
        <w:jc w:val="both"/>
        <w:rPr>
          <w:rFonts w:ascii="Times New Roman" w:hAnsi="Times New Roman"/>
          <w:bCs/>
          <w:sz w:val="24"/>
          <w:szCs w:val="24"/>
        </w:rPr>
      </w:pPr>
      <m:oMath>
        <m:r>
          <m:rPr>
            <m:sty m:val="p"/>
          </m:rPr>
          <w:rPr>
            <w:rFonts w:ascii="Cambria Math" w:hAnsi="Cambria Math"/>
            <w:sz w:val="24"/>
            <w:szCs w:val="24"/>
          </w:rPr>
          <m:t>B</m:t>
        </m:r>
      </m:oMath>
      <w:r w:rsidRPr="00B258A6">
        <w:rPr>
          <w:rFonts w:ascii="Times New Roman" w:hAnsi="Times New Roman"/>
          <w:bCs/>
          <w:sz w:val="24"/>
          <w:szCs w:val="24"/>
        </w:rPr>
        <w:t xml:space="preserve"> </w:t>
      </w:r>
      <w:r w:rsidRPr="00B258A6">
        <w:rPr>
          <w:rFonts w:ascii="Times New Roman" w:hAnsi="Times New Roman"/>
          <w:bCs/>
          <w:sz w:val="24"/>
          <w:szCs w:val="24"/>
        </w:rPr>
        <w:noBreakHyphen/>
        <w:t xml:space="preserve"> весовое значение критерия в соответствии с установленными</w:t>
      </w:r>
      <w:r w:rsidR="000E4655" w:rsidRPr="00B258A6">
        <w:rPr>
          <w:rFonts w:ascii="Times New Roman" w:hAnsi="Times New Roman"/>
          <w:bCs/>
          <w:sz w:val="24"/>
          <w:szCs w:val="24"/>
        </w:rPr>
        <w:t xml:space="preserve"> параметрами Критериев Конкурса.</w:t>
      </w:r>
    </w:p>
    <w:p w14:paraId="691823AF" w14:textId="77777777" w:rsidR="00C51A0B" w:rsidRPr="00B258A6" w:rsidRDefault="00C51A0B" w:rsidP="00EE5353">
      <w:pPr>
        <w:widowControl w:val="0"/>
        <w:spacing w:after="0" w:line="240" w:lineRule="auto"/>
        <w:jc w:val="both"/>
        <w:rPr>
          <w:rFonts w:ascii="Times New Roman" w:hAnsi="Times New Roman"/>
          <w:iCs/>
          <w:sz w:val="24"/>
          <w:szCs w:val="24"/>
        </w:rPr>
      </w:pPr>
    </w:p>
    <w:p w14:paraId="5E1DD08E" w14:textId="77777777" w:rsidR="00EF6BDF" w:rsidRPr="00B258A6" w:rsidRDefault="00EF6BDF" w:rsidP="00EE5353">
      <w:pPr>
        <w:widowControl w:val="0"/>
        <w:spacing w:after="0" w:line="240" w:lineRule="auto"/>
        <w:jc w:val="both"/>
        <w:rPr>
          <w:rFonts w:ascii="Times New Roman" w:hAnsi="Times New Roman"/>
          <w:sz w:val="24"/>
          <w:szCs w:val="24"/>
        </w:rPr>
      </w:pPr>
      <w:r w:rsidRPr="00B258A6">
        <w:rPr>
          <w:rFonts w:ascii="Times New Roman" w:hAnsi="Times New Roman"/>
          <w:iCs/>
          <w:sz w:val="24"/>
          <w:szCs w:val="24"/>
        </w:rPr>
        <w:t>В целях обеспечения единообразия оценок, выставляемых членами Конкурсной Комиссии, ознакомления Участников Конкурса с общими принципами, которыми Конкурсная Комиссия будет руководствоваться при выставлении баллов по качественным Критериям Конкурса, подкритериям качественных Критериев Конкурса (если применимо), Конкурсной Документация может содержать более детальное описание руководящих принципов оценки качественных Критериев Конкурса.</w:t>
      </w:r>
    </w:p>
    <w:p w14:paraId="38D6CB93" w14:textId="77777777" w:rsidR="00EF6BDF" w:rsidRPr="00B258A6" w:rsidRDefault="00EF6BDF" w:rsidP="00EE5353">
      <w:pPr>
        <w:widowControl w:val="0"/>
        <w:spacing w:after="0" w:line="240" w:lineRule="auto"/>
        <w:jc w:val="both"/>
        <w:rPr>
          <w:rFonts w:ascii="Times New Roman" w:hAnsi="Times New Roman"/>
          <w:iCs/>
          <w:sz w:val="24"/>
          <w:szCs w:val="24"/>
        </w:rPr>
      </w:pPr>
      <w:r w:rsidRPr="00B258A6">
        <w:rPr>
          <w:rFonts w:ascii="Times New Roman" w:hAnsi="Times New Roman"/>
          <w:iCs/>
          <w:sz w:val="24"/>
          <w:szCs w:val="24"/>
        </w:rPr>
        <w:br w:type="page"/>
      </w:r>
    </w:p>
    <w:p w14:paraId="234CA723" w14:textId="77777777" w:rsidR="00EF6BDF" w:rsidRPr="00B258A6" w:rsidRDefault="00EF6BDF" w:rsidP="00EE5353">
      <w:pPr>
        <w:widowControl w:val="0"/>
        <w:spacing w:after="0" w:line="240" w:lineRule="auto"/>
        <w:jc w:val="center"/>
        <w:outlineLvl w:val="0"/>
        <w:rPr>
          <w:rFonts w:ascii="Times New Roman" w:hAnsi="Times New Roman"/>
          <w:sz w:val="24"/>
          <w:szCs w:val="24"/>
          <w:lang w:eastAsia="ar-SA"/>
        </w:rPr>
      </w:pPr>
      <w:bookmarkStart w:id="991" w:name="_Приложение_3._Требования"/>
      <w:bookmarkStart w:id="992" w:name="_Приложение_3__Требования"/>
      <w:bookmarkStart w:id="993" w:name="_Toc331756983"/>
      <w:bookmarkStart w:id="994" w:name="_Toc353783013"/>
      <w:bookmarkStart w:id="995" w:name="_Toc486247974"/>
      <w:bookmarkStart w:id="996" w:name="_Toc485722736"/>
      <w:bookmarkStart w:id="997" w:name="_Toc486408615"/>
      <w:bookmarkStart w:id="998" w:name="_Toc325710852"/>
      <w:bookmarkEnd w:id="991"/>
      <w:bookmarkEnd w:id="992"/>
      <w:r w:rsidRPr="00B258A6">
        <w:rPr>
          <w:rFonts w:ascii="Times New Roman" w:hAnsi="Times New Roman"/>
          <w:b/>
          <w:sz w:val="24"/>
          <w:szCs w:val="24"/>
          <w:lang w:eastAsia="ar-SA"/>
        </w:rPr>
        <w:t>Приложение 3. Требования к обеспечению исполнения обязательств по Договору в виде банковской гарантии</w:t>
      </w:r>
      <w:bookmarkEnd w:id="993"/>
      <w:bookmarkEnd w:id="994"/>
      <w:bookmarkEnd w:id="995"/>
      <w:bookmarkEnd w:id="996"/>
      <w:bookmarkEnd w:id="997"/>
    </w:p>
    <w:p w14:paraId="4EB4B04C" w14:textId="77777777" w:rsidR="00EF6BDF" w:rsidRPr="00B258A6" w:rsidRDefault="00EF6BDF" w:rsidP="00EE5353">
      <w:pPr>
        <w:widowControl w:val="0"/>
        <w:spacing w:after="0" w:line="240" w:lineRule="auto"/>
        <w:rPr>
          <w:rFonts w:ascii="Times New Roman" w:hAnsi="Times New Roman"/>
          <w:b/>
          <w:sz w:val="24"/>
          <w:szCs w:val="24"/>
          <w:lang w:eastAsia="ar-SA"/>
        </w:rPr>
      </w:pPr>
    </w:p>
    <w:p w14:paraId="04DC3180" w14:textId="77777777" w:rsidR="00EF6BDF" w:rsidRPr="00B258A6" w:rsidRDefault="00EF6BDF" w:rsidP="00EE5353">
      <w:pPr>
        <w:widowControl w:val="0"/>
        <w:spacing w:after="0" w:line="240" w:lineRule="auto"/>
        <w:ind w:firstLine="567"/>
        <w:contextualSpacing/>
        <w:rPr>
          <w:rFonts w:ascii="Times New Roman" w:hAnsi="Times New Roman"/>
          <w:b/>
          <w:sz w:val="24"/>
          <w:szCs w:val="24"/>
          <w:lang w:eastAsia="ar-SA"/>
        </w:rPr>
      </w:pPr>
      <w:r w:rsidRPr="00B258A6">
        <w:rPr>
          <w:rFonts w:ascii="Times New Roman" w:hAnsi="Times New Roman"/>
          <w:b/>
          <w:sz w:val="24"/>
          <w:szCs w:val="24"/>
          <w:lang w:eastAsia="ar-SA"/>
        </w:rPr>
        <w:t>1. Общие положения</w:t>
      </w:r>
    </w:p>
    <w:p w14:paraId="0E639F78" w14:textId="4A781A22" w:rsidR="00EF6BDF" w:rsidRPr="00B258A6" w:rsidRDefault="00EF6BDF" w:rsidP="00EE5353">
      <w:pPr>
        <w:widowControl w:val="0"/>
        <w:numPr>
          <w:ilvl w:val="1"/>
          <w:numId w:val="9"/>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Настоящие требования к содержанию банковских гарантий (далее - Требования) подлежат применению в случае, когда в соответствии с действующим Законодательством Российской Федерации, внутренними документами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(далее –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и/или Договором, заключенным с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исполнение обязательств контрагента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по Договору должно быть обеспечено банковской гарантией.</w:t>
      </w:r>
    </w:p>
    <w:p w14:paraId="1EE97944" w14:textId="77777777" w:rsidR="00EF6BDF" w:rsidRPr="00B258A6" w:rsidRDefault="00EF6BDF" w:rsidP="00EE5353">
      <w:pPr>
        <w:widowControl w:val="0"/>
        <w:numPr>
          <w:ilvl w:val="1"/>
          <w:numId w:val="9"/>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настоящих Требованиях используются следующие термины и определения:</w:t>
      </w:r>
    </w:p>
    <w:p w14:paraId="7DDDE1CB" w14:textId="7C8F6529"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«Бенефициар» означает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w:t>
      </w:r>
    </w:p>
    <w:p w14:paraId="442C1C83" w14:textId="2428DBCB"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«Принципал» означает лицо, заключившее или намеренное заключить с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Договор на поставку товаров, выполнение работ, оказание услуг или иной гражданско-правовой Договор, условиями которого предусмотрено предоставление указанным лицом обеспечения исполнения им своих обязательств по Договору в виде банковской гарантии;</w:t>
      </w:r>
    </w:p>
    <w:p w14:paraId="6B4E997D"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«Гарантия» означает банковскую гарантию, подлежащую предоставлению Принципалом Бенефициару;</w:t>
      </w:r>
    </w:p>
    <w:p w14:paraId="416350B0"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 означает банк, иное кредитное учреждение, страховую организацию, выдающий (предоставляющий) Гарантию;</w:t>
      </w:r>
    </w:p>
    <w:p w14:paraId="1A1B4895"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«Договор» означает Договор между Принципалом и Бенефициаром, в том числе Договор на поставку товаров, выполнение работ, оказание услуг;</w:t>
      </w:r>
    </w:p>
    <w:p w14:paraId="23BC2B09" w14:textId="56866B10" w:rsidR="00EF6BDF" w:rsidRPr="00B258A6" w:rsidRDefault="00EF6BDF" w:rsidP="00EE5353">
      <w:pPr>
        <w:widowControl w:val="0"/>
        <w:numPr>
          <w:ilvl w:val="2"/>
          <w:numId w:val="9"/>
        </w:numPr>
        <w:tabs>
          <w:tab w:val="left" w:pos="1276"/>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«Документация» означает Конкурсную Документацию, Аукционную Документацию, содержащую требования, установленные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к качественным, количественным,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в рамках выполнения работ или оказания услуг, товара, выполняемых работ, оказываемых услуг потребностям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14:paraId="04CBC6E0" w14:textId="77777777" w:rsidR="00EF6BDF" w:rsidRPr="00B258A6" w:rsidRDefault="00EF6BDF" w:rsidP="00EE5353">
      <w:pPr>
        <w:widowControl w:val="0"/>
        <w:numPr>
          <w:ilvl w:val="1"/>
          <w:numId w:val="9"/>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В случае установления Бенефициаром требования обеспечения исполнения обязательств по Договору, настоящие Требования подлежат включению в состав Документации и / или в текст Договора в качестве отдельного приложения, при этом в соответствующих положениях Документации и / или Договора должно быть установлено положение об обязательном соответствии предоставляемой Принципалом Гарантии настоящим Требованиям. </w:t>
      </w:r>
    </w:p>
    <w:p w14:paraId="1899213F" w14:textId="77777777" w:rsidR="00355407" w:rsidRPr="00B258A6" w:rsidRDefault="00E56E91" w:rsidP="00EE5353">
      <w:pPr>
        <w:widowControl w:val="0"/>
        <w:tabs>
          <w:tab w:val="left" w:pos="582"/>
          <w:tab w:val="left" w:pos="1134"/>
        </w:tabs>
        <w:spacing w:after="0" w:line="240" w:lineRule="auto"/>
        <w:ind w:left="-42"/>
        <w:jc w:val="both"/>
        <w:rPr>
          <w:rFonts w:ascii="Times New Roman" w:hAnsi="Times New Roman"/>
          <w:sz w:val="24"/>
          <w:szCs w:val="24"/>
          <w:lang w:eastAsia="ar-SA"/>
        </w:rPr>
      </w:pPr>
      <w:r w:rsidRPr="00B258A6">
        <w:rPr>
          <w:rFonts w:ascii="Times New Roman" w:hAnsi="Times New Roman"/>
          <w:sz w:val="24"/>
          <w:szCs w:val="24"/>
          <w:lang w:eastAsia="ar-SA"/>
        </w:rPr>
        <w:t>Документацией и / или Договором могут быть предусмотрены иные требования к Гарантии и / или Гаранту (в том числе изменяющие и / или дополняющие условия настоящих Требований), которые имеют приоритет над положениями настоящих Требований</w:t>
      </w:r>
      <w:r w:rsidR="00EF6BDF" w:rsidRPr="00B258A6">
        <w:rPr>
          <w:rFonts w:ascii="Times New Roman" w:hAnsi="Times New Roman"/>
          <w:sz w:val="24"/>
          <w:szCs w:val="24"/>
          <w:lang w:eastAsia="ar-SA"/>
        </w:rPr>
        <w:t>.</w:t>
      </w:r>
    </w:p>
    <w:p w14:paraId="38AB37BC"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Договором и / или Документацией (в случае, если заключение Договора осуществляется на торгах) может быть предусмотрено предоставление Принципалом следующих Гарантий:</w:t>
      </w:r>
    </w:p>
    <w:p w14:paraId="1B85EA36"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Гарантии, обеспечивающей исполнение обязательства Принципала по возврату сумм авансового платежа (платежей) в случаях и в порядке, предусмотренных Договором (далее также - «Гарантия на Аванс»);</w:t>
      </w:r>
    </w:p>
    <w:p w14:paraId="7B76D4F5"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Гарантии, обеспечивающей исполнение обязательств Принципала по поставке товаров, выполнению работ, оказанию услуг в соответствии с Договором, за исключением обязательств по возврату сумм авансового платежа (платежей) и гарантийных обязательств Принципала (далее также -  «Основная Гарантия»);</w:t>
      </w:r>
    </w:p>
    <w:p w14:paraId="18D4B5D0" w14:textId="77777777" w:rsidR="00EF6BDF" w:rsidRPr="00B258A6" w:rsidRDefault="00EF6BDF" w:rsidP="00EE5353">
      <w:pPr>
        <w:widowControl w:val="0"/>
        <w:numPr>
          <w:ilvl w:val="2"/>
          <w:numId w:val="9"/>
        </w:numPr>
        <w:tabs>
          <w:tab w:val="left" w:pos="1276"/>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Гарантии, обеспечивающей исполнение гарантийных обязательств Принципала («Гарантия на гарантийный период»).</w:t>
      </w:r>
    </w:p>
    <w:p w14:paraId="334FBB50"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выдаваемая Гарантом, может включать в себя условия Гарантии на Аванс, Основной Гарантии и Гарантии на гарантийный период.</w:t>
      </w:r>
    </w:p>
    <w:p w14:paraId="14D1C23C" w14:textId="77777777" w:rsidR="00EF6BDF" w:rsidRPr="00B258A6" w:rsidRDefault="00EF6BDF" w:rsidP="00EE5353">
      <w:pPr>
        <w:widowControl w:val="0"/>
        <w:numPr>
          <w:ilvl w:val="1"/>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Основная Гарантия (а в случае, если выдача Гарантии на Аванс предусмотрена Документацией или Договором – и Гарантия на Аванс) подлежит предоставлению Принципалом Бенефициару до заключения Договора, если иное не предусмотрено Договором или Документацией. Гарантия на гарантийный период предоставляется до даты осуществления окончательного платежа Бенефициаром Принципалу за поставленные товары, выполненные работы, оказанные услуги (при этом для определения даты осуществления окончательного платежа не принимаются во внимание платежи Бенефициара, которые обусловлены истечением гарантийного срока и / или частей гарантийного срока, в том числе платежи по возврату сумм, удержанных из ранее произведенных платежей в пользу Принципала).</w:t>
      </w:r>
    </w:p>
    <w:p w14:paraId="4E1526ED" w14:textId="77777777" w:rsidR="00EF6BDF" w:rsidRPr="00B258A6" w:rsidRDefault="00EF6BDF" w:rsidP="00EE5353">
      <w:pPr>
        <w:widowControl w:val="0"/>
        <w:numPr>
          <w:ilvl w:val="1"/>
          <w:numId w:val="9"/>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Гарантия, выдаваемая Гарантом Бенефициару, должна соответствовать:</w:t>
      </w:r>
    </w:p>
    <w:p w14:paraId="1C83359B"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требованиям действующего Законодательства Российской Федерации;</w:t>
      </w:r>
    </w:p>
    <w:p w14:paraId="70AC372C"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требованиям к содержанию Гарантии, изложенным в пункте 3 настоящих Требований.</w:t>
      </w:r>
    </w:p>
    <w:p w14:paraId="19CD9836" w14:textId="77777777" w:rsidR="00EF6BDF" w:rsidRPr="00B258A6" w:rsidRDefault="00EF6BDF" w:rsidP="00EE5353">
      <w:pPr>
        <w:widowControl w:val="0"/>
        <w:numPr>
          <w:ilvl w:val="1"/>
          <w:numId w:val="9"/>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должна выдаваться Гарантом, который соответствует требованиям к Гаранту, изложенным в пункте 2 настоящих Требований.</w:t>
      </w:r>
    </w:p>
    <w:p w14:paraId="7F550197" w14:textId="77777777" w:rsidR="00EF6BDF" w:rsidRPr="00B258A6" w:rsidRDefault="00EF6BDF" w:rsidP="00EE5353">
      <w:pPr>
        <w:widowControl w:val="0"/>
        <w:numPr>
          <w:ilvl w:val="1"/>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Одновременно с предоставлением Гарантии Принципал предоставляет Бенефициару:</w:t>
      </w:r>
    </w:p>
    <w:p w14:paraId="7B2B03F9"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учредительные документы Гаранта (нотариально заверенная копия или копия, заверенная Гарантом);</w:t>
      </w:r>
    </w:p>
    <w:p w14:paraId="3C446D0E"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лицензию Гаранта (пункт 2.1 Требований), в соответствии с которой Гарант вправе осуществлять деятельность по выдаче банковских гарантий (нотариально заверенная копия или копия, заверенная Гарантом);</w:t>
      </w:r>
    </w:p>
    <w:p w14:paraId="281886D5"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документы, подтверждающие полномочия лиц, подписавших Гарантию от имени Гаранта (нотариально заверенная копия или копия, заверенная Гарантом);</w:t>
      </w:r>
    </w:p>
    <w:p w14:paraId="4FF95D90"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выписку из Единого государственного реестра юридических лиц в отношении Гаранта, при условии, что выписка выдана в пределах одного месяца до даты ее предоставления Бенефициару (нотариально заверенная копия или копия, заверенная Гарантом);</w:t>
      </w:r>
    </w:p>
    <w:p w14:paraId="2C874264"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аудиторское заключение о достоверности бухгалтерских отчетов Гаранта за последний завершенный финансовый год (копия, заверенная Гарантом);</w:t>
      </w:r>
    </w:p>
    <w:p w14:paraId="5C0AD171" w14:textId="77777777" w:rsidR="00EF6BDF" w:rsidRPr="00B258A6" w:rsidRDefault="00EF6BDF" w:rsidP="00EE5353">
      <w:pPr>
        <w:widowControl w:val="0"/>
        <w:numPr>
          <w:ilvl w:val="2"/>
          <w:numId w:val="9"/>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справка об отсутствии процедуры банкротства, ликвидации или конкурсного производства в отношении Гаранта.</w:t>
      </w:r>
    </w:p>
    <w:p w14:paraId="2611B119" w14:textId="7DC62B63" w:rsidR="00EF6BDF" w:rsidRPr="00B258A6" w:rsidRDefault="00EF6BDF" w:rsidP="00EE5353">
      <w:pPr>
        <w:widowControl w:val="0"/>
        <w:tabs>
          <w:tab w:val="left" w:pos="1134"/>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1.8. В случае если Гарантия не соответствует настоящим Требованиям,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w:t>
      </w:r>
    </w:p>
    <w:p w14:paraId="0FC3C5C8"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отклонить представленную Гарантию (проект Гарантии) как не соответствующую настоящим Требованиям. В случае отклонения Гарантии, Принципал обязан предоставить другую Гарантию или иное согласованное с Бенефициаром обеспечение исполнения обязательств по Договору, соответствующее Документации, настоящему Порядку и настоящим Требованиям. Если Принципал не предоставил замену отклоненной Гарантии в пределах предусмотренного срока, то он признается уклонившимся от заключения  Договора;</w:t>
      </w:r>
    </w:p>
    <w:p w14:paraId="648737E3" w14:textId="367B685B"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 xml:space="preserve">принять (согласовать) представленную Гарантию (проект Гарантии), при условии, что содержащиеся в Гарантии отклонения от настоящих Требований не снижают уровень защиты имущественных интересов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и не нарушают требования действующего Законодательства Российской Федерации.</w:t>
      </w:r>
    </w:p>
    <w:p w14:paraId="3277DC14" w14:textId="77777777" w:rsidR="00EF6BDF" w:rsidRPr="00B258A6" w:rsidRDefault="00EF6BDF" w:rsidP="00EE5353">
      <w:pPr>
        <w:widowControl w:val="0"/>
        <w:spacing w:after="0" w:line="240" w:lineRule="auto"/>
        <w:ind w:firstLine="567"/>
        <w:contextualSpacing/>
        <w:rPr>
          <w:rFonts w:ascii="Times New Roman" w:hAnsi="Times New Roman"/>
          <w:b/>
          <w:sz w:val="24"/>
          <w:szCs w:val="24"/>
          <w:lang w:eastAsia="ar-SA"/>
        </w:rPr>
      </w:pPr>
      <w:r w:rsidRPr="00B258A6">
        <w:rPr>
          <w:rFonts w:ascii="Times New Roman" w:hAnsi="Times New Roman"/>
          <w:b/>
          <w:sz w:val="24"/>
          <w:szCs w:val="24"/>
          <w:lang w:eastAsia="ar-SA"/>
        </w:rPr>
        <w:t>2.Требования к Гаранту</w:t>
      </w:r>
    </w:p>
    <w:p w14:paraId="3B42B239" w14:textId="77777777" w:rsidR="00EF6BDF" w:rsidRPr="00B258A6" w:rsidRDefault="00EF6BDF" w:rsidP="00EE5353">
      <w:pPr>
        <w:widowControl w:val="0"/>
        <w:tabs>
          <w:tab w:val="left" w:pos="1134"/>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2.1. Гарант должен быть надлежащим образом уполномочен в соответствии с действующим Законодательством Российской Федерации на выдачу Гарантии, что должно подтверждаться: наличием у Гаранта лицензии (генеральной лицензии) Центрального банка Российской Федерации на осуществление банковских операций, уполномочивающей Гаранта осуществлять выдачу банковских гарантий, или наличием у Гаранта лицензии на осуществление страхования, в которой указан соответствующий вид страхования, выданной органом страхового надзора в соответствии с Законодательством </w:t>
      </w:r>
      <w:r w:rsidRPr="00B258A6">
        <w:rPr>
          <w:rFonts w:ascii="Times New Roman" w:hAnsi="Times New Roman"/>
          <w:bCs/>
          <w:sz w:val="24"/>
          <w:szCs w:val="24"/>
          <w:lang w:eastAsia="ar-SA"/>
        </w:rPr>
        <w:t xml:space="preserve">Российской Федерации, </w:t>
      </w:r>
      <w:r w:rsidRPr="00B258A6">
        <w:rPr>
          <w:rFonts w:ascii="Times New Roman" w:hAnsi="Times New Roman"/>
          <w:sz w:val="24"/>
          <w:szCs w:val="24"/>
          <w:lang w:eastAsia="ar-SA"/>
        </w:rPr>
        <w:t>уполномочивающей Гаранта осуществлять выдачу банковских гарантий.</w:t>
      </w:r>
    </w:p>
    <w:p w14:paraId="08BC0F13" w14:textId="77777777" w:rsidR="00EF6BDF" w:rsidRPr="00B258A6" w:rsidRDefault="00EF6BDF" w:rsidP="00EE5353">
      <w:pPr>
        <w:widowControl w:val="0"/>
        <w:tabs>
          <w:tab w:val="left" w:pos="1134"/>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2.2. В отношении Гаранта не должно быть вынесено решение соответствующим уполномоченным органом об отзыве (аннулировании) лицензии, указанной в пункте 2.1 настоящих Требований, ограничении или приостановлении ее действия.</w:t>
      </w:r>
    </w:p>
    <w:p w14:paraId="319B01A1" w14:textId="77777777" w:rsidR="00EF6BDF" w:rsidRPr="00B258A6" w:rsidRDefault="00EF6BDF" w:rsidP="00EE5353">
      <w:pPr>
        <w:widowControl w:val="0"/>
        <w:tabs>
          <w:tab w:val="left" w:pos="1134"/>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2.3.  В отношении Гаранта не должны быть:</w:t>
      </w:r>
    </w:p>
    <w:p w14:paraId="229A3A08" w14:textId="77777777" w:rsidR="00EF6BDF" w:rsidRPr="00B258A6" w:rsidRDefault="00EF6BDF" w:rsidP="00EE5353">
      <w:pPr>
        <w:widowControl w:val="0"/>
        <w:numPr>
          <w:ilvl w:val="2"/>
          <w:numId w:val="13"/>
        </w:numPr>
        <w:spacing w:after="0" w:line="240" w:lineRule="auto"/>
        <w:ind w:left="0" w:firstLine="567"/>
        <w:jc w:val="both"/>
        <w:rPr>
          <w:rFonts w:ascii="Times New Roman" w:eastAsia="Calibri" w:hAnsi="Times New Roman"/>
          <w:sz w:val="24"/>
          <w:szCs w:val="24"/>
          <w:lang w:eastAsia="ar-SA"/>
        </w:rPr>
      </w:pPr>
      <w:r w:rsidRPr="00B258A6">
        <w:rPr>
          <w:rFonts w:ascii="Times New Roman" w:eastAsia="Calibri" w:hAnsi="Times New Roman"/>
          <w:sz w:val="24"/>
          <w:szCs w:val="24"/>
          <w:lang w:eastAsia="ar-SA"/>
        </w:rPr>
        <w:t>начата процедура добровольной (принудительной) ликвидации;</w:t>
      </w:r>
    </w:p>
    <w:p w14:paraId="11B115C2" w14:textId="77777777" w:rsidR="00EF6BDF" w:rsidRPr="00B258A6" w:rsidRDefault="00EF6BDF" w:rsidP="00EE5353">
      <w:pPr>
        <w:widowControl w:val="0"/>
        <w:numPr>
          <w:ilvl w:val="2"/>
          <w:numId w:val="13"/>
        </w:numPr>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подан иск о признании Гаранта банкротом;</w:t>
      </w:r>
    </w:p>
    <w:p w14:paraId="519C6694" w14:textId="77777777" w:rsidR="00EF6BDF" w:rsidRPr="00B258A6" w:rsidRDefault="00EF6BDF" w:rsidP="00EE5353">
      <w:pPr>
        <w:widowControl w:val="0"/>
        <w:numPr>
          <w:ilvl w:val="2"/>
          <w:numId w:val="13"/>
        </w:numPr>
        <w:tabs>
          <w:tab w:val="left" w:pos="1418"/>
          <w:tab w:val="left" w:pos="1560"/>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принято решение о приостановлении деятельности Гаранта в порядке, предусмотренном Кодексом Российской Федерации об административных правонарушениях.</w:t>
      </w:r>
    </w:p>
    <w:p w14:paraId="781810F5" w14:textId="77777777" w:rsidR="00EF6BDF" w:rsidRPr="00B258A6" w:rsidRDefault="00EF6BDF" w:rsidP="00EE5353">
      <w:pPr>
        <w:widowControl w:val="0"/>
        <w:tabs>
          <w:tab w:val="left" w:pos="1134"/>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2.4. Период деятельности Гаранта должен составлять не менее 3 (трех) лет с даты государственной регистрации в едином государственном реестре юридических лиц (при слиянии или присоединении банков или страховых организаций указанный срок рассчитывается в отношении организации, имеющей более раннюю дату государственной регистрации, при преобразовании указанный срок не прерывается).</w:t>
      </w:r>
    </w:p>
    <w:p w14:paraId="4E4F7500" w14:textId="77777777" w:rsidR="00EF6BDF" w:rsidRPr="00B258A6" w:rsidRDefault="00EF6BDF" w:rsidP="00EE5353">
      <w:pPr>
        <w:widowControl w:val="0"/>
        <w:tabs>
          <w:tab w:val="left" w:pos="1134"/>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2.5. Достоверность финансовой (бухгалтерской) отчетности Гаранта и соответствие порядка ведения бухгалтерского учета Законодательству Российской Федерации должны подтверждаться аудиторским заключением о достоверности бухгалтерских отчетов Гаранта за последний завершенный финансовый год.</w:t>
      </w:r>
    </w:p>
    <w:p w14:paraId="59484D5A" w14:textId="77777777" w:rsidR="00EF6BDF" w:rsidRPr="00B258A6" w:rsidRDefault="00EF6BDF" w:rsidP="00EE5353">
      <w:pPr>
        <w:widowControl w:val="0"/>
        <w:tabs>
          <w:tab w:val="left" w:pos="1134"/>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2.6. Документацией могут быть установлены дополнительные требования к гаранту.</w:t>
      </w:r>
    </w:p>
    <w:p w14:paraId="4A9B265D" w14:textId="77777777" w:rsidR="00EF6BDF" w:rsidRPr="00B258A6" w:rsidRDefault="00EF6BDF" w:rsidP="00EE5353">
      <w:pPr>
        <w:widowControl w:val="0"/>
        <w:spacing w:after="0" w:line="240" w:lineRule="auto"/>
        <w:ind w:firstLine="567"/>
        <w:contextualSpacing/>
        <w:rPr>
          <w:rFonts w:ascii="Times New Roman" w:hAnsi="Times New Roman"/>
          <w:b/>
          <w:sz w:val="24"/>
          <w:szCs w:val="24"/>
          <w:lang w:eastAsia="ar-SA"/>
        </w:rPr>
      </w:pPr>
      <w:r w:rsidRPr="00B258A6">
        <w:rPr>
          <w:rFonts w:ascii="Times New Roman" w:hAnsi="Times New Roman"/>
          <w:b/>
          <w:sz w:val="24"/>
          <w:szCs w:val="24"/>
          <w:lang w:eastAsia="ar-SA"/>
        </w:rPr>
        <w:t>3. Требования к содержанию Гарантии</w:t>
      </w:r>
    </w:p>
    <w:p w14:paraId="3D1B954D" w14:textId="77777777" w:rsidR="00EF6BDF" w:rsidRPr="00B258A6" w:rsidRDefault="00EF6BDF" w:rsidP="00EE5353">
      <w:pPr>
        <w:widowControl w:val="0"/>
        <w:tabs>
          <w:tab w:val="left" w:pos="1134"/>
          <w:tab w:val="left" w:pos="1276"/>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3.1. Гарантия должна содержать следующие существенные условия:</w:t>
      </w:r>
    </w:p>
    <w:p w14:paraId="663B8ACE"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3.1.1. наименование, организационно-правовую форму Гаранта, адрес (место нахождения) постоянно действующего исполнительного органа Гаранта (или иного органа Гаранта, имеющего право действовать от имени Гаранта без доверенности), идентификационный номер налогоплательщика, код причины и дата постановки на учет Гаранта в налоговом органе, основной государственный регистрационный номер юридического лица, фамилию, имя, отчество и должность лица (лиц), подписывающего (-их) Гарантию от имени Гаранта, а также указание на основание возникновения полномочий такого (-их) лиц (-а) по подписанию Гарантии от имени Гаранта;</w:t>
      </w:r>
    </w:p>
    <w:p w14:paraId="1548E6E4"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3.1.2. наименование, организационно-правовую форму Принципала, адрес (место нахождения) постоянно действующего исполнительного органа Принципала (или иного органа Принципала, имеющего право действовать от имени Принципала без доверенности), идентификационный номер налогоплательщика, код причины и дата постановки на учет Принципала в налоговом органе, основной государственный регистрационный номер юридического лица</w:t>
      </w:r>
      <w:r w:rsidR="00703968" w:rsidRPr="00B258A6">
        <w:rPr>
          <w:rFonts w:ascii="Times New Roman" w:hAnsi="Times New Roman"/>
          <w:sz w:val="24"/>
          <w:szCs w:val="24"/>
          <w:lang w:eastAsia="ar-SA"/>
        </w:rPr>
        <w:t>. В случае участия нескольких лиц на стороне Участника Закупки (коллективный Участник (группа лиц)), в качестве Принципала должны быть поименованы все лица, участвующие на стороне Участника Закупки и указанные в настоящем пункте данные (сведения) приводятся в отношении каждого такого лица</w:t>
      </w:r>
      <w:r w:rsidRPr="00B258A6">
        <w:rPr>
          <w:rFonts w:ascii="Times New Roman" w:hAnsi="Times New Roman"/>
          <w:sz w:val="24"/>
          <w:szCs w:val="24"/>
          <w:lang w:eastAsia="ar-SA"/>
        </w:rPr>
        <w:t>;</w:t>
      </w:r>
    </w:p>
    <w:p w14:paraId="146263E3"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3.1.3. наименование, организационно-правовую форму Бенефициара, адрес (место нахождения) постоянно действующего исполнительного органа Бенефициара (или иного органа Бенефициара, имеющего право действовать от имени Бенефициара без доверенности), идентификационный номер налогоплательщика, код причины и дата постановки на учет Бенефициара в налоговом органе, основной государственный регистрационный номер юридического лица;</w:t>
      </w:r>
    </w:p>
    <w:p w14:paraId="1D9EBA08"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3.1.4. дата выдачи Гарантии Гарантом, а также срок, на который выдана Гарантия (срок действия Гарантии);</w:t>
      </w:r>
    </w:p>
    <w:p w14:paraId="6D539214"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3.1.5. сумма Гарантии (сумма, в пределах которой Гарант гарантирует исполнение Принципалом своих обязательств по Договору);</w:t>
      </w:r>
    </w:p>
    <w:p w14:paraId="3A180CEA"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3.1.6. указание на обеспечиваемое Гарантией обязательство (в случае, если Гарантия обеспечивает исполнение не всех обязательств по Договору, в текст Гарантии включается перечень таких обязательств со ссылками на соответствующие положения Договора с указанием пунктов, статей и / или разделов Договора).</w:t>
      </w:r>
    </w:p>
    <w:p w14:paraId="47B44C64"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3.1.7. Возникновение обязательств по Гарантии у Гаранта должно быть связано только с ее выдачей Гарантом, и не должно обуславливаться иными обстоятельствами (включая принятие Бенефициаром условий Гарантии). Гарантия должна вступать в силу со дня ее выдачи, если иное не предусмотрено Документацией и / или Договором. Обязательство Гаранта по Гарантии является безусловным, т.е. предусмотренное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 </w:t>
      </w:r>
    </w:p>
    <w:p w14:paraId="6AE37AEE"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3.1.8. Обязательство Гаранта по выплате Бенефициару суммы по Гарантии подлежит исполнению по требованию Бенефициара без предварительного предъявления к Принципалу требования об исполнении основного обязательства.</w:t>
      </w:r>
    </w:p>
    <w:p w14:paraId="33EFFE2A"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3.1.9. Срок действия Гарантии должен составлять:</w:t>
      </w:r>
    </w:p>
    <w:p w14:paraId="18F654EC"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для Гарантии на Аванс – с момента выдачи Гарантии и до даты полного погашения суммы аванса (то есть до даты, когда Бенефициар примет от Принципала товары, работы и / или услуги на сумму, эквивалентную размеру аванса), увеличенной на 2 (два) месяца. В случае, если дата полного погашения суммы аванса не установлена Договором, Гарантия на Аванс выдается на срок до даты планируемого полного исполнения обязательств Принципала по поставке товаров, выполнению работ, оказанию услуг, увеличенной на 2 (два) месяца;</w:t>
      </w:r>
    </w:p>
    <w:p w14:paraId="3D249609"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для Основной Гарантии – с момента выдачи Гарантии и до даты планируемого полного исполнения обязательств Принципала по поставке товаров, выполнению работ, оказанию услуг,  увеличенной на 2 (два) месяца;</w:t>
      </w:r>
    </w:p>
    <w:p w14:paraId="3F9CA8D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для Гарантии на гарантийный период – с момента выдачи Гарантии и до даты окончания гарантийного срока (сроков), увеличенной на 2 (два) месяца.</w:t>
      </w:r>
    </w:p>
    <w:p w14:paraId="78071F11"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3.1.10. Срок, в течение которого Гарант обязан рассмотреть требование Бенефициара об уплате денежной суммы по Гарантии, а также оплатить указанную в требовании сумму не может превышать 15 (пятнадцати) календарных дней с момента получения требования Бенефициара.</w:t>
      </w:r>
    </w:p>
    <w:p w14:paraId="443FC7E3"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3.1.11. Ответственность Гаранта перед Бенефициаром за невыполнение или ненадлежащее выполнение Гарантом обязательства по Гарантии не должна быть ограничена суммой, на которую выдается Гарантия.</w:t>
      </w:r>
    </w:p>
    <w:p w14:paraId="5DE41AEB"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3.1.12. Принадлежащее Бенефициару по Гарантии право требования к Гаранту не может быть передано другому лицу, если в Гарантии не предусмотрено иное.</w:t>
      </w:r>
    </w:p>
    <w:p w14:paraId="12E97FD7"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3.1.13. Гарантия должна быть безотзывной, то есть не предусматривать право Гаранта и / или Принципала отзывать Гарантию или иным образом прекращать (приостанавливать) ее действие.</w:t>
      </w:r>
    </w:p>
    <w:p w14:paraId="22DA261C"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3.1.14. Гарантия должна являться банковской гарантией по первому требованию, то есть предусматривать выплату гарантийной суммы по первому требованию Бенефициара без необходимости представления судебного или арбитражного решения, а также иного доказательства неисполнения или ненадлежащего исполнения Принципалом своего обязательства перед Бенефициаром. </w:t>
      </w:r>
    </w:p>
    <w:p w14:paraId="25F4D332" w14:textId="77777777" w:rsidR="00EF6BDF" w:rsidRPr="00B258A6" w:rsidRDefault="00EF6BDF" w:rsidP="00EE5353">
      <w:pPr>
        <w:widowControl w:val="0"/>
        <w:tabs>
          <w:tab w:val="left" w:pos="1276"/>
        </w:tabs>
        <w:spacing w:after="0" w:line="240" w:lineRule="auto"/>
        <w:ind w:firstLine="567"/>
        <w:contextualSpacing/>
        <w:jc w:val="both"/>
        <w:rPr>
          <w:rFonts w:ascii="Times New Roman" w:hAnsi="Times New Roman"/>
          <w:sz w:val="24"/>
          <w:szCs w:val="24"/>
          <w:lang w:eastAsia="ar-SA"/>
        </w:rPr>
      </w:pPr>
      <w:r w:rsidRPr="00B258A6">
        <w:rPr>
          <w:rFonts w:ascii="Times New Roman" w:hAnsi="Times New Roman"/>
          <w:sz w:val="24"/>
          <w:szCs w:val="24"/>
          <w:lang w:eastAsia="ar-SA"/>
        </w:rPr>
        <w:t xml:space="preserve">3.1.15. К требованию по Гарантии должны прилагаться в качестве отдельного приложения только следующие документы: </w:t>
      </w:r>
    </w:p>
    <w:p w14:paraId="3C56E288" w14:textId="77777777" w:rsidR="00EF6BDF" w:rsidRPr="00B258A6" w:rsidRDefault="00EF6BDF" w:rsidP="00EE5353">
      <w:pPr>
        <w:widowControl w:val="0"/>
        <w:tabs>
          <w:tab w:val="left" w:pos="1134"/>
          <w:tab w:val="left" w:pos="1418"/>
          <w:tab w:val="left" w:pos="1560"/>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3.1.15.1. расчет денежной суммы требования Бенефициара с указанием на положение Договора, которое Бенефициар считает нарушенным Принципалом, а также с описанием фактических обстоятельств, которые, по мнению Бенефициара, свидетельствуют о неисполнении (ненадлежащем исполнении) обязательств Принципалом;</w:t>
      </w:r>
    </w:p>
    <w:p w14:paraId="6C3D4C2D"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3.1.15.2. подтверждение полномочий лица, подписавшего требование от имени Бенефициара, при этом в случае, если </w:t>
      </w:r>
    </w:p>
    <w:p w14:paraId="06A05336" w14:textId="07713D0B" w:rsidR="00EF6BDF" w:rsidRPr="00B258A6" w:rsidRDefault="00EF6BDF" w:rsidP="00EE5353">
      <w:pPr>
        <w:widowControl w:val="0"/>
        <w:tabs>
          <w:tab w:val="left" w:pos="993"/>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 xml:space="preserve">требование по Гарантии подписывается </w:t>
      </w:r>
      <w:r w:rsidR="00AA4B01" w:rsidRPr="00B258A6">
        <w:rPr>
          <w:rFonts w:ascii="Times New Roman" w:hAnsi="Times New Roman"/>
          <w:sz w:val="24"/>
          <w:szCs w:val="24"/>
          <w:lang w:eastAsia="ar-SA"/>
        </w:rPr>
        <w:t>генеральным директором</w:t>
      </w:r>
      <w:r w:rsidRPr="00B258A6">
        <w:rPr>
          <w:rFonts w:ascii="Times New Roman" w:hAnsi="Times New Roman"/>
          <w:sz w:val="24"/>
          <w:szCs w:val="24"/>
          <w:lang w:eastAsia="ar-SA"/>
        </w:rPr>
        <w:t xml:space="preserve">, к требованию по Гарантии прикладывается </w:t>
      </w:r>
      <w:r w:rsidR="00AA4B01" w:rsidRPr="00B258A6">
        <w:rPr>
          <w:rFonts w:ascii="Times New Roman" w:hAnsi="Times New Roman"/>
          <w:sz w:val="24"/>
          <w:szCs w:val="24"/>
          <w:lang w:eastAsia="ar-SA"/>
        </w:rPr>
        <w:t>заверенная Бенефициаром копия документа, подтверждающего полномочия Генерального директора</w:t>
      </w:r>
      <w:r w:rsidRPr="00B258A6">
        <w:rPr>
          <w:rFonts w:ascii="Times New Roman" w:hAnsi="Times New Roman"/>
          <w:sz w:val="24"/>
          <w:szCs w:val="24"/>
          <w:lang w:eastAsia="ar-SA"/>
        </w:rPr>
        <w:t>;</w:t>
      </w:r>
    </w:p>
    <w:p w14:paraId="05D7152C" w14:textId="77777777" w:rsidR="00EF6BDF" w:rsidRPr="00B258A6" w:rsidRDefault="00EF6BDF" w:rsidP="00EE5353">
      <w:pPr>
        <w:widowControl w:val="0"/>
        <w:tabs>
          <w:tab w:val="left" w:pos="993"/>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требование по Гарантии подписывается иным уполномоченным лицом, к требованию по Гарантии прикладывается оригинал (заверенная Бенефициаром копия) доверенности на такое уполномоченное лицо.</w:t>
      </w:r>
    </w:p>
    <w:p w14:paraId="2753DE60" w14:textId="77777777" w:rsidR="00EF6BDF" w:rsidRPr="00B258A6" w:rsidRDefault="00EF6BDF" w:rsidP="00EE5353">
      <w:pPr>
        <w:widowControl w:val="0"/>
        <w:spacing w:after="0" w:line="240" w:lineRule="auto"/>
        <w:rPr>
          <w:rFonts w:ascii="Times New Roman" w:hAnsi="Times New Roman"/>
          <w:b/>
          <w:bCs/>
          <w:sz w:val="24"/>
          <w:szCs w:val="24"/>
          <w:lang w:eastAsia="ar-SA"/>
        </w:rPr>
      </w:pPr>
      <w:r w:rsidRPr="00B258A6">
        <w:rPr>
          <w:rFonts w:ascii="Times New Roman" w:hAnsi="Times New Roman"/>
          <w:b/>
          <w:bCs/>
          <w:sz w:val="24"/>
          <w:szCs w:val="24"/>
          <w:lang w:eastAsia="ar-SA"/>
        </w:rPr>
        <w:br w:type="page"/>
      </w:r>
    </w:p>
    <w:p w14:paraId="5786D4DA" w14:textId="77777777" w:rsidR="00EF6BDF" w:rsidRPr="00B258A6" w:rsidRDefault="00EF6BDF" w:rsidP="00EE5353">
      <w:pPr>
        <w:widowControl w:val="0"/>
        <w:autoSpaceDE w:val="0"/>
        <w:autoSpaceDN w:val="0"/>
        <w:adjustRightInd w:val="0"/>
        <w:spacing w:after="0" w:line="240" w:lineRule="auto"/>
        <w:jc w:val="right"/>
        <w:rPr>
          <w:rFonts w:ascii="Times New Roman" w:hAnsi="Times New Roman"/>
          <w:bCs/>
          <w:sz w:val="24"/>
          <w:szCs w:val="24"/>
          <w:lang w:eastAsia="ar-SA"/>
        </w:rPr>
      </w:pPr>
      <w:r w:rsidRPr="00B258A6">
        <w:rPr>
          <w:rFonts w:ascii="Times New Roman" w:hAnsi="Times New Roman"/>
          <w:bCs/>
          <w:sz w:val="24"/>
          <w:szCs w:val="24"/>
          <w:lang w:eastAsia="ar-SA"/>
        </w:rPr>
        <w:t>Приложение № 1</w:t>
      </w:r>
    </w:p>
    <w:p w14:paraId="6AA09013" w14:textId="77777777" w:rsidR="00EF6BDF" w:rsidRPr="00B258A6" w:rsidRDefault="00EF6BDF" w:rsidP="00EE5353">
      <w:pPr>
        <w:widowControl w:val="0"/>
        <w:autoSpaceDE w:val="0"/>
        <w:autoSpaceDN w:val="0"/>
        <w:adjustRightInd w:val="0"/>
        <w:spacing w:after="0" w:line="240" w:lineRule="auto"/>
        <w:jc w:val="right"/>
        <w:rPr>
          <w:rFonts w:ascii="Times New Roman" w:hAnsi="Times New Roman"/>
          <w:sz w:val="24"/>
          <w:szCs w:val="24"/>
          <w:lang w:eastAsia="ar-SA"/>
        </w:rPr>
      </w:pPr>
      <w:r w:rsidRPr="00B258A6">
        <w:rPr>
          <w:rFonts w:ascii="Times New Roman" w:hAnsi="Times New Roman"/>
          <w:bCs/>
          <w:sz w:val="24"/>
          <w:szCs w:val="24"/>
          <w:lang w:eastAsia="ar-SA"/>
        </w:rPr>
        <w:t>к Требованиям</w:t>
      </w:r>
      <w:r w:rsidRPr="00B258A6">
        <w:rPr>
          <w:rFonts w:ascii="Times New Roman" w:hAnsi="Times New Roman"/>
          <w:sz w:val="24"/>
          <w:szCs w:val="24"/>
          <w:lang w:eastAsia="ar-SA"/>
        </w:rPr>
        <w:t xml:space="preserve"> к обеспечению исполнения обязательств </w:t>
      </w:r>
    </w:p>
    <w:p w14:paraId="2CC423C9" w14:textId="77777777" w:rsidR="00EF6BDF" w:rsidRPr="00B258A6" w:rsidRDefault="00EF6BDF" w:rsidP="00EE5353">
      <w:pPr>
        <w:widowControl w:val="0"/>
        <w:autoSpaceDE w:val="0"/>
        <w:autoSpaceDN w:val="0"/>
        <w:adjustRightInd w:val="0"/>
        <w:spacing w:after="0" w:line="240" w:lineRule="auto"/>
        <w:jc w:val="right"/>
        <w:rPr>
          <w:rFonts w:ascii="Times New Roman" w:hAnsi="Times New Roman"/>
          <w:b/>
          <w:bCs/>
          <w:sz w:val="24"/>
          <w:szCs w:val="24"/>
          <w:lang w:eastAsia="ar-SA"/>
        </w:rPr>
      </w:pPr>
      <w:r w:rsidRPr="00B258A6">
        <w:rPr>
          <w:rFonts w:ascii="Times New Roman" w:hAnsi="Times New Roman"/>
          <w:sz w:val="24"/>
          <w:szCs w:val="24"/>
          <w:lang w:eastAsia="ar-SA"/>
        </w:rPr>
        <w:t>по Договору в виде банковской гарантии</w:t>
      </w:r>
      <w:r w:rsidRPr="00B258A6">
        <w:rPr>
          <w:rFonts w:ascii="Times New Roman" w:hAnsi="Times New Roman"/>
          <w:b/>
          <w:bCs/>
          <w:sz w:val="24"/>
          <w:szCs w:val="24"/>
          <w:lang w:eastAsia="ar-SA"/>
        </w:rPr>
        <w:t xml:space="preserve"> </w:t>
      </w:r>
    </w:p>
    <w:p w14:paraId="7B9DABA9" w14:textId="77777777" w:rsidR="00EF6BDF" w:rsidRPr="00B258A6" w:rsidRDefault="00EF6BDF" w:rsidP="00EE5353">
      <w:pPr>
        <w:widowControl w:val="0"/>
        <w:autoSpaceDE w:val="0"/>
        <w:autoSpaceDN w:val="0"/>
        <w:adjustRightInd w:val="0"/>
        <w:spacing w:after="0" w:line="240" w:lineRule="auto"/>
        <w:jc w:val="right"/>
        <w:rPr>
          <w:rFonts w:ascii="Times New Roman" w:hAnsi="Times New Roman"/>
          <w:b/>
          <w:bCs/>
          <w:sz w:val="24"/>
          <w:szCs w:val="24"/>
          <w:lang w:eastAsia="ar-SA"/>
        </w:rPr>
      </w:pPr>
    </w:p>
    <w:p w14:paraId="6ACF63D5" w14:textId="77777777" w:rsidR="00EF6BDF" w:rsidRPr="00B258A6" w:rsidRDefault="00EF6BDF" w:rsidP="00EE5353">
      <w:pPr>
        <w:widowControl w:val="0"/>
        <w:autoSpaceDE w:val="0"/>
        <w:autoSpaceDN w:val="0"/>
        <w:adjustRightInd w:val="0"/>
        <w:spacing w:after="0" w:line="240" w:lineRule="auto"/>
        <w:jc w:val="center"/>
        <w:rPr>
          <w:rFonts w:ascii="Times New Roman" w:hAnsi="Times New Roman"/>
          <w:sz w:val="24"/>
          <w:szCs w:val="24"/>
          <w:lang w:eastAsia="ar-SA"/>
        </w:rPr>
      </w:pPr>
    </w:p>
    <w:p w14:paraId="3135E2E2" w14:textId="77777777" w:rsidR="00EF6BDF" w:rsidRPr="00B258A6" w:rsidRDefault="00EF6BDF" w:rsidP="00EE5353">
      <w:pPr>
        <w:widowControl w:val="0"/>
        <w:spacing w:after="0" w:line="240" w:lineRule="auto"/>
        <w:jc w:val="center"/>
        <w:outlineLvl w:val="1"/>
        <w:rPr>
          <w:rFonts w:ascii="Times New Roman" w:hAnsi="Times New Roman"/>
          <w:sz w:val="24"/>
          <w:szCs w:val="24"/>
        </w:rPr>
      </w:pPr>
      <w:bookmarkStart w:id="999" w:name="_Toc327997836"/>
      <w:bookmarkStart w:id="1000" w:name="_Toc329116758"/>
      <w:bookmarkStart w:id="1001" w:name="_Toc331756984"/>
      <w:bookmarkStart w:id="1002" w:name="_Toc353783014"/>
      <w:bookmarkStart w:id="1003" w:name="_Toc486247975"/>
      <w:bookmarkStart w:id="1004" w:name="_Toc485722737"/>
      <w:bookmarkStart w:id="1005" w:name="_Toc486408616"/>
      <w:r w:rsidRPr="00B258A6">
        <w:rPr>
          <w:rFonts w:ascii="Times New Roman" w:hAnsi="Times New Roman"/>
          <w:sz w:val="24"/>
          <w:szCs w:val="24"/>
        </w:rPr>
        <w:t>БАНКОВСКАЯ ГАРАНТИЯ</w:t>
      </w:r>
      <w:bookmarkEnd w:id="999"/>
      <w:bookmarkEnd w:id="1000"/>
      <w:bookmarkEnd w:id="1001"/>
      <w:bookmarkEnd w:id="1002"/>
      <w:bookmarkEnd w:id="1003"/>
      <w:bookmarkEnd w:id="1004"/>
      <w:bookmarkEnd w:id="1005"/>
    </w:p>
    <w:p w14:paraId="7B4DBF5B" w14:textId="77777777" w:rsidR="00EF6BDF" w:rsidRPr="00B258A6" w:rsidRDefault="00EF6BDF" w:rsidP="00EE5353">
      <w:pPr>
        <w:widowControl w:val="0"/>
        <w:autoSpaceDE w:val="0"/>
        <w:autoSpaceDN w:val="0"/>
        <w:adjustRightInd w:val="0"/>
        <w:spacing w:after="0" w:line="240" w:lineRule="auto"/>
        <w:jc w:val="center"/>
        <w:rPr>
          <w:rFonts w:ascii="Times New Roman" w:hAnsi="Times New Roman"/>
          <w:sz w:val="24"/>
          <w:szCs w:val="24"/>
          <w:lang w:eastAsia="ar-SA"/>
        </w:rPr>
      </w:pPr>
    </w:p>
    <w:p w14:paraId="70B2FC4B" w14:textId="77777777" w:rsidR="00EF6BDF" w:rsidRPr="00B258A6" w:rsidRDefault="00EF6BDF" w:rsidP="00EE5353">
      <w:pPr>
        <w:widowControl w:val="0"/>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указать место выдачи банковской гарантии</w:t>
      </w:r>
      <w:r w:rsidRPr="00B258A6">
        <w:rPr>
          <w:rFonts w:ascii="Times New Roman" w:hAnsi="Times New Roman"/>
          <w:sz w:val="24"/>
          <w:szCs w:val="24"/>
          <w:lang w:eastAsia="ar-SA"/>
        </w:rPr>
        <w:t>]</w:t>
      </w:r>
    </w:p>
    <w:p w14:paraId="1D85BB5D" w14:textId="77777777" w:rsidR="00EF6BDF" w:rsidRPr="00B258A6" w:rsidRDefault="00EF6BDF" w:rsidP="00EE5353">
      <w:pPr>
        <w:widowControl w:val="0"/>
        <w:spacing w:after="0" w:line="240" w:lineRule="auto"/>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указать дату выдачи банковской гарантии</w:t>
      </w:r>
      <w:r w:rsidRPr="00B258A6">
        <w:rPr>
          <w:rFonts w:ascii="Times New Roman" w:hAnsi="Times New Roman"/>
          <w:sz w:val="24"/>
          <w:szCs w:val="24"/>
          <w:lang w:eastAsia="ar-SA"/>
        </w:rPr>
        <w:t xml:space="preserve">]  </w:t>
      </w:r>
    </w:p>
    <w:p w14:paraId="2E71AAD7" w14:textId="7CB4EDF1" w:rsidR="00EF6BDF" w:rsidRPr="00B258A6" w:rsidRDefault="00EF6BDF" w:rsidP="00EE5353">
      <w:pPr>
        <w:widowControl w:val="0"/>
        <w:numPr>
          <w:ilvl w:val="0"/>
          <w:numId w:val="10"/>
        </w:numPr>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Банк [</w:t>
      </w:r>
      <w:r w:rsidRPr="00B258A6">
        <w:rPr>
          <w:rFonts w:ascii="Times New Roman" w:hAnsi="Times New Roman"/>
          <w:i/>
          <w:sz w:val="24"/>
          <w:szCs w:val="24"/>
          <w:lang w:eastAsia="ar-SA"/>
        </w:rPr>
        <w:t>полное наименование Банка</w:t>
      </w:r>
      <w:r w:rsidRPr="00B258A6">
        <w:rPr>
          <w:rFonts w:ascii="Times New Roman" w:hAnsi="Times New Roman"/>
          <w:sz w:val="24"/>
          <w:szCs w:val="24"/>
          <w:lang w:eastAsia="ar-SA"/>
        </w:rPr>
        <w:t xml:space="preserve">, </w:t>
      </w:r>
      <w:r w:rsidRPr="00B258A6">
        <w:rPr>
          <w:rFonts w:ascii="Times New Roman" w:hAnsi="Times New Roman"/>
          <w:i/>
          <w:sz w:val="24"/>
          <w:szCs w:val="24"/>
          <w:lang w:eastAsia="ar-SA"/>
        </w:rPr>
        <w:t>выдающего банковскую гарантию, иные реквизиты Гаранта в соответствии с разделом 3 Требований</w:t>
      </w:r>
      <w:r w:rsidRPr="00B258A6">
        <w:rPr>
          <w:rFonts w:ascii="Times New Roman" w:hAnsi="Times New Roman"/>
          <w:sz w:val="24"/>
          <w:szCs w:val="24"/>
          <w:lang w:eastAsia="ar-SA"/>
        </w:rPr>
        <w:t>], именуемый в дальнейшем «</w:t>
      </w:r>
      <w:r w:rsidRPr="00B258A6">
        <w:rPr>
          <w:rFonts w:ascii="Times New Roman" w:hAnsi="Times New Roman"/>
          <w:i/>
          <w:sz w:val="24"/>
          <w:szCs w:val="24"/>
          <w:lang w:eastAsia="ar-SA"/>
        </w:rPr>
        <w:t>Гарант</w:t>
      </w:r>
      <w:r w:rsidRPr="00B258A6">
        <w:rPr>
          <w:rFonts w:ascii="Times New Roman" w:hAnsi="Times New Roman"/>
          <w:sz w:val="24"/>
          <w:szCs w:val="24"/>
          <w:lang w:eastAsia="ar-SA"/>
        </w:rPr>
        <w:t>», в лице [</w:t>
      </w:r>
      <w:r w:rsidRPr="00B258A6">
        <w:rPr>
          <w:rFonts w:ascii="Times New Roman" w:hAnsi="Times New Roman"/>
          <w:i/>
          <w:sz w:val="24"/>
          <w:szCs w:val="24"/>
          <w:lang w:eastAsia="ar-SA"/>
        </w:rPr>
        <w:t>указать полное наименование должности, полные фамилию, имя и отчество лица, действующего от имени Гаранта</w:t>
      </w:r>
      <w:r w:rsidRPr="00B258A6">
        <w:rPr>
          <w:rFonts w:ascii="Times New Roman" w:hAnsi="Times New Roman"/>
          <w:sz w:val="24"/>
          <w:szCs w:val="24"/>
          <w:lang w:eastAsia="ar-SA"/>
        </w:rPr>
        <w:t>], действующего на основании [</w:t>
      </w:r>
      <w:r w:rsidRPr="00B258A6">
        <w:rPr>
          <w:rFonts w:ascii="Times New Roman" w:hAnsi="Times New Roman"/>
          <w:i/>
          <w:sz w:val="24"/>
          <w:szCs w:val="24"/>
          <w:lang w:eastAsia="ar-SA"/>
        </w:rPr>
        <w:t>указать основание полномочий такого лица</w:t>
      </w:r>
      <w:r w:rsidRPr="00B258A6">
        <w:rPr>
          <w:rFonts w:ascii="Times New Roman" w:hAnsi="Times New Roman"/>
          <w:sz w:val="24"/>
          <w:szCs w:val="24"/>
          <w:lang w:eastAsia="ar-SA"/>
        </w:rPr>
        <w:t>], настоящим гарантирует надлежащее исполнение [</w:t>
      </w:r>
      <w:r w:rsidRPr="00B258A6">
        <w:rPr>
          <w:rFonts w:ascii="Times New Roman" w:hAnsi="Times New Roman"/>
          <w:i/>
          <w:sz w:val="24"/>
          <w:szCs w:val="24"/>
          <w:lang w:eastAsia="ar-SA"/>
        </w:rPr>
        <w:t>полное наименование Принципала иные реквизиты Принципала в соответствии разделом 3 Требований</w:t>
      </w:r>
      <w:r w:rsidRPr="00B258A6">
        <w:rPr>
          <w:rFonts w:ascii="Times New Roman" w:hAnsi="Times New Roman"/>
          <w:sz w:val="24"/>
          <w:szCs w:val="24"/>
          <w:lang w:eastAsia="ar-SA"/>
        </w:rPr>
        <w:t>], именуемым далее «</w:t>
      </w:r>
      <w:r w:rsidRPr="00B258A6">
        <w:rPr>
          <w:rFonts w:ascii="Times New Roman" w:hAnsi="Times New Roman"/>
          <w:i/>
          <w:sz w:val="24"/>
          <w:szCs w:val="24"/>
          <w:lang w:eastAsia="ar-SA"/>
        </w:rPr>
        <w:t>Принципал</w:t>
      </w:r>
      <w:r w:rsidRPr="00B258A6">
        <w:rPr>
          <w:rFonts w:ascii="Times New Roman" w:hAnsi="Times New Roman"/>
          <w:sz w:val="24"/>
          <w:szCs w:val="24"/>
          <w:lang w:eastAsia="ar-SA"/>
        </w:rPr>
        <w:t xml:space="preserve">», обязательств Принципала перед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w:t>
      </w:r>
      <w:r w:rsidRPr="00B258A6">
        <w:rPr>
          <w:rFonts w:ascii="Times New Roman" w:hAnsi="Times New Roman"/>
          <w:i/>
          <w:sz w:val="24"/>
          <w:szCs w:val="24"/>
          <w:lang w:eastAsia="ar-SA"/>
        </w:rPr>
        <w:t xml:space="preserve">указываются реквизиты </w:t>
      </w:r>
      <w:r w:rsidR="00531E4C" w:rsidRPr="00B258A6">
        <w:rPr>
          <w:rFonts w:ascii="Times New Roman" w:hAnsi="Times New Roman"/>
          <w:i/>
          <w:sz w:val="24"/>
          <w:szCs w:val="24"/>
          <w:lang w:eastAsia="ar-SA"/>
        </w:rPr>
        <w:t>Компании</w:t>
      </w:r>
      <w:r w:rsidRPr="00B258A6">
        <w:rPr>
          <w:rFonts w:ascii="Times New Roman" w:hAnsi="Times New Roman"/>
          <w:i/>
          <w:sz w:val="24"/>
          <w:szCs w:val="24"/>
          <w:lang w:eastAsia="ar-SA"/>
        </w:rPr>
        <w:t>, в соответствии разделом 3 Требований</w:t>
      </w:r>
      <w:r w:rsidRPr="00B258A6">
        <w:rPr>
          <w:rFonts w:ascii="Times New Roman" w:hAnsi="Times New Roman"/>
          <w:sz w:val="24"/>
          <w:szCs w:val="24"/>
          <w:lang w:eastAsia="ar-SA"/>
        </w:rPr>
        <w:t>], именуемой в дальнейшем «</w:t>
      </w:r>
      <w:r w:rsidRPr="00B258A6">
        <w:rPr>
          <w:rFonts w:ascii="Times New Roman" w:hAnsi="Times New Roman"/>
          <w:i/>
          <w:sz w:val="24"/>
          <w:szCs w:val="24"/>
          <w:lang w:eastAsia="ar-SA"/>
        </w:rPr>
        <w:t>Бенефициар»</w:t>
      </w:r>
      <w:r w:rsidRPr="00B258A6">
        <w:rPr>
          <w:rFonts w:ascii="Times New Roman" w:hAnsi="Times New Roman"/>
          <w:sz w:val="24"/>
          <w:szCs w:val="24"/>
          <w:lang w:eastAsia="ar-SA"/>
        </w:rPr>
        <w:t>, указанных в пункте 2 настоящей банковской гарантии (далее также «</w:t>
      </w:r>
      <w:r w:rsidRPr="00B258A6">
        <w:rPr>
          <w:rFonts w:ascii="Times New Roman" w:hAnsi="Times New Roman"/>
          <w:i/>
          <w:sz w:val="24"/>
          <w:szCs w:val="24"/>
          <w:lang w:eastAsia="ar-SA"/>
        </w:rPr>
        <w:t>Гарантия</w:t>
      </w:r>
      <w:r w:rsidRPr="00B258A6">
        <w:rPr>
          <w:rFonts w:ascii="Times New Roman" w:hAnsi="Times New Roman"/>
          <w:sz w:val="24"/>
          <w:szCs w:val="24"/>
          <w:lang w:eastAsia="ar-SA"/>
        </w:rPr>
        <w:t>»).</w:t>
      </w:r>
    </w:p>
    <w:p w14:paraId="59B3BB97" w14:textId="77777777" w:rsidR="00EF6BDF" w:rsidRPr="00B258A6" w:rsidRDefault="00EF6BDF" w:rsidP="00EE5353">
      <w:pPr>
        <w:widowControl w:val="0"/>
        <w:numPr>
          <w:ilvl w:val="0"/>
          <w:numId w:val="10"/>
        </w:numPr>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Гарантия обеспечивает надлежащее исполнение Принципалом нижеуказанных обязательств, установленных Договором между Принципалом и Бенефициаром [</w:t>
      </w:r>
      <w:r w:rsidRPr="00B258A6">
        <w:rPr>
          <w:rFonts w:ascii="Times New Roman" w:hAnsi="Times New Roman"/>
          <w:i/>
          <w:sz w:val="24"/>
          <w:szCs w:val="24"/>
          <w:lang w:eastAsia="ar-SA"/>
        </w:rPr>
        <w:t>указываются реквизиты Договора между Принципалом и Бенефициаром, включая информацию о порядке заключения такого Договора на торгах, с ссылкой на протокол (решение) Конкурсной (Аукционной) Комиссии или иной аналогичный документ</w:t>
      </w:r>
      <w:r w:rsidRPr="00B258A6">
        <w:rPr>
          <w:rFonts w:ascii="Times New Roman" w:hAnsi="Times New Roman"/>
          <w:sz w:val="24"/>
          <w:szCs w:val="24"/>
          <w:lang w:eastAsia="ar-SA"/>
        </w:rPr>
        <w:t>] (далее также «</w:t>
      </w:r>
      <w:r w:rsidRPr="00B258A6">
        <w:rPr>
          <w:rFonts w:ascii="Times New Roman" w:hAnsi="Times New Roman"/>
          <w:i/>
          <w:sz w:val="24"/>
          <w:szCs w:val="24"/>
          <w:lang w:eastAsia="ar-SA"/>
        </w:rPr>
        <w:t>Договор</w:t>
      </w:r>
      <w:r w:rsidRPr="00B258A6">
        <w:rPr>
          <w:rFonts w:ascii="Times New Roman" w:hAnsi="Times New Roman"/>
          <w:sz w:val="24"/>
          <w:szCs w:val="24"/>
          <w:lang w:eastAsia="ar-SA"/>
        </w:rPr>
        <w:t>»):</w:t>
      </w:r>
    </w:p>
    <w:p w14:paraId="5F30869D" w14:textId="77777777" w:rsidR="00EF6BDF" w:rsidRPr="00B258A6" w:rsidRDefault="00EF6BDF" w:rsidP="00EE5353">
      <w:pPr>
        <w:widowControl w:val="0"/>
        <w:spacing w:after="0" w:line="240" w:lineRule="auto"/>
        <w:ind w:firstLine="708"/>
        <w:jc w:val="both"/>
        <w:rPr>
          <w:rFonts w:ascii="Times New Roman" w:hAnsi="Times New Roman"/>
          <w:i/>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Указывается перечень обязательств Принципала, исполнение которых обеспечивается банковской гарантией, в соответствии с Требованиями. Для Гарантии содержащей условия Гарантии на Аванс и Основной гарантии текст пункта 2 приведен ниже:</w:t>
      </w:r>
    </w:p>
    <w:p w14:paraId="63A9316A" w14:textId="77777777" w:rsidR="00872D7A" w:rsidRPr="00B258A6" w:rsidRDefault="00E56E91" w:rsidP="00EE5353">
      <w:pPr>
        <w:widowControl w:val="0"/>
        <w:numPr>
          <w:ilvl w:val="1"/>
          <w:numId w:val="10"/>
        </w:numPr>
        <w:tabs>
          <w:tab w:val="left" w:pos="1134"/>
        </w:tabs>
        <w:spacing w:after="0" w:line="240" w:lineRule="auto"/>
        <w:ind w:left="0" w:firstLine="709"/>
        <w:jc w:val="both"/>
        <w:rPr>
          <w:rFonts w:ascii="Times New Roman" w:hAnsi="Times New Roman"/>
          <w:i/>
          <w:sz w:val="24"/>
          <w:szCs w:val="24"/>
          <w:lang w:eastAsia="ar-SA"/>
        </w:rPr>
      </w:pPr>
      <w:r w:rsidRPr="00B258A6">
        <w:rPr>
          <w:rFonts w:ascii="Times New Roman" w:hAnsi="Times New Roman"/>
          <w:i/>
          <w:sz w:val="24"/>
          <w:szCs w:val="24"/>
          <w:lang w:eastAsia="ar-SA"/>
        </w:rPr>
        <w:t>оплату всех сумм, причитающихся Бенефициару по Договору, включая все суммы возврата авансов, компенсации убытков, суммы неустоек (штрафов, пеней), подлежащие выплате Принципалом в случае неисполнения  или ненадлежащего исполнения Договора, а также оплату всех сумм, причитающихся Бенефициару, включая все суммы возврата авансов, компенсации убытков, суммы неустоек (штрафов, пеней), подлежащие выплате Принципалом в случае расторжения Договора, одностороннего отказа от исполнения Договора или прекращения обязательств по Договору по иным основаниям.</w:t>
      </w:r>
    </w:p>
    <w:p w14:paraId="73794A57" w14:textId="44191FC0" w:rsidR="00EF6BDF" w:rsidRPr="00B258A6" w:rsidRDefault="00A0730A" w:rsidP="00EE5353">
      <w:pPr>
        <w:widowControl w:val="0"/>
        <w:tabs>
          <w:tab w:val="left" w:pos="1134"/>
        </w:tabs>
        <w:spacing w:after="0" w:line="240" w:lineRule="auto"/>
        <w:jc w:val="both"/>
        <w:rPr>
          <w:rFonts w:ascii="Times New Roman" w:hAnsi="Times New Roman"/>
          <w:sz w:val="24"/>
          <w:szCs w:val="24"/>
          <w:lang w:eastAsia="ar-SA"/>
        </w:rPr>
      </w:pPr>
      <w:r w:rsidRPr="00B258A6">
        <w:rPr>
          <w:rFonts w:ascii="Times New Roman" w:hAnsi="Times New Roman"/>
          <w:i/>
          <w:sz w:val="24"/>
          <w:szCs w:val="24"/>
          <w:lang w:eastAsia="ar-SA"/>
        </w:rPr>
        <w:tab/>
      </w:r>
      <w:r w:rsidR="00EF6BDF" w:rsidRPr="00B258A6">
        <w:rPr>
          <w:rFonts w:ascii="Times New Roman" w:hAnsi="Times New Roman"/>
          <w:sz w:val="24"/>
          <w:szCs w:val="24"/>
          <w:lang w:eastAsia="ar-SA"/>
        </w:rPr>
        <w:t>Сумма обязательств Принципала, гарантируемая Гарантом (сумма, на которую выдана настоящая Гарантия) составляет [</w:t>
      </w:r>
      <w:r w:rsidR="00EF6BDF" w:rsidRPr="00B258A6">
        <w:rPr>
          <w:rFonts w:ascii="Times New Roman" w:hAnsi="Times New Roman"/>
          <w:i/>
          <w:sz w:val="24"/>
          <w:szCs w:val="24"/>
          <w:lang w:eastAsia="ar-SA"/>
        </w:rPr>
        <w:t>указать сумму, на которую выдается Гарантия [(сумма цифрами)][(сумма прописью)] рублей</w:t>
      </w:r>
      <w:r w:rsidR="00EF6BDF" w:rsidRPr="00B258A6">
        <w:rPr>
          <w:rFonts w:ascii="Times New Roman" w:hAnsi="Times New Roman"/>
          <w:sz w:val="24"/>
          <w:szCs w:val="24"/>
          <w:lang w:eastAsia="ar-SA"/>
        </w:rPr>
        <w:t>] (далее также «</w:t>
      </w:r>
      <w:r w:rsidR="00EF6BDF" w:rsidRPr="00B258A6">
        <w:rPr>
          <w:rFonts w:ascii="Times New Roman" w:hAnsi="Times New Roman"/>
          <w:i/>
          <w:sz w:val="24"/>
          <w:szCs w:val="24"/>
          <w:lang w:eastAsia="ar-SA"/>
        </w:rPr>
        <w:t>Сумма Гарантии</w:t>
      </w:r>
      <w:r w:rsidR="00EF6BDF" w:rsidRPr="00B258A6">
        <w:rPr>
          <w:rFonts w:ascii="Times New Roman" w:hAnsi="Times New Roman"/>
          <w:sz w:val="24"/>
          <w:szCs w:val="24"/>
          <w:lang w:eastAsia="ar-SA"/>
        </w:rPr>
        <w:t>»).</w:t>
      </w:r>
    </w:p>
    <w:p w14:paraId="0F25F39B" w14:textId="77777777" w:rsidR="00EF6BDF" w:rsidRPr="00B258A6" w:rsidRDefault="00EF6BDF" w:rsidP="00EE5353">
      <w:pPr>
        <w:widowControl w:val="0"/>
        <w:numPr>
          <w:ilvl w:val="0"/>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Гарантия вступает в силу со дня выдачи. Гарантия действует до [</w:t>
      </w:r>
      <w:r w:rsidRPr="00B258A6">
        <w:rPr>
          <w:rFonts w:ascii="Times New Roman" w:hAnsi="Times New Roman"/>
          <w:i/>
          <w:sz w:val="24"/>
          <w:szCs w:val="24"/>
          <w:lang w:eastAsia="ar-SA"/>
        </w:rPr>
        <w:t>указать точную дату</w:t>
      </w:r>
      <w:r w:rsidRPr="00B258A6">
        <w:rPr>
          <w:rFonts w:ascii="Times New Roman" w:hAnsi="Times New Roman"/>
          <w:sz w:val="24"/>
          <w:szCs w:val="24"/>
          <w:lang w:eastAsia="ar-SA"/>
        </w:rPr>
        <w:t>] включительно.</w:t>
      </w:r>
    </w:p>
    <w:p w14:paraId="3DFF287F" w14:textId="77777777" w:rsidR="00EF6BDF" w:rsidRPr="00B258A6" w:rsidRDefault="00EF6BDF" w:rsidP="00EE5353">
      <w:pPr>
        <w:widowControl w:val="0"/>
        <w:numPr>
          <w:ilvl w:val="0"/>
          <w:numId w:val="10"/>
        </w:numPr>
        <w:tabs>
          <w:tab w:val="left" w:pos="993"/>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Гарант настоящим безотзывно обязуется выплатить Бенефициару сумму, указанную в письменном требовании Бенефициара об уплате денежной суммы по настоящей Гарантии (далее также «</w:t>
      </w:r>
      <w:r w:rsidRPr="00B258A6">
        <w:rPr>
          <w:rFonts w:ascii="Times New Roman" w:hAnsi="Times New Roman"/>
          <w:i/>
          <w:sz w:val="24"/>
          <w:szCs w:val="24"/>
          <w:lang w:eastAsia="ar-SA"/>
        </w:rPr>
        <w:t>Требование</w:t>
      </w:r>
      <w:r w:rsidRPr="00B258A6">
        <w:rPr>
          <w:rFonts w:ascii="Times New Roman" w:hAnsi="Times New Roman"/>
          <w:sz w:val="24"/>
          <w:szCs w:val="24"/>
          <w:lang w:eastAsia="ar-SA"/>
        </w:rPr>
        <w:t>») и не превышающую Суммы Гарантии, в течение 15 (пятнадцати) календарных дней с даты получения Требования Бенефициара с приложением следующих документов:</w:t>
      </w:r>
    </w:p>
    <w:p w14:paraId="00C169E8" w14:textId="77777777" w:rsidR="00EF6BDF" w:rsidRPr="00B258A6" w:rsidRDefault="00EF6BDF" w:rsidP="00EE5353">
      <w:pPr>
        <w:widowControl w:val="0"/>
        <w:numPr>
          <w:ilvl w:val="1"/>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расчет денежной суммы требования Бенефициара с указанием на положение Договора, которое Бенефициар считает нарушенным Принципалом, с описанием фактических обстоятельств, которые, по мнению Бенефициара, свидетельствуют о неисполнении обязательств Принципалом;</w:t>
      </w:r>
    </w:p>
    <w:p w14:paraId="17088DA0" w14:textId="77777777" w:rsidR="00EF6BDF" w:rsidRPr="00B258A6" w:rsidRDefault="00EF6BDF" w:rsidP="00EE5353">
      <w:pPr>
        <w:widowControl w:val="0"/>
        <w:numPr>
          <w:ilvl w:val="1"/>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 подтверждающий полномочия лица, подписавшего Требование от имени Бенефициара, при этом </w:t>
      </w:r>
    </w:p>
    <w:p w14:paraId="3E2DEA46" w14:textId="38CA77F2" w:rsidR="00EF6BDF" w:rsidRPr="00B258A6" w:rsidRDefault="00EF6BDF"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 xml:space="preserve">если Требование по Гарантии подписывается </w:t>
      </w:r>
      <w:r w:rsidR="00AA4B01" w:rsidRPr="00B258A6">
        <w:rPr>
          <w:rFonts w:ascii="Times New Roman" w:hAnsi="Times New Roman"/>
          <w:sz w:val="24"/>
          <w:szCs w:val="24"/>
          <w:lang w:eastAsia="ar-SA"/>
        </w:rPr>
        <w:t>Генеральным директором Компании</w:t>
      </w:r>
      <w:r w:rsidRPr="00B258A6">
        <w:rPr>
          <w:rFonts w:ascii="Times New Roman" w:hAnsi="Times New Roman"/>
          <w:sz w:val="24"/>
          <w:szCs w:val="24"/>
          <w:lang w:eastAsia="ar-SA"/>
        </w:rPr>
        <w:t>, к требованию п</w:t>
      </w:r>
      <w:r w:rsidR="00AA4B01" w:rsidRPr="00B258A6">
        <w:rPr>
          <w:rFonts w:ascii="Times New Roman" w:hAnsi="Times New Roman"/>
          <w:sz w:val="24"/>
          <w:szCs w:val="24"/>
          <w:lang w:eastAsia="ar-SA"/>
        </w:rPr>
        <w:t>о Гарантии прикладывается заверенная Бенефициаром копия документа, подтверждающего полномочия Генерального директора</w:t>
      </w:r>
      <w:r w:rsidRPr="00B258A6">
        <w:rPr>
          <w:rFonts w:ascii="Times New Roman" w:hAnsi="Times New Roman"/>
          <w:sz w:val="24"/>
          <w:szCs w:val="24"/>
          <w:lang w:eastAsia="ar-SA"/>
        </w:rPr>
        <w:t>;</w:t>
      </w:r>
    </w:p>
    <w:p w14:paraId="3737CE9E" w14:textId="77777777" w:rsidR="00EF6BDF" w:rsidRPr="00B258A6" w:rsidRDefault="00EF6BDF" w:rsidP="00EE5353">
      <w:pPr>
        <w:widowControl w:val="0"/>
        <w:tabs>
          <w:tab w:val="left" w:pos="993"/>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если Требование по Гарантии подписывается иным уполномоченным лицом, к требованию по Гарантии прикладывается оригинал либо заверенная Бенефициаром копия доверенности на такое уполномоченное лицо.</w:t>
      </w:r>
    </w:p>
    <w:p w14:paraId="72FE54B2"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Требование Бенефициара должно включать в себя информацию о платежных реквизитах Бенефициара, в соответствии с которыми Гарант должен осуществить платеж по Гарантии в пользу Бенефициара.</w:t>
      </w:r>
    </w:p>
    <w:p w14:paraId="22042495" w14:textId="77777777" w:rsidR="00EF6BDF" w:rsidRPr="00B258A6" w:rsidRDefault="00EF6BDF" w:rsidP="00EE5353">
      <w:pPr>
        <w:widowControl w:val="0"/>
        <w:numPr>
          <w:ilvl w:val="0"/>
          <w:numId w:val="10"/>
        </w:numPr>
        <w:tabs>
          <w:tab w:val="left" w:pos="993"/>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В течение 15 (пятнадцати) календарных дней от даты получения Требования и приложенных к ней документов, Гарант должен удовлетворить требования Бенефициара и выплатить денежную сумму, указанную в Требовании Бенефициара, либо направить Бенефициару мотивированный отказ.</w:t>
      </w:r>
    </w:p>
    <w:p w14:paraId="13FC1B9C" w14:textId="77777777" w:rsidR="00EF6BDF" w:rsidRPr="00B258A6" w:rsidRDefault="00EF6BDF" w:rsidP="00EE5353">
      <w:pPr>
        <w:widowControl w:val="0"/>
        <w:numPr>
          <w:ilvl w:val="0"/>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Гарант отказывает в удовлетворении требований Бенефициара, если:</w:t>
      </w:r>
    </w:p>
    <w:p w14:paraId="49BBDAFB" w14:textId="77777777" w:rsidR="00EF6BDF" w:rsidRPr="00B258A6" w:rsidRDefault="00EF6BDF" w:rsidP="00EE5353">
      <w:pPr>
        <w:widowControl w:val="0"/>
        <w:tabs>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7.1.</w:t>
      </w:r>
      <w:r w:rsidRPr="00B258A6">
        <w:rPr>
          <w:rFonts w:ascii="Times New Roman" w:hAnsi="Times New Roman"/>
          <w:sz w:val="24"/>
          <w:szCs w:val="24"/>
          <w:lang w:eastAsia="ar-SA"/>
        </w:rPr>
        <w:tab/>
        <w:t>требование либо приложенные к нему документы не соответствуют условиям Гарантии,</w:t>
      </w:r>
    </w:p>
    <w:p w14:paraId="46CCA893" w14:textId="77777777" w:rsidR="00EF6BDF" w:rsidRPr="00B258A6" w:rsidRDefault="00EF6BDF" w:rsidP="00EE5353">
      <w:pPr>
        <w:widowControl w:val="0"/>
        <w:tabs>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7.2.</w:t>
      </w:r>
      <w:r w:rsidRPr="00B258A6">
        <w:rPr>
          <w:rFonts w:ascii="Times New Roman" w:hAnsi="Times New Roman"/>
          <w:sz w:val="24"/>
          <w:szCs w:val="24"/>
          <w:lang w:eastAsia="ar-SA"/>
        </w:rPr>
        <w:tab/>
        <w:t>документы представлены по окончании определенного в Гарантии срока.</w:t>
      </w:r>
    </w:p>
    <w:p w14:paraId="346BDDA1" w14:textId="77777777" w:rsidR="00EF6BDF" w:rsidRPr="00B258A6" w:rsidRDefault="00EF6BDF" w:rsidP="00EE5353">
      <w:pPr>
        <w:widowControl w:val="0"/>
        <w:numPr>
          <w:ilvl w:val="0"/>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Гарантия не может быть отозвана Гарантом.</w:t>
      </w:r>
    </w:p>
    <w:p w14:paraId="2922353E" w14:textId="77777777" w:rsidR="00EF6BDF" w:rsidRPr="00B258A6" w:rsidRDefault="00EF6BDF" w:rsidP="00EE5353">
      <w:pPr>
        <w:widowControl w:val="0"/>
        <w:numPr>
          <w:ilvl w:val="0"/>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Бенефициар не вправе передать третьим лицам свое право требования к Гаранту, основанное на Гарантии.</w:t>
      </w:r>
    </w:p>
    <w:p w14:paraId="20615781" w14:textId="77777777" w:rsidR="00EF6BDF" w:rsidRPr="00B258A6" w:rsidRDefault="00EF6BDF" w:rsidP="00EE5353">
      <w:pPr>
        <w:widowControl w:val="0"/>
        <w:numPr>
          <w:ilvl w:val="0"/>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Предусмотренное настоящей Гарантией обязательство Гаранта перед Бенефициаром ограничивается уплатой всей Суммы Гарантии. Ответственность Гаранта перед Бенефициаром за неисполнение или ненадлежащее исполнение обязательств по настоящей Гарантии не ограничивается суммой, указанной в Гарантии. </w:t>
      </w:r>
    </w:p>
    <w:p w14:paraId="5166AA62" w14:textId="77777777" w:rsidR="005174B5" w:rsidRPr="00B258A6" w:rsidRDefault="005174B5" w:rsidP="00EE5353">
      <w:pPr>
        <w:widowControl w:val="0"/>
        <w:numPr>
          <w:ilvl w:val="0"/>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rPr>
        <w:t>За нарушение срока удовлетворения Требования Бенефициар вправе взыскать с Гаранта неустойку, начисляемую на сумму, указанную в Требовании. Размер неустойки определяется ключевой ставкой Банка России, увеличенной на три процента, действовавшей в соответствующие периоды</w:t>
      </w:r>
      <w:r w:rsidR="00C9024C" w:rsidRPr="00B258A6">
        <w:rPr>
          <w:rFonts w:ascii="Times New Roman" w:hAnsi="Times New Roman"/>
          <w:sz w:val="24"/>
          <w:szCs w:val="24"/>
        </w:rPr>
        <w:t>.</w:t>
      </w:r>
    </w:p>
    <w:p w14:paraId="14C5E8E8" w14:textId="77777777" w:rsidR="00EF6BDF" w:rsidRPr="00B258A6" w:rsidRDefault="00EF6BDF" w:rsidP="00EE5353">
      <w:pPr>
        <w:widowControl w:val="0"/>
        <w:numPr>
          <w:ilvl w:val="0"/>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Частичные выплаты, производимые Гарантом Бенефициару, (в зависимости от обстоятельств предъявления Требования) уменьшают Сумму Гарантии на размер произведенной частичной выплаты, но не прекращают Гарантию в оставшейся части.</w:t>
      </w:r>
    </w:p>
    <w:p w14:paraId="0784D75D" w14:textId="77777777" w:rsidR="00EF6BDF" w:rsidRPr="00B258A6" w:rsidRDefault="00EF6BDF" w:rsidP="00EE5353">
      <w:pPr>
        <w:widowControl w:val="0"/>
        <w:numPr>
          <w:ilvl w:val="0"/>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Гарант согласен с тем, что изменения и дополнения, внесенные в Договор, обязательства по которому обеспечивает Гарант, не освобождают его от обязательств по банковской гарантии. </w:t>
      </w:r>
    </w:p>
    <w:p w14:paraId="0E46BE6A" w14:textId="77777777" w:rsidR="00EF6BDF" w:rsidRPr="00B258A6" w:rsidRDefault="00EF6BDF" w:rsidP="00EE5353">
      <w:pPr>
        <w:widowControl w:val="0"/>
        <w:numPr>
          <w:ilvl w:val="0"/>
          <w:numId w:val="10"/>
        </w:numPr>
        <w:tabs>
          <w:tab w:val="left" w:pos="1134"/>
          <w:tab w:val="left" w:pos="1276"/>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Обязательства Гаранта перед Бенефициаром прекращаются:</w:t>
      </w:r>
    </w:p>
    <w:p w14:paraId="4B03A1C1" w14:textId="77777777" w:rsidR="00EF6BDF" w:rsidRPr="00B258A6" w:rsidRDefault="00EF6BDF" w:rsidP="00EE5353">
      <w:pPr>
        <w:widowControl w:val="0"/>
        <w:numPr>
          <w:ilvl w:val="1"/>
          <w:numId w:val="10"/>
        </w:numPr>
        <w:tabs>
          <w:tab w:val="left" w:pos="1134"/>
          <w:tab w:val="left" w:pos="1276"/>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уплатой Бенефициару всей Суммы Гарантии,</w:t>
      </w:r>
    </w:p>
    <w:p w14:paraId="65613A42" w14:textId="77777777" w:rsidR="00EF6BDF" w:rsidRPr="00B258A6" w:rsidRDefault="00EF6BDF" w:rsidP="00EE5353">
      <w:pPr>
        <w:widowControl w:val="0"/>
        <w:numPr>
          <w:ilvl w:val="1"/>
          <w:numId w:val="10"/>
        </w:numPr>
        <w:tabs>
          <w:tab w:val="left" w:pos="1134"/>
          <w:tab w:val="left" w:pos="1276"/>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окончанием срока, на который была выдана Гарантия,</w:t>
      </w:r>
    </w:p>
    <w:p w14:paraId="5E04EB50" w14:textId="77777777" w:rsidR="00EF6BDF" w:rsidRPr="00B258A6" w:rsidRDefault="00EF6BDF" w:rsidP="00EE5353">
      <w:pPr>
        <w:widowControl w:val="0"/>
        <w:numPr>
          <w:ilvl w:val="1"/>
          <w:numId w:val="10"/>
        </w:numPr>
        <w:tabs>
          <w:tab w:val="left" w:pos="1134"/>
          <w:tab w:val="left" w:pos="1276"/>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вследствие отказа Бенефициара от своих прав по Гарантии путем письменного заявления об освобождении Гаранта от его обязательств.</w:t>
      </w:r>
    </w:p>
    <w:p w14:paraId="7DC44722" w14:textId="77777777" w:rsidR="00EF6BDF" w:rsidRPr="00B258A6" w:rsidRDefault="00EF6BDF" w:rsidP="00EE5353">
      <w:pPr>
        <w:widowControl w:val="0"/>
        <w:numPr>
          <w:ilvl w:val="0"/>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Банковская Гарантия составлена в одном оригинальном экземпляре, который передается Бенефициару.</w:t>
      </w:r>
    </w:p>
    <w:p w14:paraId="6DE9D2D8" w14:textId="77777777" w:rsidR="00EF6BDF" w:rsidRPr="00B258A6" w:rsidRDefault="00EF6BDF" w:rsidP="00EE5353">
      <w:pPr>
        <w:widowControl w:val="0"/>
        <w:numPr>
          <w:ilvl w:val="0"/>
          <w:numId w:val="10"/>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Все споры, возникающие в связи с действительностью, толкованием, исполнением или прекращением настоящей Гарантии, подлежат рассмотрению в Арбитражном суде города Москвы.</w:t>
      </w:r>
    </w:p>
    <w:p w14:paraId="3E4A8D19"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Гарант</w:t>
      </w:r>
    </w:p>
    <w:p w14:paraId="4D13CFD3"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указывается полное наименование Гаранта, адрес Гаранта, ОГРН, ИНН, КПП, БИК, корреспондентский счет Гаранта</w:t>
      </w:r>
      <w:r w:rsidRPr="00B258A6">
        <w:rPr>
          <w:rFonts w:ascii="Times New Roman" w:hAnsi="Times New Roman"/>
          <w:sz w:val="24"/>
          <w:szCs w:val="24"/>
          <w:lang w:eastAsia="ar-SA"/>
        </w:rPr>
        <w:t>]</w:t>
      </w:r>
    </w:p>
    <w:p w14:paraId="0C18A008"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i/>
          <w:sz w:val="24"/>
          <w:szCs w:val="24"/>
          <w:lang w:eastAsia="ar-SA"/>
        </w:rPr>
        <w:t>[(должностное лицо Гаранта)  (ФИО, подпись)</w:t>
      </w:r>
      <w:r w:rsidRPr="00B258A6">
        <w:rPr>
          <w:rFonts w:ascii="Times New Roman" w:hAnsi="Times New Roman"/>
          <w:sz w:val="24"/>
          <w:szCs w:val="24"/>
          <w:lang w:eastAsia="ar-SA"/>
        </w:rPr>
        <w:t>]</w:t>
      </w:r>
    </w:p>
    <w:p w14:paraId="27C0063C" w14:textId="77777777" w:rsidR="00EF6BDF" w:rsidRPr="00B258A6" w:rsidRDefault="00EF6BDF" w:rsidP="00EE5353">
      <w:pPr>
        <w:widowControl w:val="0"/>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(Главный бухгалтер Гаранта)  (ФИО, подпись)</w:t>
      </w:r>
      <w:r w:rsidRPr="00B258A6">
        <w:rPr>
          <w:rFonts w:ascii="Times New Roman" w:hAnsi="Times New Roman"/>
          <w:sz w:val="24"/>
          <w:szCs w:val="24"/>
          <w:lang w:eastAsia="ar-SA"/>
        </w:rPr>
        <w:t>]</w:t>
      </w:r>
    </w:p>
    <w:p w14:paraId="0CBBEF89" w14:textId="77777777" w:rsidR="00EF6BDF" w:rsidRPr="00B258A6" w:rsidRDefault="00EF6BDF" w:rsidP="00EE5353">
      <w:pPr>
        <w:widowControl w:val="0"/>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br w:type="page"/>
      </w:r>
    </w:p>
    <w:p w14:paraId="20E1160A" w14:textId="77777777" w:rsidR="00EF6BDF" w:rsidRPr="00B258A6" w:rsidRDefault="00EF6BDF" w:rsidP="00EE5353">
      <w:pPr>
        <w:widowControl w:val="0"/>
        <w:spacing w:after="0" w:line="240" w:lineRule="auto"/>
        <w:jc w:val="center"/>
        <w:outlineLvl w:val="0"/>
        <w:rPr>
          <w:rFonts w:ascii="Times New Roman" w:hAnsi="Times New Roman"/>
          <w:sz w:val="24"/>
          <w:szCs w:val="24"/>
          <w:lang w:eastAsia="ar-SA"/>
        </w:rPr>
      </w:pPr>
      <w:bookmarkStart w:id="1006" w:name="_Toc325710849"/>
      <w:bookmarkStart w:id="1007" w:name="_Toc331756985"/>
      <w:bookmarkStart w:id="1008" w:name="_Toc353783015"/>
      <w:bookmarkStart w:id="1009" w:name="_Toc486247976"/>
      <w:bookmarkStart w:id="1010" w:name="_Toc485722738"/>
      <w:bookmarkStart w:id="1011" w:name="_Toc486408617"/>
      <w:r w:rsidRPr="00B258A6">
        <w:rPr>
          <w:rFonts w:ascii="Times New Roman" w:hAnsi="Times New Roman"/>
          <w:b/>
          <w:sz w:val="24"/>
          <w:szCs w:val="24"/>
          <w:lang w:eastAsia="ar-SA"/>
        </w:rPr>
        <w:t>Приложение 4. Предоставление Участниками Закупки технико-экономического расчета снижения цены Договора</w:t>
      </w:r>
      <w:bookmarkEnd w:id="1006"/>
      <w:r w:rsidRPr="00B258A6">
        <w:rPr>
          <w:rFonts w:ascii="Times New Roman" w:hAnsi="Times New Roman"/>
          <w:b/>
          <w:sz w:val="24"/>
          <w:szCs w:val="24"/>
          <w:lang w:eastAsia="ar-SA"/>
        </w:rPr>
        <w:t>, не предусматривающего инвестиционные обязательства Участников Закупки</w:t>
      </w:r>
      <w:bookmarkEnd w:id="1007"/>
      <w:bookmarkEnd w:id="1008"/>
      <w:bookmarkEnd w:id="1009"/>
      <w:bookmarkEnd w:id="1010"/>
      <w:bookmarkEnd w:id="1011"/>
    </w:p>
    <w:p w14:paraId="76174B1B" w14:textId="77777777" w:rsidR="00EF6BDF" w:rsidRPr="00B258A6" w:rsidRDefault="00EF6BDF" w:rsidP="00EE5353">
      <w:pPr>
        <w:widowControl w:val="0"/>
        <w:spacing w:after="0" w:line="240" w:lineRule="auto"/>
        <w:jc w:val="both"/>
        <w:outlineLvl w:val="1"/>
        <w:rPr>
          <w:rFonts w:ascii="Times New Roman" w:hAnsi="Times New Roman"/>
          <w:b/>
          <w:sz w:val="24"/>
          <w:szCs w:val="24"/>
        </w:rPr>
      </w:pPr>
      <w:bookmarkStart w:id="1012" w:name="_Toc331756986"/>
      <w:bookmarkStart w:id="1013" w:name="_Toc353783016"/>
      <w:bookmarkStart w:id="1014" w:name="_Toc486247977"/>
      <w:bookmarkStart w:id="1015" w:name="_Toc485722739"/>
      <w:bookmarkStart w:id="1016" w:name="_Toc486408618"/>
      <w:r w:rsidRPr="00B258A6">
        <w:rPr>
          <w:rFonts w:ascii="Times New Roman" w:hAnsi="Times New Roman"/>
          <w:b/>
          <w:sz w:val="24"/>
          <w:szCs w:val="24"/>
        </w:rPr>
        <w:t>I. Проведение Аукциона на выполнение работ по ремонту объектов капитального строительства, в том числе автомобильных дорог и искусственных сооружений на них</w:t>
      </w:r>
      <w:bookmarkEnd w:id="1012"/>
      <w:bookmarkEnd w:id="1013"/>
      <w:bookmarkEnd w:id="1014"/>
      <w:bookmarkEnd w:id="1015"/>
      <w:bookmarkEnd w:id="1016"/>
    </w:p>
    <w:p w14:paraId="76A943F7" w14:textId="14542074"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 Участник Закупки, заявке которого по итогам участия  в  Аукционе на выполнение работ по ремонту объектов капитального строительства, в том числе автомобильных дорог и искусственных сооружений на них присвоен первый номер и предложение о цене Договора которого снижено на 10 (десять) или более процентов от начальной (максимальной) цены Договора, обязан до подписания Договора предоставить Комиссии технико-экономический расчет такого снижения. В случае непредставления технико-экономического расчета снижения цены Договора или признания Комиссией технико-экономического расчета снижения цены Договора необоснованным,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обязана отказаться от заключения Договора с вышеуказанным Участником Закупки. В случае не заключения Договора с Участником Закупки, заявке которого по итогам участия в Аукционе присвоен первый номер,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вправе заключить Договор с Участником Закупки, заявке которого присвоен второй номер. Если предложение о снижении цены Договора Участника Закупки, заявке которого присвоен второй номер также равно или превышает 10 (десять) процентов от начальной (максимальной) цены Договора, заключение с ним Договора возможно только после предоставления таким Участником Закупки Комиссии указанного выше расчета и признания его Комиссией обоснованным. При отсутствии технико-экономического расчета или его некорректности данная схема применяется к Участникам Закупки, заявкам которых присвоены следующие номера в порядке возрастания. При этом обеспечение Аукционных Заявок Участников Закупки, в случае непредставления технико-экономического расчета снижения цены или признания Комиссией технико-экономического расчета снижения цены необоснованным, не удерживается.</w:t>
      </w:r>
    </w:p>
    <w:p w14:paraId="56A14FFE"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2. Правила предоставления и рассмотрения технико-экономического расчета:  </w:t>
      </w:r>
    </w:p>
    <w:p w14:paraId="0586A775"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снижения цены Договора на 10 (десять) или более процентов от начальной (максимальной) цены Договора должен содержать:</w:t>
      </w:r>
    </w:p>
    <w:p w14:paraId="19D2E15D"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на имя председателя Комиссии, с указанием наименования Аукциона и контактной информации (должностное лицо Участника Закупки, ответственное за предоставление технико-экономического расчета, его телефон и адрес электронной почты);</w:t>
      </w:r>
    </w:p>
    <w:p w14:paraId="4A1C668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описанием предлагаемых Участником Закупки организационных, технических и технологических решений, позволяющих снизить стоимость отдельных конструктивных элементов и технологических операций по сравнению с традиционными способами производства строительно-монтажных работ и существующими расценками, стоимость отдельных видов прочих и лимитированных работ и затрат;</w:t>
      </w:r>
    </w:p>
    <w:p w14:paraId="3E973126"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ведомость объемов и стоимости работ, стоимость по прочим и лимитированным работам и затратам;</w:t>
      </w:r>
    </w:p>
    <w:p w14:paraId="4945574B"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Закупки – иные материалы, обосновывающие его возможности по снижению стоимости производства работ без ухудшения качества строительной продукции;</w:t>
      </w:r>
    </w:p>
    <w:p w14:paraId="0432C5F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Комиссия и привлеченные Комиссией эксперты оценивают технико-экономический расчет по следующим критериям:</w:t>
      </w:r>
    </w:p>
    <w:p w14:paraId="2AE0856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допустимость применения технических и технологических решений, предлагаемых Участником Закупки, по следующим признакам:</w:t>
      </w:r>
    </w:p>
    <w:p w14:paraId="026A3B2D"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w:t>
      </w:r>
      <w:r w:rsidRPr="00B258A6">
        <w:rPr>
          <w:rFonts w:ascii="Times New Roman" w:hAnsi="Times New Roman"/>
          <w:sz w:val="24"/>
          <w:szCs w:val="24"/>
          <w:lang w:eastAsia="ar-SA"/>
        </w:rPr>
        <w:t xml:space="preserve">) не ухудшаются потребительские свойства строительной продукции; </w:t>
      </w:r>
    </w:p>
    <w:p w14:paraId="406CEBC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w:t>
      </w:r>
      <w:r w:rsidRPr="00B258A6">
        <w:rPr>
          <w:rFonts w:ascii="Times New Roman" w:hAnsi="Times New Roman"/>
          <w:sz w:val="24"/>
          <w:szCs w:val="24"/>
          <w:lang w:eastAsia="ar-SA"/>
        </w:rPr>
        <w:t xml:space="preserve">) не увеличивается продолжительность работ; </w:t>
      </w:r>
    </w:p>
    <w:p w14:paraId="2D9D7D7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III</w:t>
      </w:r>
      <w:r w:rsidRPr="00B258A6">
        <w:rPr>
          <w:rFonts w:ascii="Times New Roman" w:hAnsi="Times New Roman"/>
          <w:sz w:val="24"/>
          <w:szCs w:val="24"/>
          <w:lang w:eastAsia="ar-SA"/>
        </w:rPr>
        <w:t>) не предусматривается применение материалов, механизмов, технологий, по которым нет практики успешного применения или положительных результатов испытаний;</w:t>
      </w:r>
    </w:p>
    <w:p w14:paraId="0DE25496"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возможность при существующей рыночной конъюнктуре выполнения работ по ценам, предлагаемым Участником Закупки, без нарушения технологии или замены строительных материалов на менее качественные;</w:t>
      </w:r>
    </w:p>
    <w:p w14:paraId="3ED3AD9F"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снижение стоимости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 </w:t>
      </w:r>
    </w:p>
    <w:p w14:paraId="59B89044"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 члены Комиссии и привлеченные Комиссией эксперты имеют право направлять запросы Участнику Закупки о разъяснении отдельных положений технико-экономического расчета, предоставлении дополнительных материалов; </w:t>
      </w:r>
    </w:p>
    <w:p w14:paraId="188362F0"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Закупки с требованиями:</w:t>
      </w:r>
    </w:p>
    <w:p w14:paraId="037749B0"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14:paraId="125296C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14:paraId="056EAF07" w14:textId="7A6DB2D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Закупки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документации Закупки. Адрес электронной почты Участника Закупки для направления запросов указывается в сопроводительном письме к технико-экономическому расчету;</w:t>
      </w:r>
    </w:p>
    <w:p w14:paraId="023D608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цены Договора на 10 (десять) или более процентов от начальной (максимальной) цены Договора устанавливаются следующие сроки:</w:t>
      </w:r>
    </w:p>
    <w:p w14:paraId="07AC2137"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а) представление Участником Закупки технико-экономического расчета снижения цены Договора на 10 (десять) или более процентов от начальной (максимальной) цены Договора - в течение 2 (двух) рабочих дней со дня размещения на ЭТП </w:t>
      </w:r>
      <w:r w:rsidRPr="00B258A6">
        <w:rPr>
          <w:rFonts w:ascii="Times New Roman" w:hAnsi="Times New Roman"/>
          <w:sz w:val="24"/>
          <w:szCs w:val="24"/>
        </w:rPr>
        <w:t>протокола проведения Открытого Аукциона в Электронной Форме</w:t>
      </w:r>
      <w:r w:rsidRPr="00B258A6">
        <w:rPr>
          <w:rFonts w:ascii="Times New Roman" w:hAnsi="Times New Roman"/>
          <w:sz w:val="24"/>
          <w:szCs w:val="24"/>
          <w:lang w:eastAsia="ar-SA"/>
        </w:rPr>
        <w:t xml:space="preserve"> или подписания Комиссией протокола закрытого Аукциона;</w:t>
      </w:r>
    </w:p>
    <w:p w14:paraId="7182E11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Комиссии об обоснованности (необоснованности) снижения цены Договора на 10 (десять) или более процентов от начальной (максимальной) цены Договора - в течение срока рассмотрения Комиссией вторых частей Аукционных Заявок в Электронной Форме или в течение 7 (семи) рабочих дней после подписания комиссией протокола закрытого Аукциона;</w:t>
      </w:r>
    </w:p>
    <w:p w14:paraId="45033E30"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Комиссии и привлеченными Комиссией экспертами запросов Участнику Закупки - в течение 2 (двух) рабочих дней от даты предоставления Участником Закупки технико-экономического расчета снижения цены Договора на 10 (десять) или более процентов от начальной (максимальной) цены Договора;</w:t>
      </w:r>
    </w:p>
    <w:p w14:paraId="2875A390"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Закупки на запросы членов Комиссии и привлеченных Комиссией экспертов - в течение 2 (двух) рабочих дней со дня получения запроса;</w:t>
      </w:r>
    </w:p>
    <w:p w14:paraId="441082E9"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снижения цены Договора на 10 (десять) или более процентов от начальной (максимальной) цены Договора принимается комиссией по следующим основаниям:</w:t>
      </w:r>
    </w:p>
    <w:p w14:paraId="487AF5F1"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Закупки требований к составу и срокам подачи технико-экономического расчета снижения цены Договора;</w:t>
      </w:r>
    </w:p>
    <w:p w14:paraId="3039FB77"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Комиссией решения о необоснованности технико-экономического расчета снижения цены Договора по критериям, указанным в подпункте 2 пункта 2 настоящей части;</w:t>
      </w:r>
    </w:p>
    <w:p w14:paraId="3B70C0B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снижения цены Договора на 10 (десять) или более процентов от начальной (максимальной) цены Договора указывается в</w:t>
      </w:r>
      <w:r w:rsidRPr="00B258A6">
        <w:rPr>
          <w:rFonts w:ascii="Times New Roman" w:hAnsi="Times New Roman"/>
          <w:sz w:val="24"/>
          <w:szCs w:val="24"/>
        </w:rPr>
        <w:t xml:space="preserve"> протоколе подведения итогов Открытого Аукциона в Электронной Форме</w:t>
      </w:r>
      <w:r w:rsidRPr="00B258A6">
        <w:rPr>
          <w:rFonts w:ascii="Times New Roman" w:hAnsi="Times New Roman"/>
          <w:sz w:val="24"/>
          <w:szCs w:val="24"/>
          <w:lang w:eastAsia="ar-SA"/>
        </w:rPr>
        <w:t xml:space="preserve"> или в протоколе рассмотрения технико-экономического расчета снижения цены Договора на 10 (десять) или более процентов от начальной (максимальной) цены Договора по результатам проведения закрытого Аукциона; </w:t>
      </w:r>
    </w:p>
    <w:p w14:paraId="6F9D5CE7" w14:textId="77777777" w:rsidR="00EF6BDF" w:rsidRPr="00B258A6" w:rsidRDefault="00EF6BDF" w:rsidP="00EE5353">
      <w:pPr>
        <w:widowControl w:val="0"/>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снижения цены Договора на 10 (десять) или более процентов от начальной (максимальной) цены Договора принимается Комиссией и Участнику Закупки не предоставляется.</w:t>
      </w:r>
    </w:p>
    <w:p w14:paraId="03020DDF" w14:textId="77777777" w:rsidR="00EF6BDF" w:rsidRPr="00B258A6" w:rsidRDefault="00EF6BDF" w:rsidP="00EE5353">
      <w:pPr>
        <w:widowControl w:val="0"/>
        <w:spacing w:after="0" w:line="240" w:lineRule="auto"/>
        <w:rPr>
          <w:rFonts w:ascii="Times New Roman" w:hAnsi="Times New Roman"/>
          <w:sz w:val="24"/>
          <w:szCs w:val="24"/>
          <w:lang w:eastAsia="ar-SA"/>
        </w:rPr>
      </w:pPr>
      <w:r w:rsidRPr="00B258A6">
        <w:rPr>
          <w:rFonts w:ascii="Times New Roman" w:hAnsi="Times New Roman"/>
          <w:sz w:val="24"/>
          <w:szCs w:val="24"/>
          <w:lang w:eastAsia="ar-SA"/>
        </w:rPr>
        <w:br w:type="page"/>
      </w:r>
    </w:p>
    <w:p w14:paraId="512A08A1" w14:textId="1EF26534" w:rsidR="00875726" w:rsidRPr="00B258A6" w:rsidRDefault="00EF6BDF" w:rsidP="00EE5353">
      <w:pPr>
        <w:widowControl w:val="0"/>
        <w:spacing w:after="0" w:line="240" w:lineRule="auto"/>
        <w:jc w:val="both"/>
        <w:outlineLvl w:val="1"/>
        <w:rPr>
          <w:rFonts w:ascii="Times New Roman" w:hAnsi="Times New Roman"/>
          <w:b/>
          <w:sz w:val="24"/>
          <w:szCs w:val="24"/>
        </w:rPr>
      </w:pPr>
      <w:bookmarkStart w:id="1017" w:name="_Toc331756987"/>
      <w:bookmarkStart w:id="1018" w:name="_Toc353783017"/>
      <w:bookmarkStart w:id="1019" w:name="_Toc486247978"/>
      <w:bookmarkStart w:id="1020" w:name="_Toc485722740"/>
      <w:bookmarkStart w:id="1021" w:name="_Toc486408619"/>
      <w:r w:rsidRPr="00B258A6">
        <w:rPr>
          <w:rFonts w:ascii="Times New Roman" w:hAnsi="Times New Roman"/>
          <w:b/>
          <w:sz w:val="24"/>
          <w:szCs w:val="24"/>
        </w:rPr>
        <w:t>II. Проведение Конкурса на выполнение работ по</w:t>
      </w:r>
      <w:r w:rsidR="00C2036E" w:rsidRPr="00B258A6">
        <w:rPr>
          <w:rFonts w:ascii="Times New Roman" w:hAnsi="Times New Roman"/>
          <w:b/>
          <w:sz w:val="24"/>
          <w:szCs w:val="24"/>
        </w:rPr>
        <w:t xml:space="preserve"> строительству, </w:t>
      </w:r>
      <w:r w:rsidRPr="00B258A6">
        <w:rPr>
          <w:rFonts w:ascii="Times New Roman" w:hAnsi="Times New Roman"/>
          <w:b/>
          <w:sz w:val="24"/>
          <w:szCs w:val="24"/>
        </w:rPr>
        <w:t xml:space="preserve"> реконструкции, капитальному ремонту, ремонту объектов капитального строительства, в том числе автомобильных дорог и искусственных сооружений на них</w:t>
      </w:r>
      <w:bookmarkEnd w:id="1017"/>
      <w:bookmarkEnd w:id="1018"/>
      <w:r w:rsidR="00875726" w:rsidRPr="00B258A6">
        <w:rPr>
          <w:rFonts w:ascii="Times New Roman" w:hAnsi="Times New Roman"/>
          <w:b/>
          <w:sz w:val="24"/>
          <w:szCs w:val="24"/>
        </w:rPr>
        <w:t>, на выполнение работ по подготовке территории строительства, реконструкции, капитального ремонта объектов капитального строительства, в том числе автомобильных дорог и искусственных сооружений на них</w:t>
      </w:r>
      <w:bookmarkEnd w:id="1019"/>
      <w:bookmarkEnd w:id="1020"/>
      <w:bookmarkEnd w:id="1021"/>
    </w:p>
    <w:p w14:paraId="65CBF09E"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 Участник Закупки, предложение по цене Договора которого снижено на 10 (десять) или более процентов от начальной (максимальной) цены Договора, обязан предоставить Комиссии технико-экономический расчет такого снижения. В случае непредставления технико-экономического расчета снижения цены или признания Комиссией технико-экономического расчета снижения цены необоснованным, Участник Закупки не допускается к участию в конкурсе. </w:t>
      </w:r>
    </w:p>
    <w:p w14:paraId="5BDAD13B"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2. Правила предоставления и рассмотрения технико-экономического расчета:  </w:t>
      </w:r>
    </w:p>
    <w:p w14:paraId="7499AA7C"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снижения цены Договора на 10 (десять) или более процентов от начальной (максимальной) цены Договора должен содержать:</w:t>
      </w:r>
    </w:p>
    <w:p w14:paraId="462E400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на имя председателя Комиссии, с указанием наименования конкурса и контактной информации (должностное лицо Участника Закупки, ответственное за предоставление технико-экономического расчета, его телефон и адрес электронной почты);</w:t>
      </w:r>
    </w:p>
    <w:p w14:paraId="775AEC16"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описанием предлагаемых Участником Закупки организационных, технических и технологических решений, позволяющих снизить стоимость отдельных конструктивных элементов и технологических операций по сравнению с традиционными способами производства строительно-монтажных работ и существующими расценками, стоимость отдельных видов прочих и лимитированных работ и затрат;</w:t>
      </w:r>
    </w:p>
    <w:p w14:paraId="761FF3E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ведомость объемов и стоимости работ, стоимость по прочим и лимитированным работам и затратам;</w:t>
      </w:r>
    </w:p>
    <w:p w14:paraId="42DC3AE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Закупки – иные материалы, обосновывающие его возможности по снижению стоимости производства работ без ухудшения качества строительной продукции;</w:t>
      </w:r>
    </w:p>
    <w:p w14:paraId="15CBCDD7"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Комиссия и привлеченные Комиссией эксперты оценивают технико-экономический расчет по следующим критериям:</w:t>
      </w:r>
    </w:p>
    <w:p w14:paraId="46A46D7F"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допустимость применения технических и технологических решений, предлагаемых Участником Закупки, по следующим признакам:</w:t>
      </w:r>
    </w:p>
    <w:p w14:paraId="2D098A6A"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w:t>
      </w:r>
      <w:r w:rsidRPr="00B258A6">
        <w:rPr>
          <w:rFonts w:ascii="Times New Roman" w:hAnsi="Times New Roman"/>
          <w:sz w:val="24"/>
          <w:szCs w:val="24"/>
          <w:lang w:eastAsia="ar-SA"/>
        </w:rPr>
        <w:t xml:space="preserve">) не требуется повторное проведение государственной экспертизы (не относится к конкурсу на выполнение работ по ремонту объектов капитального строительства, в том числе автомобильных дорог и искусственных сооружений на них); </w:t>
      </w:r>
    </w:p>
    <w:p w14:paraId="620FBFD9"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w:t>
      </w:r>
      <w:r w:rsidRPr="00B258A6">
        <w:rPr>
          <w:rFonts w:ascii="Times New Roman" w:hAnsi="Times New Roman"/>
          <w:sz w:val="24"/>
          <w:szCs w:val="24"/>
          <w:lang w:eastAsia="ar-SA"/>
        </w:rPr>
        <w:t xml:space="preserve">) не ухудшаются потребительские свойства строительной продукции; </w:t>
      </w:r>
    </w:p>
    <w:p w14:paraId="113FE2A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III</w:t>
      </w:r>
      <w:r w:rsidRPr="00B258A6">
        <w:rPr>
          <w:rFonts w:ascii="Times New Roman" w:hAnsi="Times New Roman"/>
          <w:sz w:val="24"/>
          <w:szCs w:val="24"/>
          <w:lang w:eastAsia="ar-SA"/>
        </w:rPr>
        <w:t xml:space="preserve">) не увеличивается продолжительность работ; </w:t>
      </w:r>
    </w:p>
    <w:p w14:paraId="5AE67C40"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IV</w:t>
      </w:r>
      <w:r w:rsidRPr="00B258A6">
        <w:rPr>
          <w:rFonts w:ascii="Times New Roman" w:hAnsi="Times New Roman"/>
          <w:sz w:val="24"/>
          <w:szCs w:val="24"/>
          <w:lang w:eastAsia="ar-SA"/>
        </w:rPr>
        <w:t>) не предусматривается применение материалов, механизмов, технологий, по которым нет практики успешного применения или положительных результатов испытаний;</w:t>
      </w:r>
    </w:p>
    <w:p w14:paraId="573998D0"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возможность при существующей рыночной конъюнктуре выполнения работ по ценам, предлагаемым Участником Закупки, без нарушения технологии или замены строительных материалов на менее качественные;</w:t>
      </w:r>
    </w:p>
    <w:p w14:paraId="57A83D2D"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снижение стоимости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 </w:t>
      </w:r>
    </w:p>
    <w:p w14:paraId="6C3FCA7A"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 члены Комиссии и привлеченные Комиссией эксперты имеют право направлять запросы Участнику Закупки о разъяснении отдельных положений технико-экономического расчета, предоставлении дополнительных материалов; </w:t>
      </w:r>
    </w:p>
    <w:p w14:paraId="6647901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Закупки с требованиями:</w:t>
      </w:r>
    </w:p>
    <w:p w14:paraId="626EF627"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14:paraId="55E61A6C"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14:paraId="77907C6B" w14:textId="5D72E4DB"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Закупки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документации Закупки. Адрес электронной почты Участника Закупки для направления запросов указывается в сопроводительном письме к технико-экономическому расчету;</w:t>
      </w:r>
    </w:p>
    <w:p w14:paraId="7D02173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цены Договора на 10 (десять) или более процентов от начальной (максимальной) цены Договора устанавливаются следующие условия и сроки:</w:t>
      </w:r>
    </w:p>
    <w:p w14:paraId="5442A7D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технико-экономический расчет снижения цены Договора на 10 (десять) или более процентов от начальной (максимальной) цены Договора представляется в составе Конкурсной Заявки;</w:t>
      </w:r>
    </w:p>
    <w:p w14:paraId="1C2D1EB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Комиссии об обоснованности (необоснованности) снижения цены Договора на 10 (десять) или более процентов от начальной (максимальной) цены Договора принимается в течение срока рассмотрения Конкурсных Заявок;</w:t>
      </w:r>
    </w:p>
    <w:p w14:paraId="09FF72BA"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Комиссии и привлеченными Комиссией экспертами запросов Участнику Закупки осуществляется в течение 2 (двух) рабочих дней от даты вскрытия конвертов с Конкурсными Заявками и открытия доступа к поданным в форме электронных документов Конкурсным Заявкам;</w:t>
      </w:r>
    </w:p>
    <w:p w14:paraId="27E0F7C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Закупки на запросы членов Комиссии и привлеченных Комиссией экспертов должны быть представлены Комиссии в течение 2 (двух) рабочих дней со дня получения запроса;</w:t>
      </w:r>
    </w:p>
    <w:p w14:paraId="7C8F501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снижения цены Договора на 10 (десять) или более процентов от начальной (максимальной) цены Договора принимается Комиссией по следующим основаниям:</w:t>
      </w:r>
    </w:p>
    <w:p w14:paraId="210022F4"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Закупки требований к составу и срокам подачи технико-экономического расчета снижения цены Договора;</w:t>
      </w:r>
    </w:p>
    <w:p w14:paraId="1D499EB8"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Комиссией решения о необоснованности технико-экономического расчета снижения цены Договора по критериям, указанным в подпункте 2 пункта 2 настоящей части;</w:t>
      </w:r>
    </w:p>
    <w:p w14:paraId="2C5AB58A"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снижения цены Договора на 10 (десять) или более процентов от начальной (максимальной) цены Договора указывается в протоколе рассмотрения Конкурсных Заявок;</w:t>
      </w:r>
    </w:p>
    <w:p w14:paraId="2EF3278E" w14:textId="77777777" w:rsidR="00EF6BDF" w:rsidRPr="00B258A6" w:rsidRDefault="00EF6BDF" w:rsidP="00EE5353">
      <w:pPr>
        <w:widowControl w:val="0"/>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снижения цены Договора на 10 (десять) или более процентов от начальной (максимальной) цены Договора принимается Комиссией и Участнику Закупки не предоставляется.</w:t>
      </w:r>
    </w:p>
    <w:p w14:paraId="414143CF" w14:textId="77777777" w:rsidR="00EF6BDF" w:rsidRPr="00B258A6" w:rsidRDefault="00EF6BDF" w:rsidP="00EE5353">
      <w:pPr>
        <w:widowControl w:val="0"/>
        <w:spacing w:after="0" w:line="240" w:lineRule="auto"/>
        <w:rPr>
          <w:rFonts w:ascii="Times New Roman" w:hAnsi="Times New Roman"/>
          <w:sz w:val="24"/>
          <w:szCs w:val="24"/>
          <w:lang w:eastAsia="ar-SA"/>
        </w:rPr>
      </w:pPr>
      <w:r w:rsidRPr="00B258A6">
        <w:rPr>
          <w:rFonts w:ascii="Times New Roman" w:hAnsi="Times New Roman"/>
          <w:sz w:val="24"/>
          <w:szCs w:val="24"/>
          <w:lang w:eastAsia="ar-SA"/>
        </w:rPr>
        <w:br w:type="page"/>
      </w:r>
    </w:p>
    <w:p w14:paraId="7FD33223" w14:textId="681AF228" w:rsidR="00EF6BDF" w:rsidRPr="00B258A6" w:rsidRDefault="00EF6BDF" w:rsidP="00EE5353">
      <w:pPr>
        <w:widowControl w:val="0"/>
        <w:spacing w:after="0" w:line="240" w:lineRule="auto"/>
        <w:jc w:val="both"/>
        <w:outlineLvl w:val="1"/>
        <w:rPr>
          <w:rFonts w:ascii="Times New Roman" w:hAnsi="Times New Roman"/>
          <w:b/>
          <w:sz w:val="24"/>
          <w:szCs w:val="24"/>
        </w:rPr>
      </w:pPr>
      <w:bookmarkStart w:id="1022" w:name="_Toc331756988"/>
      <w:bookmarkStart w:id="1023" w:name="_Toc353783018"/>
      <w:bookmarkStart w:id="1024" w:name="_Toc486247979"/>
      <w:bookmarkStart w:id="1025" w:name="_Toc485722741"/>
      <w:bookmarkStart w:id="1026" w:name="_Toc486408620"/>
      <w:r w:rsidRPr="00B258A6">
        <w:rPr>
          <w:rFonts w:ascii="Times New Roman" w:hAnsi="Times New Roman"/>
          <w:b/>
          <w:sz w:val="24"/>
          <w:szCs w:val="24"/>
        </w:rPr>
        <w:t xml:space="preserve">III. Проведение Конкурса на выполнение проектных, проектно-изыскательских работ, на выполнение работ по проектированию, созданию, внедрению, содержанию и обслуживанию элементов информационно-технической инфраструктуры и интеллектуальных транспортных систем или, в применимой части, Договоров, предусмотренных разделами </w:t>
      </w:r>
      <w:r w:rsidR="009811A0" w:rsidRPr="00B258A6">
        <w:rPr>
          <w:rFonts w:ascii="Times New Roman" w:hAnsi="Times New Roman"/>
          <w:b/>
          <w:sz w:val="24"/>
          <w:szCs w:val="24"/>
          <w:lang w:val="en-US"/>
        </w:rPr>
        <w:t>I</w:t>
      </w:r>
      <w:r w:rsidRPr="00B258A6">
        <w:rPr>
          <w:rFonts w:ascii="Times New Roman" w:hAnsi="Times New Roman"/>
          <w:b/>
          <w:sz w:val="24"/>
          <w:szCs w:val="24"/>
          <w:lang w:val="en-US"/>
        </w:rPr>
        <w:t>X</w:t>
      </w:r>
      <w:r w:rsidRPr="00B258A6">
        <w:rPr>
          <w:rFonts w:ascii="Times New Roman" w:hAnsi="Times New Roman"/>
          <w:b/>
          <w:sz w:val="24"/>
          <w:szCs w:val="24"/>
        </w:rPr>
        <w:t xml:space="preserve">, </w:t>
      </w:r>
      <w:r w:rsidRPr="00B258A6">
        <w:rPr>
          <w:rFonts w:ascii="Times New Roman" w:hAnsi="Times New Roman"/>
          <w:b/>
          <w:sz w:val="24"/>
          <w:szCs w:val="24"/>
          <w:lang w:val="en-US"/>
        </w:rPr>
        <w:t>XII</w:t>
      </w:r>
      <w:r w:rsidRPr="00B258A6">
        <w:rPr>
          <w:rFonts w:ascii="Times New Roman" w:hAnsi="Times New Roman"/>
          <w:b/>
          <w:sz w:val="24"/>
          <w:szCs w:val="24"/>
        </w:rPr>
        <w:t xml:space="preserve">, </w:t>
      </w:r>
      <w:r w:rsidRPr="00B258A6">
        <w:rPr>
          <w:rFonts w:ascii="Times New Roman" w:hAnsi="Times New Roman"/>
          <w:b/>
          <w:sz w:val="24"/>
          <w:szCs w:val="24"/>
          <w:lang w:val="en-US"/>
        </w:rPr>
        <w:t>XI</w:t>
      </w:r>
      <w:r w:rsidR="009811A0" w:rsidRPr="00B258A6">
        <w:rPr>
          <w:rFonts w:ascii="Times New Roman" w:hAnsi="Times New Roman"/>
          <w:b/>
          <w:sz w:val="24"/>
          <w:szCs w:val="24"/>
          <w:lang w:val="en-US"/>
        </w:rPr>
        <w:t>II</w:t>
      </w:r>
      <w:r w:rsidRPr="00B258A6">
        <w:rPr>
          <w:rFonts w:ascii="Times New Roman" w:hAnsi="Times New Roman"/>
          <w:b/>
          <w:sz w:val="24"/>
          <w:szCs w:val="24"/>
        </w:rPr>
        <w:t xml:space="preserve"> Приложения 2.1</w:t>
      </w:r>
      <w:bookmarkEnd w:id="1022"/>
      <w:bookmarkEnd w:id="1023"/>
      <w:bookmarkEnd w:id="1024"/>
      <w:bookmarkEnd w:id="1025"/>
      <w:bookmarkEnd w:id="1026"/>
    </w:p>
    <w:p w14:paraId="64377607"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 Участник Закупки, предложение по цене Договора которого снижено на 25 (двадцать пять) или более процентов от начальной (максимальной) цены Договора, обязан предоставить Комиссии технико-экономический расчет такого снижения. В случае непредставления технико-экономического расчета снижения цены или признания Комиссией технико-экономического расчета снижения цены необоснованным, Участник Закупки не допускается к участию в конкурсе. </w:t>
      </w:r>
    </w:p>
    <w:p w14:paraId="3EB7DA90"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2. Правила предоставления и рассмотрения технико-экономического расчета:  </w:t>
      </w:r>
    </w:p>
    <w:p w14:paraId="2E488EFF"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снижения цены Договора на 25 (двадцать пять) или более процентов от начальной (максимальной) цены Договора должен содержать:</w:t>
      </w:r>
    </w:p>
    <w:p w14:paraId="30A2877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на имя председателя Комиссии, с указанием наименования конкурса и контактной информации (должностное лицо Участника Закупки, ответственное за предоставление технико-экономического расчета, его телефон и адрес электронной почты);</w:t>
      </w:r>
    </w:p>
    <w:p w14:paraId="66335D88"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перечнем основных видов работ и затрат и ориентировочных стоимостей по ним, а также разъяснение Участника Закупки об организационных, технических и технологических решениях, позволяющих снизить стоимость работ;</w:t>
      </w:r>
    </w:p>
    <w:p w14:paraId="5B9815ED"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документы, подтверждающие возможность повторного использования материалов по ранее выполненным Участником Закупки проектам аналогичного характера, имеющим положительное заключение государственной экспертизы (по проектам, для которых прохождение государственной экспертизы является обязательным) и/или имеется опыт успешной реализации проектов;</w:t>
      </w:r>
    </w:p>
    <w:p w14:paraId="748E1809"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Закупки – иные материалы, обосновывающие его возможности по снижению стоимости выполнения работ без ухудшения качества продукции и увеличения продолжительности срока действия Договора;</w:t>
      </w:r>
    </w:p>
    <w:p w14:paraId="0A3D038A"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Комиссия и привлеченные Комиссией эксперты оценивают технико-экономический расчет по следующим критериям:</w:t>
      </w:r>
    </w:p>
    <w:p w14:paraId="61BD78C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допустимость применения организационных, технических и технологических решений, предлагаемых Участником Закупки;</w:t>
      </w:r>
    </w:p>
    <w:p w14:paraId="3CCE8A16"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допустимость повторного использования материалов по ранее выполненным Участником Закупки проектам аналогичного характера;</w:t>
      </w:r>
    </w:p>
    <w:p w14:paraId="5A943F2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снижение стоимости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w:t>
      </w:r>
    </w:p>
    <w:p w14:paraId="0447170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 члены Комиссии и привлеченные Комиссией эксперты имеют право направлять запросы Участнику Закупки о разъяснении отдельных положений технико-экономического расчета, предоставлении дополнительных материалов; </w:t>
      </w:r>
    </w:p>
    <w:p w14:paraId="364C38CC"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Закупки с требованиями:</w:t>
      </w:r>
    </w:p>
    <w:p w14:paraId="252BB33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14:paraId="18880FCB"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14:paraId="36D2900D" w14:textId="6CC8CB36"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Закупки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Закупочной Документации. Адрес электронной почты Участника Закупки для направления запросов указывается в сопроводительном письме к технико-экономическому расчету;</w:t>
      </w:r>
    </w:p>
    <w:p w14:paraId="46ED0A21"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цены Договора на 25 (двадцать пять) или более процентов от начальной (максимальной) цены Договора устанавливаются следующие условия и сроки:</w:t>
      </w:r>
    </w:p>
    <w:p w14:paraId="0EAA71CD"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технико-экономический расчет снижения цены Договора на 25 (двадцать пять) или более процентов от начальной (максимальной) цены Договора представляется в составе Конкурсной Заявки;</w:t>
      </w:r>
    </w:p>
    <w:p w14:paraId="3BDC88D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Комиссии об обоснованности (необоснованности) снижения цены Договора на 25 (двадцать пять) или более процентов от начальной (максимальной) цены Договора принимается в течение срока рассмотрения Конкурсных Заявок;</w:t>
      </w:r>
    </w:p>
    <w:p w14:paraId="167A3889"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Комиссии и привлеченными Комиссией экспертами запросов Участнику Закупки осуществляется в течение 2 (двух) рабочих дней от даты вскрытия конвертов с Конкурсными Заявками</w:t>
      </w:r>
      <w:r w:rsidRPr="00B258A6" w:rsidDel="00D0760F">
        <w:rPr>
          <w:rFonts w:ascii="Times New Roman" w:hAnsi="Times New Roman"/>
          <w:sz w:val="24"/>
          <w:szCs w:val="24"/>
          <w:lang w:eastAsia="ar-SA"/>
        </w:rPr>
        <w:t xml:space="preserve"> </w:t>
      </w:r>
      <w:r w:rsidRPr="00B258A6">
        <w:rPr>
          <w:rFonts w:ascii="Times New Roman" w:hAnsi="Times New Roman"/>
          <w:sz w:val="24"/>
          <w:szCs w:val="24"/>
          <w:lang w:eastAsia="ar-SA"/>
        </w:rPr>
        <w:t>и открытия доступа к поданным в форме электронных документов Конкурсным Заявкам;</w:t>
      </w:r>
    </w:p>
    <w:p w14:paraId="69D79B7C"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Закупки на запросы членов Комиссии и привлеченных Комиссией экспертов должны быть представлены Комиссии в течение 2 (двух) рабочих дней со дня получения запроса;</w:t>
      </w:r>
    </w:p>
    <w:p w14:paraId="0F74DB56"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снижения цены Договора на 25 (двадцать пять) или более процентов от начальной (максимальной) цены Договора принимается Комиссией по следующим основаниям:</w:t>
      </w:r>
    </w:p>
    <w:p w14:paraId="110F2C51"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Закупки требований к составу и срокам подачи технико-экономического расчета снижения цены Договора;</w:t>
      </w:r>
    </w:p>
    <w:p w14:paraId="0E23CA2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Комиссией решения о необоснованности технико-экономического расчета снижения цены Договора по критериям, указанным в подпункте 2 пункта 2 настоящей части;</w:t>
      </w:r>
    </w:p>
    <w:p w14:paraId="0E0E68B9"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снижения цены Договора на 25 (двадцать пять) или более процентов от начальной (максимальной) цены Договора указывается в протоколе рассмотрения Конкурсных Заявок;</w:t>
      </w:r>
    </w:p>
    <w:p w14:paraId="59D44A09" w14:textId="0D57067F" w:rsidR="00EF6BDF" w:rsidRPr="00B258A6" w:rsidRDefault="00EF6BDF" w:rsidP="00EE5353">
      <w:pPr>
        <w:widowControl w:val="0"/>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снижения цены Договора на 25 (двадцать пять) или более процентов от начальной (максимальной) цены Договора принимается Комиссией и Участнику Закупки не предоставляется;</w:t>
      </w:r>
    </w:p>
    <w:p w14:paraId="2CAD44CF" w14:textId="77777777" w:rsidR="00EF6BDF" w:rsidRPr="00B258A6" w:rsidRDefault="00EF6BDF" w:rsidP="00EE5353">
      <w:pPr>
        <w:widowControl w:val="0"/>
        <w:spacing w:after="0" w:line="240" w:lineRule="auto"/>
        <w:rPr>
          <w:rFonts w:ascii="Times New Roman" w:hAnsi="Times New Roman"/>
          <w:sz w:val="24"/>
          <w:szCs w:val="24"/>
          <w:lang w:eastAsia="ar-SA"/>
        </w:rPr>
      </w:pPr>
    </w:p>
    <w:p w14:paraId="0E357EBC" w14:textId="77777777" w:rsidR="00EF6BDF" w:rsidRPr="00B258A6" w:rsidRDefault="00EF6BDF" w:rsidP="00EE5353">
      <w:pPr>
        <w:widowControl w:val="0"/>
        <w:spacing w:after="0" w:line="240" w:lineRule="auto"/>
        <w:jc w:val="both"/>
        <w:outlineLvl w:val="1"/>
        <w:rPr>
          <w:rFonts w:ascii="Times New Roman" w:hAnsi="Times New Roman"/>
          <w:b/>
          <w:sz w:val="24"/>
          <w:szCs w:val="24"/>
        </w:rPr>
      </w:pPr>
      <w:bookmarkStart w:id="1027" w:name="_Toc331756989"/>
      <w:bookmarkStart w:id="1028" w:name="_Toc353783019"/>
      <w:bookmarkStart w:id="1029" w:name="_Toc486247980"/>
      <w:bookmarkStart w:id="1030" w:name="_Toc485722742"/>
      <w:bookmarkStart w:id="1031" w:name="_Toc486408621"/>
      <w:r w:rsidRPr="00B258A6">
        <w:rPr>
          <w:rFonts w:ascii="Times New Roman" w:hAnsi="Times New Roman"/>
          <w:b/>
          <w:sz w:val="24"/>
          <w:szCs w:val="24"/>
        </w:rPr>
        <w:t>IV. Проведение Конкурса на строительный контроль (технический надзор, контроль качества), обследование, диагностику</w:t>
      </w:r>
      <w:bookmarkEnd w:id="1027"/>
      <w:bookmarkEnd w:id="1028"/>
      <w:bookmarkEnd w:id="1029"/>
      <w:bookmarkEnd w:id="1030"/>
      <w:bookmarkEnd w:id="1031"/>
    </w:p>
    <w:p w14:paraId="354BBB5A" w14:textId="77777777" w:rsidR="00EF6BDF" w:rsidRPr="00B258A6" w:rsidRDefault="00EF6BDF" w:rsidP="00EE5353">
      <w:pPr>
        <w:widowControl w:val="0"/>
        <w:autoSpaceDE w:val="0"/>
        <w:spacing w:after="0" w:line="240" w:lineRule="auto"/>
        <w:ind w:firstLine="567"/>
        <w:jc w:val="both"/>
        <w:rPr>
          <w:rFonts w:ascii="Times New Roman" w:hAnsi="Times New Roman"/>
          <w:sz w:val="24"/>
          <w:szCs w:val="24"/>
          <w:lang w:eastAsia="ar-SA"/>
        </w:rPr>
      </w:pPr>
    </w:p>
    <w:p w14:paraId="355F495B"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 Участник Закупки, предложение по цене Договора которого снижено на тридцать или более процентов от начальной (максимальной) цены Договора, обязан предоставить Комиссии технико-экономический расчет такого снижения. В случае непредставления технико-экономического расчета снижения цены или признания Комиссией технико-экономического расчета снижения цены необоснованным, Участник Закупки не допускается к участию в конкурсе. </w:t>
      </w:r>
    </w:p>
    <w:p w14:paraId="238E03D9"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2. Правила предоставления и рассмотрения технико-экономического расчета:  </w:t>
      </w:r>
    </w:p>
    <w:p w14:paraId="1A3662DE"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снижения цены Договора на тридцать или более процентов от начальной (максимальной) цены Договора должен содержать:</w:t>
      </w:r>
    </w:p>
    <w:p w14:paraId="337B999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на имя председателя Комиссии, с указанием наименования Конкурса и контактной информации (должностное лицо Участника Закупки, ответственное за предоставление технико-экономического расчета, его телефон и адрес электронной почты);</w:t>
      </w:r>
    </w:p>
    <w:p w14:paraId="27C11A5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перечнем работников, задействованных при выполнении работ или оказании услуг, с указанием их квалификации;</w:t>
      </w:r>
    </w:p>
    <w:p w14:paraId="361D4511"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расчет стоимости работ или услуг, включающий в себя график присутствия работников на строительной площадке, расчет затрат на оплату труда,  общепроизводственных затрат, сведения о транспортных и командировочных расходах, сведения о затратах на эксплуатацию лабораторий, специальной техники, контрольно-измерительной аппаратуры, сведения о прочих затратах;</w:t>
      </w:r>
    </w:p>
    <w:p w14:paraId="1BEF6A81"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Закупки – иные материалы, обосновывающие его возможности по снижению стоимости выполнения работ или услуг без ухудшения качества продукции и увеличения продолжительности срока действия Договора;</w:t>
      </w:r>
    </w:p>
    <w:p w14:paraId="4AD59BB9"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Комиссия и привлеченные Комиссией эксперты оценивают технико-экономический расчет по следующим критериям:</w:t>
      </w:r>
    </w:p>
    <w:p w14:paraId="7FC3DF4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а) снижение стоимости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 </w:t>
      </w:r>
    </w:p>
    <w:p w14:paraId="18595CD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 члены Комиссии и привлеченные Комиссией эксперты имеют право направлять запросы Участнику Закупки о разъяснении отдельных положений технико-экономического расчета, предоставлении дополнительных материалов; </w:t>
      </w:r>
    </w:p>
    <w:p w14:paraId="374A966B"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Закупки с требованиями:</w:t>
      </w:r>
    </w:p>
    <w:p w14:paraId="43794E34"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14:paraId="1FB9F7BC"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14:paraId="3C61AEC7" w14:textId="5A24F9A0"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Закупки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Закупочной Документации. Адрес электронной почты Участника Закупки для направления запросов указывается в сопроводительном письме к технико-экономическому расчету;</w:t>
      </w:r>
    </w:p>
    <w:p w14:paraId="0A7AED1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цены Договора на тридцать или более процентов от начальной (максимальной) цены Договора устанавливаются следующие условия и сроки:</w:t>
      </w:r>
    </w:p>
    <w:p w14:paraId="28E5B12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технико-экономический расчет снижения цены Договора на тридцать или более процентов от начальной (максимальной) цены Договора представляется в составе Конкурсной Заявки;</w:t>
      </w:r>
    </w:p>
    <w:p w14:paraId="0EC9979C"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Комиссии об обоснованности (необоснованности) снижения цены Договора на тридцать или более процентов от начальной (максимальной) цены Договора принимается в течение срока рассмотрения Конкурсных Заявок;</w:t>
      </w:r>
    </w:p>
    <w:p w14:paraId="66C9F3D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Комиссии и привлеченными Комиссией экспертами запросов Участнику Закупки осуществляется в течение 2 (двух) рабочих дней от даты вскрытия конвертов с Конкурсными Заявками и открытия доступа к поданным в форме электронных документов Конкурсным Заявкам;</w:t>
      </w:r>
    </w:p>
    <w:p w14:paraId="6C9D6E54"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Закупки на запросы членов Комиссии и привлеченных Комиссией экспертов должны быть представлены Комиссии в течение 2 (двух) рабочих дней со дня получения запроса;</w:t>
      </w:r>
    </w:p>
    <w:p w14:paraId="6E9E6ED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снижения цены Договора на тридцать или более процентов от начальной (максимальной) цены Договора принимается Комиссией по следующим основаниям:</w:t>
      </w:r>
    </w:p>
    <w:p w14:paraId="4F0E541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Закупки требований к составу и срокам подачи технико-экономического расчета снижения цены Договора;</w:t>
      </w:r>
    </w:p>
    <w:p w14:paraId="73BDD70A"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Комиссией решения о необоснованности технико-экономического расчета снижения цены Договора по критериям, указанным в подпункте 2 пункта 2 настоящей части;</w:t>
      </w:r>
    </w:p>
    <w:p w14:paraId="54EF9A29"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снижения цены Договора на тридцать или более процентов от начальной (максимальной) цены Договора указывается в протоколе рассмотрения Конкурсных Заявок;</w:t>
      </w:r>
    </w:p>
    <w:p w14:paraId="06F9F6BB" w14:textId="5EA0FFB7" w:rsidR="00EF6BDF" w:rsidRDefault="00EF6BDF" w:rsidP="00EE5353">
      <w:pPr>
        <w:widowControl w:val="0"/>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снижения цены Договора на тридцать или более процентов от начальной (максимальной) цены Договора принимается Комиссией и Участнику Закупки не предоставляется;</w:t>
      </w:r>
    </w:p>
    <w:p w14:paraId="1060507E" w14:textId="77777777" w:rsidR="00991D7E" w:rsidRPr="00B258A6" w:rsidRDefault="00991D7E" w:rsidP="00EE5353">
      <w:pPr>
        <w:widowControl w:val="0"/>
        <w:autoSpaceDE w:val="0"/>
        <w:spacing w:after="0" w:line="240" w:lineRule="auto"/>
        <w:ind w:firstLine="567"/>
        <w:jc w:val="both"/>
        <w:rPr>
          <w:rFonts w:ascii="Times New Roman" w:hAnsi="Times New Roman"/>
          <w:sz w:val="24"/>
          <w:szCs w:val="24"/>
          <w:lang w:eastAsia="ar-SA"/>
        </w:rPr>
      </w:pPr>
    </w:p>
    <w:p w14:paraId="7FEEDF7D" w14:textId="77777777" w:rsidR="00EF6BDF" w:rsidRPr="00B258A6" w:rsidRDefault="00EF6BDF" w:rsidP="00EE5353">
      <w:pPr>
        <w:widowControl w:val="0"/>
        <w:spacing w:after="0" w:line="240" w:lineRule="auto"/>
        <w:jc w:val="both"/>
        <w:outlineLvl w:val="1"/>
        <w:rPr>
          <w:rFonts w:ascii="Times New Roman" w:hAnsi="Times New Roman"/>
          <w:b/>
          <w:sz w:val="24"/>
          <w:szCs w:val="24"/>
        </w:rPr>
      </w:pPr>
      <w:bookmarkStart w:id="1032" w:name="_Toc331756990"/>
      <w:bookmarkStart w:id="1033" w:name="_Toc353783020"/>
      <w:bookmarkStart w:id="1034" w:name="_Toc486247981"/>
      <w:bookmarkStart w:id="1035" w:name="_Toc485722743"/>
      <w:bookmarkStart w:id="1036" w:name="_Toc486408622"/>
      <w:r w:rsidRPr="00B258A6">
        <w:rPr>
          <w:rFonts w:ascii="Times New Roman" w:hAnsi="Times New Roman"/>
          <w:b/>
          <w:sz w:val="24"/>
          <w:szCs w:val="24"/>
        </w:rPr>
        <w:t>V. Проведение Конкурса на выполнение научно-исследовательских, опытно-конструкторских, технологических работ</w:t>
      </w:r>
      <w:bookmarkEnd w:id="1032"/>
      <w:bookmarkEnd w:id="1033"/>
      <w:bookmarkEnd w:id="1034"/>
      <w:bookmarkEnd w:id="1035"/>
      <w:bookmarkEnd w:id="1036"/>
    </w:p>
    <w:p w14:paraId="0A00C9B5" w14:textId="77777777" w:rsidR="00EF6BDF" w:rsidRPr="00B258A6" w:rsidRDefault="00EF6BDF" w:rsidP="00EE5353">
      <w:pPr>
        <w:widowControl w:val="0"/>
        <w:autoSpaceDE w:val="0"/>
        <w:spacing w:after="0" w:line="240" w:lineRule="auto"/>
        <w:ind w:firstLine="567"/>
        <w:jc w:val="both"/>
        <w:rPr>
          <w:rFonts w:ascii="Times New Roman" w:hAnsi="Times New Roman"/>
          <w:sz w:val="24"/>
          <w:szCs w:val="24"/>
          <w:lang w:eastAsia="ar-SA"/>
        </w:rPr>
      </w:pPr>
    </w:p>
    <w:p w14:paraId="5B46CBA4"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1. Участник Закупки, предложение по цене Договора которого снижено на тридцать или более процентов от начальной (максимальной) цены Договора, обязан предоставить Комиссии технико-экономический расчет такого снижения. В случае непредставления технико-экономического расчета снижения цены или признания Комиссией технико-экономического расчета снижения цены необоснованным, Участник Закупки не допускается к участию в Конкурсе. </w:t>
      </w:r>
    </w:p>
    <w:p w14:paraId="45FF36D5"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Правила предоставления и рассмотрения технико-экономического расчета:</w:t>
      </w:r>
    </w:p>
    <w:p w14:paraId="6AE76490"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снижения цены Договора на тридцать или более процентов от начальной (максимальной) цены Договора должен содержать:</w:t>
      </w:r>
    </w:p>
    <w:p w14:paraId="4A09EAB0"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на имя председателя Комиссии, с указанием наименования Конкурса и контактной информации (должностное лицо Участника Закупки, ответственное за предоставление технико-экономического расчета, его телефон и адрес электронной почты);</w:t>
      </w:r>
    </w:p>
    <w:p w14:paraId="797D3DDF"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перечнем основных видов работ и затрат и ориентировочных стоимостей по ним, а также разъяснение Участника Закупки об организационных, технических и технологических решениях, позволяющих снизить стоимость работ;</w:t>
      </w:r>
    </w:p>
    <w:p w14:paraId="54BB8F58"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документы, подтверждающие наличие научного задела по Предмету Конкурса, включая выполненные для других заказчиков работы аналогичного характера, публикации по тематике исследований сотрудников Участника Закупки в специализированных изданиях, и другие документы, подтверждающие возможность использования ранее выполненных Участником Закупки работ;</w:t>
      </w:r>
    </w:p>
    <w:p w14:paraId="3A76FC36"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Закупки – иные материалы, обосновывающие его возможности по снижению стоимости выполнения работ без ухудшения качества продукции и увеличения продолжительности срока действия Договора;</w:t>
      </w:r>
    </w:p>
    <w:p w14:paraId="01B663E9"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Комиссия и привлеченные Комиссией эксперты оценивают технико-экономический расчет по следующим критериям:</w:t>
      </w:r>
    </w:p>
    <w:p w14:paraId="4D238F46"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допустимость применения организационных, технических и технологических решений, предлагаемых Участником Закупки;</w:t>
      </w:r>
    </w:p>
    <w:p w14:paraId="683C620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допустимость использования материалов по ранее выполненным Участником Закупки работам аналогичного характера;</w:t>
      </w:r>
    </w:p>
    <w:p w14:paraId="6F8958B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снижение стоимости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 </w:t>
      </w:r>
    </w:p>
    <w:p w14:paraId="031E65B1"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3) члены Комиссии и привлеченные Комиссией эксперты имеют право направлять запросы Участнику Закупки о разъяснении отдельных положений технико-экономического расчета, предоставлении дополнительных материалов; </w:t>
      </w:r>
    </w:p>
    <w:p w14:paraId="402FE3BC"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Закупки с требованиями:</w:t>
      </w:r>
    </w:p>
    <w:p w14:paraId="08407221"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14:paraId="2B670367"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14:paraId="29FA4EBA" w14:textId="4390A50C"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Закупки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Закупочной Документации. Адрес электронной почты Участника Закупки для направления запросов указывается в сопроводительном письме к технико-экономическому расчету;</w:t>
      </w:r>
    </w:p>
    <w:p w14:paraId="02AAF3EA"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цены Договора на тридцать или более процентов от начальной (максимальной) цены Договора устанавливаются следующие условия и сроки:</w:t>
      </w:r>
    </w:p>
    <w:p w14:paraId="735C1047"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технико-экономический расчет снижения цены Договора на тридцать или более процентов от начальной (максимальной) цены Договора представляется в составе Конкурсной Заявки;</w:t>
      </w:r>
    </w:p>
    <w:p w14:paraId="2DE95D7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Комиссии об обоснованности (необоснованности) снижения цены Договора на тридцать или более процентов от начальной (максимальной) цены Договора принимается в течение срока рассмотрения Конкурсных Заявок;</w:t>
      </w:r>
    </w:p>
    <w:p w14:paraId="6CB2AD50"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Комиссии и привлеченными Комиссией экспертами запросов Участнику Закупки осуществляется в течение 2 (двух) рабочих дней с даты вскрытия конвертов с Конкурсными Заявками и открытия доступа к поданным в форме электронных документов Конкурсным Заявкам;</w:t>
      </w:r>
    </w:p>
    <w:p w14:paraId="1DAFBA2B"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Закупки на запросы членов Комиссии и привлеченных Комиссией экспертов должны быть представлены Комиссии в течение 2 (двух) рабочих дней со дня получения запроса;</w:t>
      </w:r>
    </w:p>
    <w:p w14:paraId="7985D0D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снижения цены Договора на тридцать или более процентов от начальной (максимальной) цены Договора принимается Комиссией по следующим основаниям:</w:t>
      </w:r>
    </w:p>
    <w:p w14:paraId="1DAADF4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Закупки требований к составу и срокам подачи технико-экономического расчета снижения цены Договора;</w:t>
      </w:r>
    </w:p>
    <w:p w14:paraId="3F440F0B"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Комиссией решения о необоснованности технико-экономического расчета снижения цены Договора по критериям, указанным в подпункте 2 пункта 2 настоящей части;</w:t>
      </w:r>
    </w:p>
    <w:p w14:paraId="3101DC9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снижения цены Договора на тридцать или более процентов от начальной (максимальной) цены Договора указывается в протоколе рассмотрения Конкурсных Заявок;</w:t>
      </w:r>
    </w:p>
    <w:p w14:paraId="2F7813D3" w14:textId="77777777" w:rsidR="00EF6BDF" w:rsidRPr="00B258A6" w:rsidRDefault="00EF6BDF" w:rsidP="00EE5353">
      <w:pPr>
        <w:widowControl w:val="0"/>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снижения цены Договора на тридцать или более процентов от начальной (максимальной) цены Договора принимается Комиссией и Участнику Закупки не предоставляется;</w:t>
      </w:r>
    </w:p>
    <w:p w14:paraId="2BC71D8F" w14:textId="1F18A3F0" w:rsidR="008D2E0B" w:rsidRPr="00B258A6" w:rsidRDefault="008D2E0B" w:rsidP="00EE5353">
      <w:pPr>
        <w:widowControl w:val="0"/>
        <w:autoSpaceDE w:val="0"/>
        <w:spacing w:after="0" w:line="240" w:lineRule="auto"/>
        <w:ind w:firstLine="567"/>
        <w:jc w:val="both"/>
        <w:rPr>
          <w:rFonts w:ascii="Times New Roman" w:hAnsi="Times New Roman"/>
          <w:sz w:val="24"/>
          <w:szCs w:val="24"/>
          <w:lang w:eastAsia="ar-SA"/>
        </w:rPr>
      </w:pPr>
    </w:p>
    <w:p w14:paraId="10C5CCD2" w14:textId="77777777" w:rsidR="00EF6BDF" w:rsidRPr="00B258A6" w:rsidRDefault="00EF6BDF" w:rsidP="00EE5353">
      <w:pPr>
        <w:widowControl w:val="0"/>
        <w:spacing w:after="0" w:line="240" w:lineRule="auto"/>
        <w:rPr>
          <w:rFonts w:ascii="Times New Roman" w:hAnsi="Times New Roman"/>
          <w:sz w:val="24"/>
          <w:szCs w:val="24"/>
          <w:lang w:eastAsia="ar-SA"/>
        </w:rPr>
      </w:pPr>
      <w:r w:rsidRPr="00B258A6">
        <w:rPr>
          <w:rFonts w:ascii="Times New Roman" w:hAnsi="Times New Roman"/>
          <w:sz w:val="24"/>
          <w:szCs w:val="24"/>
          <w:lang w:eastAsia="ar-SA"/>
        </w:rPr>
        <w:br w:type="page"/>
      </w:r>
    </w:p>
    <w:p w14:paraId="0F4F4DEA" w14:textId="77777777" w:rsidR="00EF6BDF" w:rsidRPr="00B258A6" w:rsidRDefault="00EF6BDF" w:rsidP="00EE5353">
      <w:pPr>
        <w:widowControl w:val="0"/>
        <w:spacing w:after="0" w:line="240" w:lineRule="auto"/>
        <w:jc w:val="center"/>
        <w:outlineLvl w:val="0"/>
        <w:rPr>
          <w:rFonts w:ascii="Times New Roman" w:hAnsi="Times New Roman"/>
          <w:sz w:val="24"/>
          <w:szCs w:val="24"/>
          <w:lang w:eastAsia="ar-SA"/>
        </w:rPr>
      </w:pPr>
      <w:bookmarkStart w:id="1037" w:name="_Приложение_5._Порядок"/>
      <w:bookmarkStart w:id="1038" w:name="_Приложение_5__Порядок"/>
      <w:bookmarkStart w:id="1039" w:name="_Toc331756991"/>
      <w:bookmarkStart w:id="1040" w:name="_Toc353783021"/>
      <w:bookmarkStart w:id="1041" w:name="_Toc486247982"/>
      <w:bookmarkStart w:id="1042" w:name="_Toc485722744"/>
      <w:bookmarkStart w:id="1043" w:name="_Toc486408623"/>
      <w:bookmarkEnd w:id="1037"/>
      <w:bookmarkEnd w:id="1038"/>
      <w:r w:rsidRPr="00B258A6">
        <w:rPr>
          <w:rFonts w:ascii="Times New Roman" w:hAnsi="Times New Roman"/>
          <w:b/>
          <w:sz w:val="24"/>
          <w:szCs w:val="24"/>
          <w:lang w:eastAsia="ar-SA"/>
        </w:rPr>
        <w:t xml:space="preserve">Приложение 5. Порядок и правила предоставления Участниками Конкурса технико-экономического расчёта </w:t>
      </w:r>
      <w:bookmarkEnd w:id="966"/>
      <w:r w:rsidRPr="00B258A6">
        <w:rPr>
          <w:rFonts w:ascii="Times New Roman" w:hAnsi="Times New Roman"/>
          <w:b/>
          <w:sz w:val="24"/>
          <w:szCs w:val="24"/>
          <w:lang w:eastAsia="ar-SA"/>
        </w:rPr>
        <w:t xml:space="preserve">превышения допустимого отклонения параметров Критериев Конкурса при заключении Инвестиционных </w:t>
      </w:r>
      <w:bookmarkEnd w:id="998"/>
      <w:r w:rsidRPr="00B258A6">
        <w:rPr>
          <w:rFonts w:ascii="Times New Roman" w:hAnsi="Times New Roman"/>
          <w:b/>
          <w:sz w:val="24"/>
          <w:szCs w:val="24"/>
          <w:lang w:eastAsia="ar-SA"/>
        </w:rPr>
        <w:t>Соглашений</w:t>
      </w:r>
      <w:bookmarkEnd w:id="1039"/>
      <w:bookmarkEnd w:id="1040"/>
      <w:bookmarkEnd w:id="1041"/>
      <w:bookmarkEnd w:id="1042"/>
      <w:bookmarkEnd w:id="1043"/>
    </w:p>
    <w:p w14:paraId="706CB145"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p>
    <w:p w14:paraId="14D984CD"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Участник Конкурса, указавший во Второй Части Конкурсной Заявки какой-либо из количественных параметров Критериев Конкурса на 10 (десять) или более процентов (если иное не предусмотрено Конкурсной Документацией) ниже начального (максимального) значения такого параметра, обязан предоставить Конкурсной Комиссии технико-экономический расчет такого снижения. В случае непредставления такого технико-экономического расчета или признания Конкурсной Комиссией технико-экономического расчета необоснованным, Конкурсная Заявка такого Участника Конкурса не допускается к участию в Конкурсе.</w:t>
      </w:r>
    </w:p>
    <w:p w14:paraId="77C87321"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Правила предоставления и рассмотрения технико-экономического расчета:</w:t>
      </w:r>
    </w:p>
    <w:p w14:paraId="5FF59DD7" w14:textId="77777777" w:rsidR="00EF6BDF" w:rsidRPr="00B258A6" w:rsidRDefault="00EF6BDF" w:rsidP="00EE5353">
      <w:pPr>
        <w:widowControl w:val="0"/>
        <w:tabs>
          <w:tab w:val="center" w:pos="4677"/>
        </w:tabs>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1) технико-экономический расчет должен содержать:</w:t>
      </w:r>
    </w:p>
    <w:p w14:paraId="6CB52DD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сопроводительное письмо с указанием наименования Конкурса и контактной информации (должностное лицо Участника Конкурса, ответственное за предоставление технико-экономического расчета, его телефон и адрес электронной почты);</w:t>
      </w:r>
    </w:p>
    <w:p w14:paraId="7DABE6F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пояснительную записку с описанием предлагаемых Участником Конкурса организационных, технических и технологических решений, позволяющих допустить соответствующее отклонение параметра Критерия Конкурса;</w:t>
      </w:r>
    </w:p>
    <w:p w14:paraId="46C99B7B"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документы, подтверждающие обоснованность выводов Участника Конкурса, приведённых в доказательство технико-экономического расчёта допущенного отклонения параметра Критерия Конкурса, в частности, официально подтверждённые данные о биржевых котировках, официальную статистическую и аналитическую информацию, ведомость объемов и стоимости работ, услуг, в том числе консультационных, стоимость по прочим и лимитированным работам и затратам;</w:t>
      </w:r>
    </w:p>
    <w:p w14:paraId="3F5E853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по усмотрению Участника Конкурса – иные материалы, обосновывающие его возможности по допущению отклонения параметра Критерия Конкурса.</w:t>
      </w:r>
    </w:p>
    <w:p w14:paraId="282A60E9"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2) Конкурсная Комиссия и привлеченные эксперты оценивают технико-экономический расчет по следующим критериям:</w:t>
      </w:r>
    </w:p>
    <w:p w14:paraId="7CD485C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допустимость применения организационных решений, предлагаемых Участником Конкурса;</w:t>
      </w:r>
    </w:p>
    <w:p w14:paraId="001C6FBF"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допустимость применения технических и технологических решений, предлагаемых Участником Конкурса, по следующим признакам:</w:t>
      </w:r>
    </w:p>
    <w:p w14:paraId="5DF7A70F"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w:t>
      </w:r>
      <w:r w:rsidRPr="00B258A6">
        <w:rPr>
          <w:rFonts w:ascii="Times New Roman" w:hAnsi="Times New Roman"/>
          <w:sz w:val="24"/>
          <w:szCs w:val="24"/>
          <w:lang w:eastAsia="ar-SA"/>
        </w:rPr>
        <w:t>) не требуется повторное проведение государственной экспертизы (не относится к конкурсу на выполнение работ по ремонту объектов капитального строительства, в том числе автомобильных дорог и искусственных сооружений на них);</w:t>
      </w:r>
    </w:p>
    <w:p w14:paraId="00D0DEE5"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w:t>
      </w:r>
      <w:r w:rsidRPr="00B258A6">
        <w:rPr>
          <w:rFonts w:ascii="Times New Roman" w:hAnsi="Times New Roman"/>
          <w:sz w:val="24"/>
          <w:szCs w:val="24"/>
          <w:lang w:eastAsia="ar-SA"/>
        </w:rPr>
        <w:t>) не ухудшаются потребительские свойства Объекта Соглашения;</w:t>
      </w:r>
    </w:p>
    <w:p w14:paraId="68039D07"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III</w:t>
      </w:r>
      <w:r w:rsidRPr="00B258A6">
        <w:rPr>
          <w:rFonts w:ascii="Times New Roman" w:hAnsi="Times New Roman"/>
          <w:sz w:val="24"/>
          <w:szCs w:val="24"/>
          <w:lang w:eastAsia="ar-SA"/>
        </w:rPr>
        <w:t>) не увеличивается продолжительность работ;</w:t>
      </w:r>
    </w:p>
    <w:p w14:paraId="6DAC0B54"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val="en-US" w:eastAsia="ar-SA"/>
        </w:rPr>
        <w:t>IV</w:t>
      </w:r>
      <w:r w:rsidRPr="00B258A6">
        <w:rPr>
          <w:rFonts w:ascii="Times New Roman" w:hAnsi="Times New Roman"/>
          <w:sz w:val="24"/>
          <w:szCs w:val="24"/>
          <w:lang w:eastAsia="ar-SA"/>
        </w:rPr>
        <w:t>) не предусматривается применение материалов, механизмов, технологий, по которым нет практики успешного применения или положительных результатов испытаний.</w:t>
      </w:r>
    </w:p>
    <w:p w14:paraId="7C3B8F7F"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возможность при существующей рыночной конъюнктуре выполнения работ по ценам, предлагаемым Участником Конкурса, без нарушения технологии или замены строительных материалов на менее качественные;</w:t>
      </w:r>
    </w:p>
    <w:p w14:paraId="13FCF041"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допущенное отклонение параметра Критерия Конкурса не приведет к отступлению от требований законодательства Российской Федерации, в том числе в части социальных гарантий работникам, охраны труда, безопасности производства работ для третьих лиц, экологических и других обязательных для исполнения требований;</w:t>
      </w:r>
    </w:p>
    <w:p w14:paraId="69999D7E"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3) члены Конкурсной Комиссии и привлеченные эксперты имеют право направлять запросы Участнику Конкурса о разъяснении отдельных положений технико-экономического расчета, предоставлении дополнительных материалов;</w:t>
      </w:r>
    </w:p>
    <w:p w14:paraId="453BC73C"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4) не допускается направление запросов Участнику Конкурса с требованиями:</w:t>
      </w:r>
    </w:p>
    <w:p w14:paraId="2157282F"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о предоставлении документов выдачу, согласование или утверждение которых в течение срока рассмотрения технико-экономического расчета могут осуществить только органы государственной власти или местного самоуправления;</w:t>
      </w:r>
    </w:p>
    <w:p w14:paraId="27AD4F5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о проведении экспертиз, оказании услуг, предоставлении информации о выполнении иных действий третьими лицами на возмездной основе;</w:t>
      </w:r>
    </w:p>
    <w:p w14:paraId="3EC8B1C4" w14:textId="0F55FB38"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5) технико-экономический расчет, запросы Участнику Конкурса и ответы на запросы направляются в письменной форме или в форме электронного документа по электронной почте или доставляются нарочно. Адрес электронной почты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для направления технико-экономического расчета и ответов на запросы указывается в Закупочной Документации. Адрес электронной почты Участника Конкурса для направления запросов указывается в сопроводительном письме к технико-экономическому расчету;</w:t>
      </w:r>
    </w:p>
    <w:p w14:paraId="34586FCA"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6) при определении обоснованности (необоснованности) снижения стоимости реализации Соглашения устанавливаются следующие условия и сроки:</w:t>
      </w:r>
    </w:p>
    <w:p w14:paraId="3FC56C14"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технико-экономический расчет допущенного отклонения параметра Критерия Конкурса предоставляется в составе Конкурсной Заявки Участника Конкурса;</w:t>
      </w:r>
    </w:p>
    <w:p w14:paraId="13D010FD"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решение Конкурсной Комиссии об обоснованности (необоснованности) допущенного отклонения параметра Критерия Конкурса принимается в течение срока рассмотрения Вторых Частей Конкурсных Заявок;</w:t>
      </w:r>
    </w:p>
    <w:p w14:paraId="30286598"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в) направление членами Конкурсной Комиссии и привлеченными экспертами запросов Участнику Конкурса осуществляется в течение 2 (двух) рабочих дней от даты вскрытия конвертов с Конкурсными Заявками и открытия доступа к Конкурсным Заявкам, поданным в форме электронных документов;</w:t>
      </w:r>
    </w:p>
    <w:p w14:paraId="18CE4E17"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г) ответы Участника Конкурса на запросы членов Конкурсной Комиссии и привлеченных экспертов должны быть представлены Конкурсной Комиссии в течение 2 (двух) рабочих дней со дня получения запроса;</w:t>
      </w:r>
    </w:p>
    <w:p w14:paraId="3D9681FA"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7) решение о необоснованности допущенного отклонения параметра Критерия Конкурса принимается Конкурсной Комиссией по следующим основаниям:</w:t>
      </w:r>
    </w:p>
    <w:p w14:paraId="52052172"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а) нарушение Участником Конкурса требований к составу и срокам подачи технико-экономического расчета допущенного отклонения параметра Критерия Конкурса;</w:t>
      </w:r>
    </w:p>
    <w:p w14:paraId="29E0F326"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б) принятие Конкурсной Комиссией решения о необоснованности технико-экономического расчета допущенного отклонения параметра Критерия Конкурса по критериям, указанным в подпункте 2) пункта 2 настоящего приложения;</w:t>
      </w:r>
    </w:p>
    <w:p w14:paraId="35DCBF63" w14:textId="77777777" w:rsidR="00EF6BDF" w:rsidRPr="00B258A6" w:rsidRDefault="00EF6BDF" w:rsidP="00EE5353">
      <w:pPr>
        <w:widowControl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8) решение о необоснованности допущенного отклонения параметра Критерия Конкурса указывается в протоколе рассмотрения Вторых Частей Конкурсных Заявок с кратким описанием причин принятого решения;</w:t>
      </w:r>
    </w:p>
    <w:p w14:paraId="70A716D9" w14:textId="77777777" w:rsidR="00EF6BDF" w:rsidRPr="00B258A6" w:rsidRDefault="00EF6BDF" w:rsidP="00EE5353">
      <w:pPr>
        <w:widowControl w:val="0"/>
        <w:autoSpaceDE w:val="0"/>
        <w:spacing w:after="0" w:line="240" w:lineRule="auto"/>
        <w:ind w:firstLine="567"/>
        <w:jc w:val="both"/>
        <w:rPr>
          <w:rFonts w:ascii="Times New Roman" w:hAnsi="Times New Roman"/>
          <w:sz w:val="24"/>
          <w:szCs w:val="24"/>
          <w:lang w:eastAsia="ar-SA"/>
        </w:rPr>
      </w:pPr>
      <w:r w:rsidRPr="00B258A6">
        <w:rPr>
          <w:rFonts w:ascii="Times New Roman" w:hAnsi="Times New Roman"/>
          <w:sz w:val="24"/>
          <w:szCs w:val="24"/>
          <w:lang w:eastAsia="ar-SA"/>
        </w:rPr>
        <w:t>9) решение об отсутствии оснований для принятия решения о необоснованности допущенного отклонения параметра Критерия Конкурса принимается Конкурсной Комиссией и Участнику Конкурса не предоставляется.</w:t>
      </w:r>
    </w:p>
    <w:p w14:paraId="55247386" w14:textId="77777777" w:rsidR="005174B5" w:rsidRPr="00B258A6" w:rsidRDefault="005174B5" w:rsidP="00EE5353">
      <w:pPr>
        <w:widowControl w:val="0"/>
        <w:autoSpaceDE w:val="0"/>
        <w:spacing w:after="0" w:line="240" w:lineRule="auto"/>
        <w:jc w:val="both"/>
        <w:rPr>
          <w:rFonts w:ascii="Times New Roman" w:hAnsi="Times New Roman"/>
          <w:sz w:val="24"/>
          <w:szCs w:val="24"/>
          <w:lang w:eastAsia="ar-SA"/>
        </w:rPr>
      </w:pPr>
    </w:p>
    <w:p w14:paraId="7270BCB6" w14:textId="77777777" w:rsidR="005174B5" w:rsidRPr="00B258A6" w:rsidRDefault="005174B5" w:rsidP="00EE5353">
      <w:pPr>
        <w:widowControl w:val="0"/>
        <w:spacing w:after="0" w:line="240" w:lineRule="auto"/>
        <w:rPr>
          <w:rFonts w:ascii="Times New Roman" w:hAnsi="Times New Roman"/>
          <w:sz w:val="24"/>
          <w:szCs w:val="24"/>
        </w:rPr>
      </w:pPr>
    </w:p>
    <w:p w14:paraId="6A047492" w14:textId="77777777" w:rsidR="005174B5" w:rsidRPr="00B258A6" w:rsidRDefault="005174B5" w:rsidP="00EE5353">
      <w:pPr>
        <w:widowControl w:val="0"/>
        <w:spacing w:after="0" w:line="240" w:lineRule="auto"/>
        <w:rPr>
          <w:rFonts w:ascii="Times New Roman" w:hAnsi="Times New Roman"/>
          <w:sz w:val="24"/>
          <w:szCs w:val="24"/>
        </w:rPr>
      </w:pPr>
    </w:p>
    <w:p w14:paraId="47F8F8F4" w14:textId="50FEDEF1" w:rsidR="00561CE7" w:rsidRDefault="00561CE7" w:rsidP="00EE5353">
      <w:pPr>
        <w:widowControl w:val="0"/>
        <w:spacing w:after="0" w:line="240" w:lineRule="auto"/>
        <w:rPr>
          <w:rFonts w:ascii="Times New Roman" w:hAnsi="Times New Roman"/>
          <w:sz w:val="24"/>
          <w:szCs w:val="24"/>
        </w:rPr>
      </w:pPr>
      <w:r>
        <w:rPr>
          <w:rFonts w:ascii="Times New Roman" w:hAnsi="Times New Roman"/>
          <w:sz w:val="24"/>
          <w:szCs w:val="24"/>
        </w:rPr>
        <w:br w:type="page"/>
      </w:r>
    </w:p>
    <w:p w14:paraId="6759648E" w14:textId="77777777" w:rsidR="001D018F" w:rsidRPr="00B258A6" w:rsidRDefault="000200A7" w:rsidP="00EE5353">
      <w:pPr>
        <w:pStyle w:val="1"/>
        <w:keepNext w:val="0"/>
        <w:keepLines w:val="0"/>
        <w:widowControl w:val="0"/>
        <w:spacing w:before="0" w:line="240" w:lineRule="auto"/>
        <w:rPr>
          <w:rFonts w:eastAsiaTheme="minorEastAsia"/>
          <w:b w:val="0"/>
          <w:bCs/>
        </w:rPr>
      </w:pPr>
      <w:bookmarkStart w:id="1044" w:name="_Toc486247983"/>
      <w:bookmarkStart w:id="1045" w:name="_Toc485722745"/>
      <w:bookmarkStart w:id="1046" w:name="_Toc486408624"/>
      <w:r w:rsidRPr="00B258A6">
        <w:rPr>
          <w:rFonts w:eastAsiaTheme="minorEastAsia"/>
          <w:bCs/>
        </w:rPr>
        <w:t xml:space="preserve">Приложение 6. Форма декларации о соответствии </w:t>
      </w:r>
      <w:r w:rsidR="00730938" w:rsidRPr="00B258A6">
        <w:rPr>
          <w:rFonts w:eastAsiaTheme="minorEastAsia"/>
          <w:bCs/>
        </w:rPr>
        <w:t>условиям</w:t>
      </w:r>
      <w:r w:rsidRPr="00B258A6">
        <w:rPr>
          <w:rFonts w:eastAsiaTheme="minorEastAsia"/>
          <w:bCs/>
        </w:rPr>
        <w:t xml:space="preserve"> отнесения</w:t>
      </w:r>
      <w:r w:rsidRPr="00B258A6">
        <w:rPr>
          <w:rFonts w:eastAsiaTheme="minorEastAsia"/>
          <w:bCs/>
        </w:rPr>
        <w:br/>
        <w:t>к субъектам малого и среднего предпринимательства</w:t>
      </w:r>
      <w:bookmarkEnd w:id="1044"/>
      <w:bookmarkEnd w:id="1045"/>
      <w:bookmarkEnd w:id="1046"/>
    </w:p>
    <w:p w14:paraId="4B607ABF" w14:textId="70933C54" w:rsidR="00CA45D4" w:rsidRPr="00B258A6" w:rsidRDefault="00CA45D4" w:rsidP="00EE5353">
      <w:pPr>
        <w:widowControl w:val="0"/>
        <w:autoSpaceDE w:val="0"/>
        <w:autoSpaceDN w:val="0"/>
        <w:spacing w:after="0" w:line="240" w:lineRule="auto"/>
        <w:jc w:val="center"/>
        <w:rPr>
          <w:rFonts w:ascii="Times New Roman" w:eastAsiaTheme="minorEastAsia" w:hAnsi="Times New Roman"/>
          <w:b/>
          <w:bCs/>
          <w:sz w:val="24"/>
          <w:szCs w:val="24"/>
        </w:rPr>
      </w:pPr>
    </w:p>
    <w:p w14:paraId="4F51D21E" w14:textId="77777777" w:rsidR="00903C7B" w:rsidRPr="00B258A6" w:rsidRDefault="00903C7B" w:rsidP="00EE5353">
      <w:pPr>
        <w:widowControl w:val="0"/>
        <w:spacing w:after="0" w:line="240" w:lineRule="auto"/>
        <w:ind w:firstLine="567"/>
        <w:rPr>
          <w:rFonts w:ascii="Times New Roman" w:hAnsi="Times New Roman"/>
          <w:sz w:val="24"/>
          <w:szCs w:val="24"/>
        </w:rPr>
      </w:pPr>
      <w:r w:rsidRPr="00B258A6">
        <w:rPr>
          <w:rFonts w:ascii="Times New Roman" w:hAnsi="Times New Roman"/>
          <w:sz w:val="24"/>
          <w:szCs w:val="24"/>
        </w:rPr>
        <w:t xml:space="preserve">Подтверждаем, что  </w:t>
      </w:r>
    </w:p>
    <w:p w14:paraId="10F6B5D9" w14:textId="77777777" w:rsidR="00903C7B" w:rsidRPr="00B258A6" w:rsidRDefault="00903C7B" w:rsidP="00EE5353">
      <w:pPr>
        <w:widowControl w:val="0"/>
        <w:pBdr>
          <w:top w:val="single" w:sz="4" w:space="1" w:color="auto"/>
        </w:pBdr>
        <w:spacing w:after="0" w:line="240" w:lineRule="auto"/>
        <w:ind w:left="2637"/>
        <w:jc w:val="center"/>
        <w:rPr>
          <w:rFonts w:ascii="Times New Roman" w:hAnsi="Times New Roman"/>
          <w:sz w:val="24"/>
          <w:szCs w:val="24"/>
        </w:rPr>
      </w:pPr>
      <w:r w:rsidRPr="00B258A6">
        <w:rPr>
          <w:rFonts w:ascii="Times New Roman" w:hAnsi="Times New Roman"/>
          <w:sz w:val="24"/>
          <w:szCs w:val="24"/>
        </w:rPr>
        <w:t>(указывается наименование участника закупки)</w:t>
      </w:r>
    </w:p>
    <w:p w14:paraId="63AAFD5A" w14:textId="77777777" w:rsidR="00903C7B" w:rsidRPr="00B258A6" w:rsidRDefault="00903C7B" w:rsidP="00EE5353">
      <w:pPr>
        <w:widowControl w:val="0"/>
        <w:spacing w:after="0" w:line="240" w:lineRule="auto"/>
        <w:jc w:val="both"/>
        <w:rPr>
          <w:rFonts w:ascii="Times New Roman" w:hAnsi="Times New Roman"/>
          <w:sz w:val="24"/>
          <w:szCs w:val="24"/>
        </w:rPr>
      </w:pPr>
      <w:r w:rsidRPr="00B258A6">
        <w:rPr>
          <w:rFonts w:ascii="Times New Roman" w:hAnsi="Times New Roman"/>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31C65663" w14:textId="77777777" w:rsidR="00903C7B" w:rsidRPr="00B258A6" w:rsidRDefault="00903C7B" w:rsidP="00EE5353">
      <w:pPr>
        <w:widowControl w:val="0"/>
        <w:pBdr>
          <w:top w:val="single" w:sz="4" w:space="1" w:color="auto"/>
        </w:pBdr>
        <w:spacing w:after="0" w:line="240" w:lineRule="auto"/>
        <w:ind w:left="2665"/>
        <w:jc w:val="center"/>
        <w:rPr>
          <w:rFonts w:ascii="Times New Roman" w:hAnsi="Times New Roman"/>
          <w:sz w:val="24"/>
          <w:szCs w:val="24"/>
        </w:rPr>
      </w:pPr>
      <w:r w:rsidRPr="00B258A6">
        <w:rPr>
          <w:rFonts w:ascii="Times New Roman" w:hAnsi="Times New Roman"/>
          <w:sz w:val="24"/>
          <w:szCs w:val="24"/>
        </w:rPr>
        <w:t>(указывается субъект малого или среднего предпринимательства</w:t>
      </w:r>
      <w:r w:rsidRPr="00B258A6">
        <w:rPr>
          <w:rFonts w:ascii="Times New Roman" w:hAnsi="Times New Roman"/>
          <w:sz w:val="24"/>
          <w:szCs w:val="24"/>
        </w:rPr>
        <w:br/>
        <w:t>в зависимости от критериев отнесения)</w:t>
      </w:r>
    </w:p>
    <w:p w14:paraId="20ECF500" w14:textId="77777777" w:rsidR="00903C7B" w:rsidRPr="00B258A6" w:rsidRDefault="00903C7B" w:rsidP="00EE5353">
      <w:pPr>
        <w:widowControl w:val="0"/>
        <w:spacing w:after="0" w:line="240" w:lineRule="auto"/>
        <w:rPr>
          <w:rFonts w:ascii="Times New Roman" w:hAnsi="Times New Roman"/>
          <w:sz w:val="24"/>
          <w:szCs w:val="24"/>
        </w:rPr>
      </w:pPr>
      <w:r w:rsidRPr="00B258A6">
        <w:rPr>
          <w:rFonts w:ascii="Times New Roman" w:hAnsi="Times New Roman"/>
          <w:sz w:val="24"/>
          <w:szCs w:val="24"/>
        </w:rPr>
        <w:t>предпринимательства, и сообщаем следующую информацию:</w:t>
      </w:r>
    </w:p>
    <w:p w14:paraId="3D7FBD18" w14:textId="77777777" w:rsidR="00903C7B" w:rsidRPr="00B258A6" w:rsidRDefault="00903C7B" w:rsidP="00EE5353">
      <w:pPr>
        <w:widowControl w:val="0"/>
        <w:spacing w:after="0" w:line="240" w:lineRule="auto"/>
        <w:ind w:left="567"/>
        <w:rPr>
          <w:rFonts w:ascii="Times New Roman" w:hAnsi="Times New Roman"/>
          <w:sz w:val="24"/>
          <w:szCs w:val="24"/>
        </w:rPr>
      </w:pPr>
      <w:r w:rsidRPr="00B258A6">
        <w:rPr>
          <w:rFonts w:ascii="Times New Roman" w:hAnsi="Times New Roman"/>
          <w:sz w:val="24"/>
          <w:szCs w:val="24"/>
        </w:rPr>
        <w:t xml:space="preserve">1. Адрес местонахождения (юридический адрес):  </w:t>
      </w:r>
    </w:p>
    <w:p w14:paraId="68860F1E" w14:textId="77777777" w:rsidR="00903C7B" w:rsidRPr="00B258A6" w:rsidRDefault="00903C7B" w:rsidP="00EE5353">
      <w:pPr>
        <w:widowControl w:val="0"/>
        <w:pBdr>
          <w:top w:val="single" w:sz="4" w:space="1" w:color="auto"/>
        </w:pBdr>
        <w:spacing w:after="0" w:line="240" w:lineRule="auto"/>
        <w:ind w:left="5755"/>
        <w:rPr>
          <w:rFonts w:ascii="Times New Roman" w:hAnsi="Times New Roman"/>
          <w:sz w:val="24"/>
          <w:szCs w:val="24"/>
        </w:rPr>
      </w:pPr>
    </w:p>
    <w:p w14:paraId="79FEE416" w14:textId="77777777" w:rsidR="00903C7B" w:rsidRPr="00B258A6" w:rsidRDefault="00903C7B" w:rsidP="00EE5353">
      <w:pPr>
        <w:widowControl w:val="0"/>
        <w:tabs>
          <w:tab w:val="right" w:pos="9923"/>
        </w:tabs>
        <w:spacing w:after="0" w:line="240" w:lineRule="auto"/>
        <w:rPr>
          <w:rFonts w:ascii="Times New Roman" w:hAnsi="Times New Roman"/>
          <w:sz w:val="24"/>
          <w:szCs w:val="24"/>
        </w:rPr>
      </w:pPr>
      <w:r w:rsidRPr="00B258A6">
        <w:rPr>
          <w:rFonts w:ascii="Times New Roman" w:hAnsi="Times New Roman"/>
          <w:sz w:val="24"/>
          <w:szCs w:val="24"/>
        </w:rPr>
        <w:tab/>
        <w:t>.</w:t>
      </w:r>
    </w:p>
    <w:p w14:paraId="4281194D" w14:textId="77777777" w:rsidR="00903C7B" w:rsidRPr="00B258A6" w:rsidRDefault="00903C7B" w:rsidP="00EE5353">
      <w:pPr>
        <w:widowControl w:val="0"/>
        <w:pBdr>
          <w:top w:val="single" w:sz="4" w:space="1" w:color="auto"/>
        </w:pBdr>
        <w:spacing w:after="0" w:line="240" w:lineRule="auto"/>
        <w:ind w:right="113"/>
        <w:rPr>
          <w:rFonts w:ascii="Times New Roman" w:hAnsi="Times New Roman"/>
          <w:sz w:val="24"/>
          <w:szCs w:val="24"/>
        </w:rPr>
      </w:pPr>
    </w:p>
    <w:p w14:paraId="6DB47BCE" w14:textId="77777777" w:rsidR="00903C7B" w:rsidRPr="00B258A6" w:rsidRDefault="00903C7B" w:rsidP="00EE5353">
      <w:pPr>
        <w:widowControl w:val="0"/>
        <w:tabs>
          <w:tab w:val="right" w:pos="9923"/>
        </w:tabs>
        <w:spacing w:after="0" w:line="240" w:lineRule="auto"/>
        <w:ind w:left="567"/>
        <w:rPr>
          <w:rFonts w:ascii="Times New Roman" w:hAnsi="Times New Roman"/>
          <w:sz w:val="24"/>
          <w:szCs w:val="24"/>
        </w:rPr>
      </w:pPr>
      <w:r w:rsidRPr="00B258A6">
        <w:rPr>
          <w:rFonts w:ascii="Times New Roman" w:hAnsi="Times New Roman"/>
          <w:sz w:val="24"/>
          <w:szCs w:val="24"/>
        </w:rPr>
        <w:t>2.</w:t>
      </w:r>
      <w:r w:rsidRPr="00B258A6">
        <w:rPr>
          <w:rFonts w:ascii="Times New Roman" w:hAnsi="Times New Roman"/>
          <w:sz w:val="24"/>
          <w:szCs w:val="24"/>
          <w:lang w:val="en-US"/>
        </w:rPr>
        <w:t> </w:t>
      </w:r>
      <w:r w:rsidRPr="00B258A6">
        <w:rPr>
          <w:rFonts w:ascii="Times New Roman" w:hAnsi="Times New Roman"/>
          <w:sz w:val="24"/>
          <w:szCs w:val="24"/>
        </w:rPr>
        <w:t xml:space="preserve">ИНН/КПП:  </w:t>
      </w:r>
      <w:r w:rsidRPr="00B258A6">
        <w:rPr>
          <w:rFonts w:ascii="Times New Roman" w:hAnsi="Times New Roman"/>
          <w:sz w:val="24"/>
          <w:szCs w:val="24"/>
        </w:rPr>
        <w:tab/>
        <w:t>.</w:t>
      </w:r>
    </w:p>
    <w:p w14:paraId="3FFE9010" w14:textId="77777777" w:rsidR="00903C7B" w:rsidRPr="00B258A6" w:rsidRDefault="00903C7B" w:rsidP="00EE5353">
      <w:pPr>
        <w:widowControl w:val="0"/>
        <w:pBdr>
          <w:top w:val="single" w:sz="4" w:space="1" w:color="auto"/>
        </w:pBdr>
        <w:spacing w:after="0" w:line="240" w:lineRule="auto"/>
        <w:ind w:left="2098" w:right="113"/>
        <w:jc w:val="center"/>
        <w:rPr>
          <w:rFonts w:ascii="Times New Roman" w:hAnsi="Times New Roman"/>
          <w:sz w:val="24"/>
          <w:szCs w:val="24"/>
        </w:rPr>
      </w:pPr>
      <w:r w:rsidRPr="00B258A6">
        <w:rPr>
          <w:rFonts w:ascii="Times New Roman" w:hAnsi="Times New Roman"/>
          <w:sz w:val="24"/>
          <w:szCs w:val="24"/>
        </w:rPr>
        <w:t>(№, сведения о дате выдачи документа и выдавшем его органе)</w:t>
      </w:r>
    </w:p>
    <w:p w14:paraId="23E983F7" w14:textId="77777777" w:rsidR="00903C7B" w:rsidRPr="00B258A6" w:rsidRDefault="00903C7B" w:rsidP="00EE5353">
      <w:pPr>
        <w:widowControl w:val="0"/>
        <w:tabs>
          <w:tab w:val="right" w:pos="9923"/>
        </w:tabs>
        <w:spacing w:after="0" w:line="240" w:lineRule="auto"/>
        <w:ind w:left="567"/>
        <w:rPr>
          <w:rFonts w:ascii="Times New Roman" w:hAnsi="Times New Roman"/>
          <w:sz w:val="24"/>
          <w:szCs w:val="24"/>
        </w:rPr>
      </w:pPr>
      <w:r w:rsidRPr="00B258A6">
        <w:rPr>
          <w:rFonts w:ascii="Times New Roman" w:hAnsi="Times New Roman"/>
          <w:sz w:val="24"/>
          <w:szCs w:val="24"/>
        </w:rPr>
        <w:t xml:space="preserve">3. ОГРН:  </w:t>
      </w:r>
      <w:r w:rsidRPr="00B258A6">
        <w:rPr>
          <w:rFonts w:ascii="Times New Roman" w:hAnsi="Times New Roman"/>
          <w:sz w:val="24"/>
          <w:szCs w:val="24"/>
        </w:rPr>
        <w:tab/>
        <w:t>.</w:t>
      </w:r>
    </w:p>
    <w:p w14:paraId="50785F84" w14:textId="77777777" w:rsidR="00903C7B" w:rsidRPr="00B258A6" w:rsidRDefault="00903C7B" w:rsidP="00EE5353">
      <w:pPr>
        <w:widowControl w:val="0"/>
        <w:pBdr>
          <w:top w:val="single" w:sz="4" w:space="1" w:color="auto"/>
        </w:pBdr>
        <w:spacing w:after="0" w:line="240" w:lineRule="auto"/>
        <w:ind w:left="1616" w:right="113"/>
        <w:rPr>
          <w:rFonts w:ascii="Times New Roman" w:hAnsi="Times New Roman"/>
          <w:sz w:val="24"/>
          <w:szCs w:val="24"/>
        </w:rPr>
      </w:pPr>
    </w:p>
    <w:p w14:paraId="34F51B0D" w14:textId="77777777" w:rsidR="00903C7B" w:rsidRPr="00B258A6" w:rsidRDefault="00903C7B" w:rsidP="00EE5353">
      <w:pPr>
        <w:widowControl w:val="0"/>
        <w:spacing w:after="0" w:line="240" w:lineRule="auto"/>
        <w:ind w:left="567" w:right="113"/>
        <w:rPr>
          <w:rFonts w:ascii="Times New Roman" w:hAnsi="Times New Roman"/>
          <w:sz w:val="24"/>
          <w:szCs w:val="24"/>
        </w:rPr>
      </w:pPr>
      <w:r w:rsidRPr="00B258A6">
        <w:rPr>
          <w:rFonts w:ascii="Times New Roman" w:hAnsi="Times New Roman"/>
          <w:sz w:val="24"/>
          <w:szCs w:val="24"/>
        </w:rPr>
        <w:t>4. Исключен.</w:t>
      </w:r>
    </w:p>
    <w:p w14:paraId="3A1BA23B" w14:textId="77777777" w:rsidR="00903C7B" w:rsidRPr="00B258A6" w:rsidRDefault="00903C7B" w:rsidP="00EE5353">
      <w:pPr>
        <w:widowControl w:val="0"/>
        <w:spacing w:after="0" w:line="240" w:lineRule="auto"/>
        <w:ind w:firstLine="567"/>
        <w:jc w:val="both"/>
        <w:rPr>
          <w:rFonts w:ascii="Times New Roman" w:hAnsi="Times New Roman"/>
          <w:sz w:val="24"/>
          <w:szCs w:val="24"/>
        </w:rPr>
      </w:pPr>
      <w:r w:rsidRPr="00B258A6">
        <w:rPr>
          <w:rFonts w:ascii="Times New Roman" w:hAnsi="Times New Roman"/>
          <w:sz w:val="24"/>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B258A6">
        <w:rPr>
          <w:rStyle w:val="ad"/>
          <w:rFonts w:ascii="Times New Roman" w:hAnsi="Times New Roman"/>
          <w:sz w:val="24"/>
          <w:szCs w:val="24"/>
        </w:rPr>
        <w:footnoteReference w:id="66"/>
      </w:r>
      <w:r w:rsidRPr="00B258A6">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903C7B" w:rsidRPr="00B258A6" w14:paraId="22F1070F" w14:textId="77777777" w:rsidTr="00201019">
        <w:trPr>
          <w:cantSplit/>
          <w:tblHeader/>
        </w:trPr>
        <w:tc>
          <w:tcPr>
            <w:tcW w:w="567" w:type="dxa"/>
            <w:vAlign w:val="center"/>
          </w:tcPr>
          <w:p w14:paraId="512B8979"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 п/п</w:t>
            </w:r>
          </w:p>
        </w:tc>
        <w:tc>
          <w:tcPr>
            <w:tcW w:w="4649" w:type="dxa"/>
            <w:vAlign w:val="center"/>
          </w:tcPr>
          <w:p w14:paraId="0E45D135"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Наименование сведений</w:t>
            </w:r>
          </w:p>
        </w:tc>
        <w:tc>
          <w:tcPr>
            <w:tcW w:w="1588" w:type="dxa"/>
            <w:vAlign w:val="center"/>
          </w:tcPr>
          <w:p w14:paraId="2777A776"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Малые предприятия</w:t>
            </w:r>
          </w:p>
        </w:tc>
        <w:tc>
          <w:tcPr>
            <w:tcW w:w="1588" w:type="dxa"/>
            <w:vAlign w:val="center"/>
          </w:tcPr>
          <w:p w14:paraId="34601F1A"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Средние предприятия</w:t>
            </w:r>
          </w:p>
        </w:tc>
        <w:tc>
          <w:tcPr>
            <w:tcW w:w="1588" w:type="dxa"/>
            <w:vAlign w:val="center"/>
          </w:tcPr>
          <w:p w14:paraId="6695FBFD"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Показатель</w:t>
            </w:r>
          </w:p>
        </w:tc>
      </w:tr>
      <w:tr w:rsidR="00903C7B" w:rsidRPr="00B258A6" w14:paraId="434E26DB" w14:textId="77777777" w:rsidTr="00201019">
        <w:trPr>
          <w:cantSplit/>
          <w:tblHeader/>
        </w:trPr>
        <w:tc>
          <w:tcPr>
            <w:tcW w:w="567" w:type="dxa"/>
          </w:tcPr>
          <w:p w14:paraId="13A87E61"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w:t>
            </w:r>
            <w:r w:rsidRPr="00B258A6">
              <w:rPr>
                <w:rStyle w:val="ad"/>
                <w:rFonts w:ascii="Times New Roman" w:hAnsi="Times New Roman"/>
                <w:sz w:val="24"/>
                <w:szCs w:val="24"/>
              </w:rPr>
              <w:footnoteReference w:id="67"/>
            </w:r>
            <w:r w:rsidRPr="00B258A6">
              <w:rPr>
                <w:rFonts w:ascii="Times New Roman" w:hAnsi="Times New Roman"/>
                <w:sz w:val="24"/>
                <w:szCs w:val="24"/>
              </w:rPr>
              <w:t xml:space="preserve"> </w:t>
            </w:r>
          </w:p>
        </w:tc>
        <w:tc>
          <w:tcPr>
            <w:tcW w:w="4649" w:type="dxa"/>
          </w:tcPr>
          <w:p w14:paraId="4204FDFE"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2</w:t>
            </w:r>
          </w:p>
        </w:tc>
        <w:tc>
          <w:tcPr>
            <w:tcW w:w="1588" w:type="dxa"/>
          </w:tcPr>
          <w:p w14:paraId="5490E04D"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3</w:t>
            </w:r>
          </w:p>
        </w:tc>
        <w:tc>
          <w:tcPr>
            <w:tcW w:w="1588" w:type="dxa"/>
          </w:tcPr>
          <w:p w14:paraId="54F9BA7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4</w:t>
            </w:r>
          </w:p>
        </w:tc>
        <w:tc>
          <w:tcPr>
            <w:tcW w:w="1588" w:type="dxa"/>
          </w:tcPr>
          <w:p w14:paraId="0B728467"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w:t>
            </w:r>
          </w:p>
        </w:tc>
      </w:tr>
      <w:tr w:rsidR="00903C7B" w:rsidRPr="00B258A6" w14:paraId="7732FE14" w14:textId="77777777" w:rsidTr="00201019">
        <w:trPr>
          <w:cantSplit/>
        </w:trPr>
        <w:tc>
          <w:tcPr>
            <w:tcW w:w="567" w:type="dxa"/>
          </w:tcPr>
          <w:p w14:paraId="2835655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w:t>
            </w:r>
          </w:p>
        </w:tc>
        <w:tc>
          <w:tcPr>
            <w:tcW w:w="4649" w:type="dxa"/>
          </w:tcPr>
          <w:p w14:paraId="237CB263"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01D45144"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25</w:t>
            </w:r>
          </w:p>
        </w:tc>
        <w:tc>
          <w:tcPr>
            <w:tcW w:w="1588" w:type="dxa"/>
          </w:tcPr>
          <w:p w14:paraId="493E5440"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sym w:font="Symbol" w:char="F02D"/>
            </w:r>
          </w:p>
        </w:tc>
      </w:tr>
      <w:tr w:rsidR="00903C7B" w:rsidRPr="00B258A6" w14:paraId="648C1C72" w14:textId="77777777" w:rsidTr="00201019">
        <w:trPr>
          <w:cantSplit/>
        </w:trPr>
        <w:tc>
          <w:tcPr>
            <w:tcW w:w="567" w:type="dxa"/>
          </w:tcPr>
          <w:p w14:paraId="7A4A4C8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2</w:t>
            </w:r>
          </w:p>
        </w:tc>
        <w:tc>
          <w:tcPr>
            <w:tcW w:w="4649" w:type="dxa"/>
          </w:tcPr>
          <w:p w14:paraId="0F661230"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B258A6">
              <w:rPr>
                <w:rStyle w:val="ad"/>
                <w:rFonts w:ascii="Times New Roman" w:hAnsi="Times New Roman"/>
                <w:sz w:val="24"/>
                <w:szCs w:val="24"/>
              </w:rPr>
              <w:footnoteReference w:id="68"/>
            </w:r>
            <w:r w:rsidRPr="00B258A6">
              <w:rPr>
                <w:rFonts w:ascii="Times New Roman" w:hAnsi="Times New Roman"/>
                <w:sz w:val="24"/>
                <w:szCs w:val="24"/>
              </w:rPr>
              <w:t>, процентов</w:t>
            </w:r>
          </w:p>
        </w:tc>
        <w:tc>
          <w:tcPr>
            <w:tcW w:w="3176" w:type="dxa"/>
            <w:gridSpan w:val="2"/>
          </w:tcPr>
          <w:p w14:paraId="59D471C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не более 49</w:t>
            </w:r>
          </w:p>
        </w:tc>
        <w:tc>
          <w:tcPr>
            <w:tcW w:w="1588" w:type="dxa"/>
          </w:tcPr>
          <w:p w14:paraId="461D13C4"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sym w:font="Symbol" w:char="F02D"/>
            </w:r>
          </w:p>
        </w:tc>
      </w:tr>
      <w:tr w:rsidR="00903C7B" w:rsidRPr="00B258A6" w14:paraId="685962D6" w14:textId="77777777" w:rsidTr="00201019">
        <w:trPr>
          <w:cantSplit/>
        </w:trPr>
        <w:tc>
          <w:tcPr>
            <w:tcW w:w="567" w:type="dxa"/>
          </w:tcPr>
          <w:p w14:paraId="6E2C1DE0"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3</w:t>
            </w:r>
          </w:p>
        </w:tc>
        <w:tc>
          <w:tcPr>
            <w:tcW w:w="4649" w:type="dxa"/>
          </w:tcPr>
          <w:p w14:paraId="2D82F9C3"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14B46A29"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14:paraId="15025FF5" w14:textId="77777777" w:rsidTr="00201019">
        <w:trPr>
          <w:cantSplit/>
        </w:trPr>
        <w:tc>
          <w:tcPr>
            <w:tcW w:w="567" w:type="dxa"/>
          </w:tcPr>
          <w:p w14:paraId="4831919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4</w:t>
            </w:r>
          </w:p>
        </w:tc>
        <w:tc>
          <w:tcPr>
            <w:tcW w:w="4649" w:type="dxa"/>
          </w:tcPr>
          <w:p w14:paraId="30AA621C"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13829E5F"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14:paraId="1F853167" w14:textId="77777777" w:rsidTr="00201019">
        <w:trPr>
          <w:cantSplit/>
        </w:trPr>
        <w:tc>
          <w:tcPr>
            <w:tcW w:w="567" w:type="dxa"/>
          </w:tcPr>
          <w:p w14:paraId="1727EB6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5</w:t>
            </w:r>
          </w:p>
        </w:tc>
        <w:tc>
          <w:tcPr>
            <w:tcW w:w="4649" w:type="dxa"/>
          </w:tcPr>
          <w:p w14:paraId="717DDCF9"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04933C83"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14:paraId="53E98B04" w14:textId="77777777" w:rsidTr="00201019">
        <w:trPr>
          <w:cantSplit/>
        </w:trPr>
        <w:tc>
          <w:tcPr>
            <w:tcW w:w="567" w:type="dxa"/>
          </w:tcPr>
          <w:p w14:paraId="53C4FEA7"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6</w:t>
            </w:r>
          </w:p>
        </w:tc>
        <w:tc>
          <w:tcPr>
            <w:tcW w:w="4649" w:type="dxa"/>
          </w:tcPr>
          <w:p w14:paraId="476A3C63"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519B752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14:paraId="2FFF9CEE" w14:textId="77777777" w:rsidTr="00201019">
        <w:trPr>
          <w:cantSplit/>
          <w:trHeight w:val="654"/>
        </w:trPr>
        <w:tc>
          <w:tcPr>
            <w:tcW w:w="567" w:type="dxa"/>
            <w:vMerge w:val="restart"/>
          </w:tcPr>
          <w:p w14:paraId="41870759"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7</w:t>
            </w:r>
          </w:p>
        </w:tc>
        <w:tc>
          <w:tcPr>
            <w:tcW w:w="4649" w:type="dxa"/>
            <w:vMerge w:val="restart"/>
          </w:tcPr>
          <w:p w14:paraId="7431B493"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Среднесписочная численность работников за предшествующий календарный год, человек</w:t>
            </w:r>
          </w:p>
        </w:tc>
        <w:tc>
          <w:tcPr>
            <w:tcW w:w="1588" w:type="dxa"/>
          </w:tcPr>
          <w:p w14:paraId="31E9640A"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до 100 включительно</w:t>
            </w:r>
          </w:p>
        </w:tc>
        <w:tc>
          <w:tcPr>
            <w:tcW w:w="1588" w:type="dxa"/>
            <w:vMerge w:val="restart"/>
          </w:tcPr>
          <w:p w14:paraId="61AF9831"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от 101 до 250 включительно</w:t>
            </w:r>
          </w:p>
        </w:tc>
        <w:tc>
          <w:tcPr>
            <w:tcW w:w="1588" w:type="dxa"/>
            <w:vMerge w:val="restart"/>
          </w:tcPr>
          <w:p w14:paraId="286E715C"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указывается количество человек</w:t>
            </w:r>
            <w:r w:rsidRPr="00B258A6">
              <w:rPr>
                <w:rFonts w:ascii="Times New Roman" w:hAnsi="Times New Roman"/>
                <w:sz w:val="24"/>
                <w:szCs w:val="24"/>
              </w:rPr>
              <w:br/>
              <w:t>(за предшест</w:t>
            </w:r>
            <w:r w:rsidRPr="00B258A6">
              <w:rPr>
                <w:rFonts w:ascii="Times New Roman" w:hAnsi="Times New Roman"/>
                <w:sz w:val="24"/>
                <w:szCs w:val="24"/>
              </w:rPr>
              <w:softHyphen/>
              <w:t>вующий календарный год)</w:t>
            </w:r>
          </w:p>
        </w:tc>
      </w:tr>
      <w:tr w:rsidR="00903C7B" w:rsidRPr="00B258A6" w14:paraId="7879C12E" w14:textId="77777777" w:rsidTr="00201019">
        <w:trPr>
          <w:cantSplit/>
        </w:trPr>
        <w:tc>
          <w:tcPr>
            <w:tcW w:w="567" w:type="dxa"/>
            <w:vMerge/>
          </w:tcPr>
          <w:p w14:paraId="7C342D60" w14:textId="77777777" w:rsidR="00903C7B" w:rsidRPr="00B258A6" w:rsidRDefault="00903C7B" w:rsidP="00EE5353">
            <w:pPr>
              <w:widowControl w:val="0"/>
              <w:spacing w:after="0" w:line="240" w:lineRule="auto"/>
              <w:jc w:val="center"/>
              <w:rPr>
                <w:rFonts w:ascii="Times New Roman" w:hAnsi="Times New Roman"/>
                <w:sz w:val="24"/>
                <w:szCs w:val="24"/>
              </w:rPr>
            </w:pPr>
          </w:p>
        </w:tc>
        <w:tc>
          <w:tcPr>
            <w:tcW w:w="4649" w:type="dxa"/>
            <w:vMerge/>
          </w:tcPr>
          <w:p w14:paraId="78BDB0AF" w14:textId="77777777" w:rsidR="00903C7B" w:rsidRPr="00B258A6" w:rsidRDefault="00903C7B" w:rsidP="00EE5353">
            <w:pPr>
              <w:widowControl w:val="0"/>
              <w:spacing w:after="0" w:line="240" w:lineRule="auto"/>
              <w:ind w:left="57"/>
              <w:rPr>
                <w:rFonts w:ascii="Times New Roman" w:hAnsi="Times New Roman"/>
                <w:sz w:val="24"/>
                <w:szCs w:val="24"/>
              </w:rPr>
            </w:pPr>
          </w:p>
        </w:tc>
        <w:tc>
          <w:tcPr>
            <w:tcW w:w="1588" w:type="dxa"/>
          </w:tcPr>
          <w:p w14:paraId="203030AC"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до 15 – микропред</w:t>
            </w:r>
            <w:r w:rsidRPr="00B258A6">
              <w:rPr>
                <w:rFonts w:ascii="Times New Roman" w:hAnsi="Times New Roman"/>
                <w:sz w:val="24"/>
                <w:szCs w:val="24"/>
              </w:rPr>
              <w:softHyphen/>
              <w:t>приятие</w:t>
            </w:r>
          </w:p>
        </w:tc>
        <w:tc>
          <w:tcPr>
            <w:tcW w:w="1588" w:type="dxa"/>
            <w:vMerge/>
          </w:tcPr>
          <w:p w14:paraId="73C7FD24" w14:textId="77777777" w:rsidR="00903C7B" w:rsidRPr="00B258A6" w:rsidRDefault="00903C7B" w:rsidP="00EE5353">
            <w:pPr>
              <w:widowControl w:val="0"/>
              <w:spacing w:after="0" w:line="240" w:lineRule="auto"/>
              <w:rPr>
                <w:rFonts w:ascii="Times New Roman" w:hAnsi="Times New Roman"/>
                <w:sz w:val="24"/>
                <w:szCs w:val="24"/>
              </w:rPr>
            </w:pPr>
          </w:p>
        </w:tc>
        <w:tc>
          <w:tcPr>
            <w:tcW w:w="1588" w:type="dxa"/>
            <w:vMerge/>
          </w:tcPr>
          <w:p w14:paraId="5A4732EE" w14:textId="77777777" w:rsidR="00903C7B" w:rsidRPr="00B258A6" w:rsidRDefault="00903C7B" w:rsidP="00EE5353">
            <w:pPr>
              <w:widowControl w:val="0"/>
              <w:spacing w:after="0" w:line="240" w:lineRule="auto"/>
              <w:ind w:left="57"/>
              <w:rPr>
                <w:rFonts w:ascii="Times New Roman" w:hAnsi="Times New Roman"/>
                <w:sz w:val="24"/>
                <w:szCs w:val="24"/>
              </w:rPr>
            </w:pPr>
          </w:p>
        </w:tc>
      </w:tr>
      <w:tr w:rsidR="00903C7B" w:rsidRPr="00B258A6" w14:paraId="704FC3B4" w14:textId="77777777" w:rsidTr="00201019">
        <w:trPr>
          <w:cantSplit/>
          <w:trHeight w:val="425"/>
        </w:trPr>
        <w:tc>
          <w:tcPr>
            <w:tcW w:w="567" w:type="dxa"/>
            <w:vMerge w:val="restart"/>
          </w:tcPr>
          <w:p w14:paraId="71F4F10D"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8</w:t>
            </w:r>
          </w:p>
        </w:tc>
        <w:tc>
          <w:tcPr>
            <w:tcW w:w="4649" w:type="dxa"/>
            <w:vMerge w:val="restart"/>
          </w:tcPr>
          <w:p w14:paraId="5CD07CED"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45557E04"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800</w:t>
            </w:r>
          </w:p>
        </w:tc>
        <w:tc>
          <w:tcPr>
            <w:tcW w:w="1588" w:type="dxa"/>
            <w:vMerge w:val="restart"/>
          </w:tcPr>
          <w:p w14:paraId="7BD04B3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2000</w:t>
            </w:r>
          </w:p>
        </w:tc>
        <w:tc>
          <w:tcPr>
            <w:tcW w:w="1588" w:type="dxa"/>
            <w:vMerge w:val="restart"/>
          </w:tcPr>
          <w:p w14:paraId="00E1C503"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указывается в млн. рублей</w:t>
            </w:r>
            <w:r w:rsidRPr="00B258A6">
              <w:rPr>
                <w:rFonts w:ascii="Times New Roman" w:hAnsi="Times New Roman"/>
                <w:sz w:val="24"/>
                <w:szCs w:val="24"/>
              </w:rPr>
              <w:br/>
              <w:t>(за предшест</w:t>
            </w:r>
            <w:r w:rsidRPr="00B258A6">
              <w:rPr>
                <w:rFonts w:ascii="Times New Roman" w:hAnsi="Times New Roman"/>
                <w:sz w:val="24"/>
                <w:szCs w:val="24"/>
              </w:rPr>
              <w:softHyphen/>
              <w:t>вующий календарный год)</w:t>
            </w:r>
          </w:p>
        </w:tc>
      </w:tr>
      <w:tr w:rsidR="00903C7B" w:rsidRPr="00B258A6" w14:paraId="32FCCD20" w14:textId="77777777" w:rsidTr="00201019">
        <w:trPr>
          <w:cantSplit/>
        </w:trPr>
        <w:tc>
          <w:tcPr>
            <w:tcW w:w="567" w:type="dxa"/>
            <w:vMerge/>
          </w:tcPr>
          <w:p w14:paraId="3F13B266" w14:textId="77777777" w:rsidR="00903C7B" w:rsidRPr="00B258A6" w:rsidRDefault="00903C7B" w:rsidP="00EE5353">
            <w:pPr>
              <w:widowControl w:val="0"/>
              <w:spacing w:after="0" w:line="240" w:lineRule="auto"/>
              <w:jc w:val="center"/>
              <w:rPr>
                <w:rFonts w:ascii="Times New Roman" w:hAnsi="Times New Roman"/>
                <w:sz w:val="24"/>
                <w:szCs w:val="24"/>
              </w:rPr>
            </w:pPr>
          </w:p>
        </w:tc>
        <w:tc>
          <w:tcPr>
            <w:tcW w:w="4649" w:type="dxa"/>
            <w:vMerge/>
          </w:tcPr>
          <w:p w14:paraId="71AFC88C" w14:textId="77777777" w:rsidR="00903C7B" w:rsidRPr="00B258A6" w:rsidRDefault="00903C7B" w:rsidP="00EE5353">
            <w:pPr>
              <w:widowControl w:val="0"/>
              <w:spacing w:after="0" w:line="240" w:lineRule="auto"/>
              <w:rPr>
                <w:rFonts w:ascii="Times New Roman" w:hAnsi="Times New Roman"/>
                <w:sz w:val="24"/>
                <w:szCs w:val="24"/>
              </w:rPr>
            </w:pPr>
          </w:p>
        </w:tc>
        <w:tc>
          <w:tcPr>
            <w:tcW w:w="1588" w:type="dxa"/>
          </w:tcPr>
          <w:p w14:paraId="7FAD865C"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120 в год – микро</w:t>
            </w:r>
            <w:r w:rsidRPr="00B258A6">
              <w:rPr>
                <w:rFonts w:ascii="Times New Roman" w:hAnsi="Times New Roman"/>
                <w:sz w:val="24"/>
                <w:szCs w:val="24"/>
              </w:rPr>
              <w:softHyphen/>
              <w:t>предприятие</w:t>
            </w:r>
          </w:p>
        </w:tc>
        <w:tc>
          <w:tcPr>
            <w:tcW w:w="1588" w:type="dxa"/>
            <w:vMerge/>
          </w:tcPr>
          <w:p w14:paraId="3F088004" w14:textId="77777777" w:rsidR="00903C7B" w:rsidRPr="00B258A6" w:rsidRDefault="00903C7B" w:rsidP="00EE5353">
            <w:pPr>
              <w:widowControl w:val="0"/>
              <w:spacing w:after="0" w:line="240" w:lineRule="auto"/>
              <w:rPr>
                <w:rFonts w:ascii="Times New Roman" w:hAnsi="Times New Roman"/>
                <w:sz w:val="24"/>
                <w:szCs w:val="24"/>
              </w:rPr>
            </w:pPr>
          </w:p>
        </w:tc>
        <w:tc>
          <w:tcPr>
            <w:tcW w:w="1588" w:type="dxa"/>
            <w:vMerge/>
          </w:tcPr>
          <w:p w14:paraId="4423F863" w14:textId="77777777" w:rsidR="00903C7B" w:rsidRPr="00B258A6" w:rsidRDefault="00903C7B" w:rsidP="00EE5353">
            <w:pPr>
              <w:widowControl w:val="0"/>
              <w:spacing w:after="0" w:line="240" w:lineRule="auto"/>
              <w:ind w:left="57"/>
              <w:rPr>
                <w:rFonts w:ascii="Times New Roman" w:hAnsi="Times New Roman"/>
                <w:sz w:val="24"/>
                <w:szCs w:val="24"/>
              </w:rPr>
            </w:pPr>
          </w:p>
        </w:tc>
      </w:tr>
      <w:tr w:rsidR="00903C7B" w:rsidRPr="00B258A6" w14:paraId="7C730B13" w14:textId="77777777" w:rsidTr="00201019">
        <w:trPr>
          <w:cantSplit/>
        </w:trPr>
        <w:tc>
          <w:tcPr>
            <w:tcW w:w="567" w:type="dxa"/>
          </w:tcPr>
          <w:p w14:paraId="27561254"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9</w:t>
            </w:r>
          </w:p>
        </w:tc>
        <w:tc>
          <w:tcPr>
            <w:tcW w:w="4649" w:type="dxa"/>
          </w:tcPr>
          <w:p w14:paraId="2C09E1DB"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122A5106"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подлежит заполнению</w:t>
            </w:r>
          </w:p>
        </w:tc>
      </w:tr>
      <w:tr w:rsidR="00903C7B" w:rsidRPr="00B258A6" w14:paraId="60426284" w14:textId="77777777" w:rsidTr="00201019">
        <w:trPr>
          <w:cantSplit/>
        </w:trPr>
        <w:tc>
          <w:tcPr>
            <w:tcW w:w="567" w:type="dxa"/>
          </w:tcPr>
          <w:p w14:paraId="647CC51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10</w:t>
            </w:r>
          </w:p>
        </w:tc>
        <w:tc>
          <w:tcPr>
            <w:tcW w:w="4649" w:type="dxa"/>
          </w:tcPr>
          <w:p w14:paraId="21A13668"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40B0F8B7"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подлежит заполнению</w:t>
            </w:r>
          </w:p>
        </w:tc>
      </w:tr>
      <w:tr w:rsidR="00903C7B" w:rsidRPr="00B258A6" w14:paraId="00E84A2F" w14:textId="77777777" w:rsidTr="00201019">
        <w:trPr>
          <w:cantSplit/>
        </w:trPr>
        <w:tc>
          <w:tcPr>
            <w:tcW w:w="567" w:type="dxa"/>
          </w:tcPr>
          <w:p w14:paraId="6DCA3A37"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11</w:t>
            </w:r>
          </w:p>
        </w:tc>
        <w:tc>
          <w:tcPr>
            <w:tcW w:w="4649" w:type="dxa"/>
          </w:tcPr>
          <w:p w14:paraId="02284F23"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5F70AEA1"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подлежит заполнению</w:t>
            </w:r>
          </w:p>
        </w:tc>
      </w:tr>
      <w:tr w:rsidR="00903C7B" w:rsidRPr="00B258A6" w14:paraId="42D3C80B" w14:textId="77777777" w:rsidTr="00201019">
        <w:trPr>
          <w:cantSplit/>
        </w:trPr>
        <w:tc>
          <w:tcPr>
            <w:tcW w:w="567" w:type="dxa"/>
          </w:tcPr>
          <w:p w14:paraId="6A72A29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12</w:t>
            </w:r>
          </w:p>
        </w:tc>
        <w:tc>
          <w:tcPr>
            <w:tcW w:w="4649" w:type="dxa"/>
          </w:tcPr>
          <w:p w14:paraId="4AD3AF67"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35FCEB18"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14:paraId="00281596" w14:textId="77777777" w:rsidTr="00201019">
        <w:trPr>
          <w:cantSplit/>
        </w:trPr>
        <w:tc>
          <w:tcPr>
            <w:tcW w:w="567" w:type="dxa"/>
          </w:tcPr>
          <w:p w14:paraId="51AE1D0B"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13</w:t>
            </w:r>
          </w:p>
        </w:tc>
        <w:tc>
          <w:tcPr>
            <w:tcW w:w="4649" w:type="dxa"/>
          </w:tcPr>
          <w:p w14:paraId="1F9D210A"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6A0941A4"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да (нет)</w:t>
            </w:r>
            <w:r w:rsidRPr="00B258A6">
              <w:rPr>
                <w:rFonts w:ascii="Times New Roman" w:hAnsi="Times New Roman"/>
                <w:sz w:val="24"/>
                <w:szCs w:val="24"/>
              </w:rPr>
              <w:br/>
              <w:t xml:space="preserve">(в случае участия </w:t>
            </w:r>
            <w:r w:rsidRPr="00B258A6">
              <w:rPr>
                <w:rFonts w:ascii="Times New Roman" w:hAnsi="Times New Roman"/>
                <w:sz w:val="24"/>
                <w:szCs w:val="24"/>
              </w:rPr>
              <w:sym w:font="Symbol" w:char="F02D"/>
            </w:r>
            <w:r w:rsidRPr="00B258A6">
              <w:rPr>
                <w:rFonts w:ascii="Times New Roman" w:hAnsi="Times New Roman"/>
                <w:sz w:val="24"/>
                <w:szCs w:val="24"/>
              </w:rPr>
              <w:t xml:space="preserve"> наименование заказчика, реализующего программу партнерства)</w:t>
            </w:r>
          </w:p>
        </w:tc>
      </w:tr>
      <w:tr w:rsidR="00903C7B" w:rsidRPr="00B258A6" w14:paraId="45DB1E34" w14:textId="77777777" w:rsidTr="00201019">
        <w:trPr>
          <w:cantSplit/>
        </w:trPr>
        <w:tc>
          <w:tcPr>
            <w:tcW w:w="567" w:type="dxa"/>
          </w:tcPr>
          <w:p w14:paraId="1CD0C947"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14</w:t>
            </w:r>
          </w:p>
        </w:tc>
        <w:tc>
          <w:tcPr>
            <w:tcW w:w="4649" w:type="dxa"/>
          </w:tcPr>
          <w:p w14:paraId="10C65B99"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24B4C44A"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да (нет)</w:t>
            </w:r>
            <w:r w:rsidRPr="00B258A6">
              <w:rPr>
                <w:rFonts w:ascii="Times New Roman" w:hAnsi="Times New Roman"/>
                <w:sz w:val="24"/>
                <w:szCs w:val="24"/>
              </w:rPr>
              <w:br/>
              <w:t xml:space="preserve">(при наличии </w:t>
            </w:r>
            <w:r w:rsidRPr="00B258A6">
              <w:rPr>
                <w:rFonts w:ascii="Times New Roman" w:hAnsi="Times New Roman"/>
                <w:sz w:val="24"/>
                <w:szCs w:val="24"/>
              </w:rPr>
              <w:sym w:font="Symbol" w:char="F02D"/>
            </w:r>
            <w:r w:rsidRPr="00B258A6">
              <w:rPr>
                <w:rFonts w:ascii="Times New Roman" w:hAnsi="Times New Roman"/>
                <w:sz w:val="24"/>
                <w:szCs w:val="24"/>
              </w:rPr>
              <w:t xml:space="preserve"> количество исполненных контрактов или договоров и общая сумма)</w:t>
            </w:r>
          </w:p>
        </w:tc>
      </w:tr>
      <w:tr w:rsidR="00903C7B" w:rsidRPr="00B258A6" w14:paraId="5EFA9EA1" w14:textId="77777777" w:rsidTr="00201019">
        <w:trPr>
          <w:cantSplit/>
        </w:trPr>
        <w:tc>
          <w:tcPr>
            <w:tcW w:w="567" w:type="dxa"/>
          </w:tcPr>
          <w:p w14:paraId="02228A22"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15</w:t>
            </w:r>
          </w:p>
        </w:tc>
        <w:tc>
          <w:tcPr>
            <w:tcW w:w="4649" w:type="dxa"/>
          </w:tcPr>
          <w:p w14:paraId="0219FAA5"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39B13993"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r w:rsidR="00903C7B" w:rsidRPr="00B258A6" w14:paraId="3171C64C" w14:textId="77777777" w:rsidTr="00201019">
        <w:trPr>
          <w:cantSplit/>
        </w:trPr>
        <w:tc>
          <w:tcPr>
            <w:tcW w:w="567" w:type="dxa"/>
          </w:tcPr>
          <w:p w14:paraId="4FA45DB4"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16</w:t>
            </w:r>
          </w:p>
        </w:tc>
        <w:tc>
          <w:tcPr>
            <w:tcW w:w="4649" w:type="dxa"/>
          </w:tcPr>
          <w:p w14:paraId="6FABACB6" w14:textId="77777777" w:rsidR="00903C7B" w:rsidRPr="00B258A6" w:rsidRDefault="00903C7B" w:rsidP="00EE5353">
            <w:pPr>
              <w:widowControl w:val="0"/>
              <w:spacing w:after="0" w:line="240" w:lineRule="auto"/>
              <w:ind w:left="57"/>
              <w:rPr>
                <w:rFonts w:ascii="Times New Roman" w:hAnsi="Times New Roman"/>
                <w:sz w:val="24"/>
                <w:szCs w:val="24"/>
              </w:rPr>
            </w:pPr>
            <w:r w:rsidRPr="00B258A6">
              <w:rPr>
                <w:rFonts w:ascii="Times New Roman" w:hAnsi="Times New Roman"/>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280DB8A8" w14:textId="77777777" w:rsidR="00903C7B" w:rsidRPr="00B258A6" w:rsidRDefault="00903C7B" w:rsidP="00EE5353">
            <w:pPr>
              <w:widowControl w:val="0"/>
              <w:spacing w:after="0" w:line="240" w:lineRule="auto"/>
              <w:jc w:val="center"/>
              <w:rPr>
                <w:rFonts w:ascii="Times New Roman" w:hAnsi="Times New Roman"/>
                <w:sz w:val="24"/>
                <w:szCs w:val="24"/>
              </w:rPr>
            </w:pPr>
            <w:r w:rsidRPr="00B258A6">
              <w:rPr>
                <w:rFonts w:ascii="Times New Roman" w:hAnsi="Times New Roman"/>
                <w:sz w:val="24"/>
                <w:szCs w:val="24"/>
              </w:rPr>
              <w:t>да (нет)</w:t>
            </w:r>
          </w:p>
        </w:tc>
      </w:tr>
    </w:tbl>
    <w:p w14:paraId="74D10D19" w14:textId="77777777" w:rsidR="00903C7B" w:rsidRPr="00B258A6" w:rsidRDefault="00903C7B" w:rsidP="00EE5353">
      <w:pPr>
        <w:widowControl w:val="0"/>
        <w:spacing w:after="0" w:line="240" w:lineRule="auto"/>
        <w:ind w:right="5954"/>
        <w:jc w:val="center"/>
        <w:rPr>
          <w:rFonts w:ascii="Times New Roman" w:hAnsi="Times New Roman"/>
          <w:sz w:val="24"/>
          <w:szCs w:val="24"/>
        </w:rPr>
      </w:pPr>
    </w:p>
    <w:p w14:paraId="12F080D4" w14:textId="77777777" w:rsidR="00903C7B" w:rsidRPr="00B258A6" w:rsidRDefault="00903C7B" w:rsidP="00EE5353">
      <w:pPr>
        <w:widowControl w:val="0"/>
        <w:pBdr>
          <w:top w:val="single" w:sz="4" w:space="1" w:color="auto"/>
        </w:pBdr>
        <w:spacing w:after="0" w:line="240" w:lineRule="auto"/>
        <w:ind w:right="5952"/>
        <w:jc w:val="center"/>
        <w:rPr>
          <w:rFonts w:ascii="Times New Roman" w:hAnsi="Times New Roman"/>
          <w:sz w:val="24"/>
          <w:szCs w:val="24"/>
        </w:rPr>
      </w:pPr>
      <w:r w:rsidRPr="00B258A6">
        <w:rPr>
          <w:rFonts w:ascii="Times New Roman" w:hAnsi="Times New Roman"/>
          <w:sz w:val="24"/>
          <w:szCs w:val="24"/>
        </w:rPr>
        <w:t>(подпись)</w:t>
      </w:r>
    </w:p>
    <w:p w14:paraId="2F8B0B86" w14:textId="77777777" w:rsidR="00903C7B" w:rsidRPr="00B258A6" w:rsidRDefault="00903C7B" w:rsidP="00EE5353">
      <w:pPr>
        <w:widowControl w:val="0"/>
        <w:spacing w:after="0" w:line="240" w:lineRule="auto"/>
        <w:rPr>
          <w:rFonts w:ascii="Times New Roman" w:hAnsi="Times New Roman"/>
          <w:sz w:val="24"/>
          <w:szCs w:val="24"/>
        </w:rPr>
      </w:pPr>
      <w:r w:rsidRPr="00B258A6">
        <w:rPr>
          <w:rFonts w:ascii="Times New Roman" w:hAnsi="Times New Roman"/>
          <w:sz w:val="24"/>
          <w:szCs w:val="24"/>
        </w:rPr>
        <w:t>М.П.</w:t>
      </w:r>
    </w:p>
    <w:p w14:paraId="0445EA9A" w14:textId="77777777" w:rsidR="00903C7B" w:rsidRPr="00B258A6" w:rsidRDefault="00903C7B" w:rsidP="00EE5353">
      <w:pPr>
        <w:widowControl w:val="0"/>
        <w:spacing w:after="0" w:line="240" w:lineRule="auto"/>
        <w:rPr>
          <w:rFonts w:ascii="Times New Roman" w:hAnsi="Times New Roman"/>
          <w:sz w:val="24"/>
          <w:szCs w:val="24"/>
        </w:rPr>
      </w:pPr>
    </w:p>
    <w:p w14:paraId="0945BE09" w14:textId="77777777" w:rsidR="00903C7B" w:rsidRPr="00B258A6" w:rsidRDefault="00903C7B" w:rsidP="00EE5353">
      <w:pPr>
        <w:widowControl w:val="0"/>
        <w:pBdr>
          <w:top w:val="single" w:sz="4" w:space="1" w:color="auto"/>
        </w:pBdr>
        <w:spacing w:after="0" w:line="240" w:lineRule="auto"/>
        <w:jc w:val="center"/>
        <w:rPr>
          <w:rFonts w:ascii="Times New Roman" w:hAnsi="Times New Roman"/>
          <w:sz w:val="24"/>
          <w:szCs w:val="24"/>
        </w:rPr>
      </w:pPr>
      <w:r w:rsidRPr="00B258A6">
        <w:rPr>
          <w:rFonts w:ascii="Times New Roman" w:hAnsi="Times New Roman"/>
          <w:sz w:val="24"/>
          <w:szCs w:val="24"/>
        </w:rPr>
        <w:t>(фамилия, имя, отчество (при наличии) подписавшего, должность)</w:t>
      </w:r>
    </w:p>
    <w:p w14:paraId="53981990" w14:textId="77777777" w:rsidR="00903C7B" w:rsidRPr="00B258A6" w:rsidRDefault="00903C7B" w:rsidP="00EE5353">
      <w:pPr>
        <w:widowControl w:val="0"/>
        <w:spacing w:after="0" w:line="240" w:lineRule="auto"/>
        <w:rPr>
          <w:rFonts w:ascii="Times New Roman" w:hAnsi="Times New Roman"/>
          <w:sz w:val="24"/>
          <w:szCs w:val="24"/>
        </w:rPr>
      </w:pPr>
    </w:p>
    <w:p w14:paraId="0D198F4B" w14:textId="77777777" w:rsidR="00903C7B" w:rsidRPr="00B258A6" w:rsidRDefault="00903C7B" w:rsidP="00EE5353">
      <w:pPr>
        <w:widowControl w:val="0"/>
        <w:autoSpaceDE w:val="0"/>
        <w:spacing w:after="0" w:line="240" w:lineRule="auto"/>
        <w:jc w:val="both"/>
        <w:rPr>
          <w:rFonts w:ascii="Times New Roman" w:hAnsi="Times New Roman"/>
          <w:sz w:val="24"/>
          <w:szCs w:val="24"/>
        </w:rPr>
      </w:pPr>
    </w:p>
    <w:p w14:paraId="289AEBE4" w14:textId="77777777" w:rsidR="005174B5" w:rsidRPr="00B258A6" w:rsidRDefault="005174B5" w:rsidP="00EE5353">
      <w:pPr>
        <w:widowControl w:val="0"/>
        <w:autoSpaceDE w:val="0"/>
        <w:spacing w:after="0" w:line="240" w:lineRule="auto"/>
        <w:jc w:val="both"/>
        <w:rPr>
          <w:rFonts w:ascii="Times New Roman" w:hAnsi="Times New Roman"/>
          <w:sz w:val="24"/>
          <w:szCs w:val="24"/>
        </w:rPr>
      </w:pPr>
    </w:p>
    <w:p w14:paraId="5A5853C8" w14:textId="77777777" w:rsidR="00CA45D4" w:rsidRPr="00B258A6" w:rsidRDefault="00CA45D4" w:rsidP="00EE5353">
      <w:pPr>
        <w:widowControl w:val="0"/>
        <w:autoSpaceDE w:val="0"/>
        <w:spacing w:after="0" w:line="240" w:lineRule="auto"/>
        <w:jc w:val="both"/>
        <w:rPr>
          <w:rFonts w:ascii="Times New Roman" w:hAnsi="Times New Roman"/>
          <w:sz w:val="24"/>
          <w:szCs w:val="24"/>
        </w:rPr>
      </w:pPr>
    </w:p>
    <w:p w14:paraId="09930437" w14:textId="77777777" w:rsidR="00CA45D4" w:rsidRPr="00B258A6" w:rsidRDefault="00CA45D4" w:rsidP="00EE5353">
      <w:pPr>
        <w:widowControl w:val="0"/>
        <w:autoSpaceDE w:val="0"/>
        <w:spacing w:after="0" w:line="240" w:lineRule="auto"/>
        <w:jc w:val="both"/>
        <w:rPr>
          <w:rFonts w:ascii="Times New Roman" w:hAnsi="Times New Roman"/>
          <w:sz w:val="24"/>
          <w:szCs w:val="24"/>
        </w:rPr>
      </w:pPr>
    </w:p>
    <w:p w14:paraId="68155C50" w14:textId="77777777" w:rsidR="00CA45D4" w:rsidRPr="00B258A6" w:rsidRDefault="00CA45D4" w:rsidP="00EE5353">
      <w:pPr>
        <w:widowControl w:val="0"/>
        <w:autoSpaceDE w:val="0"/>
        <w:spacing w:after="0" w:line="240" w:lineRule="auto"/>
        <w:jc w:val="both"/>
        <w:rPr>
          <w:rFonts w:ascii="Times New Roman" w:hAnsi="Times New Roman"/>
          <w:sz w:val="24"/>
          <w:szCs w:val="24"/>
        </w:rPr>
      </w:pPr>
    </w:p>
    <w:p w14:paraId="16835AF5" w14:textId="77777777" w:rsidR="00CA45D4" w:rsidRPr="00B258A6" w:rsidRDefault="00CA45D4" w:rsidP="00EE5353">
      <w:pPr>
        <w:widowControl w:val="0"/>
        <w:autoSpaceDE w:val="0"/>
        <w:spacing w:after="0" w:line="240" w:lineRule="auto"/>
        <w:jc w:val="both"/>
        <w:rPr>
          <w:rFonts w:ascii="Times New Roman" w:hAnsi="Times New Roman"/>
          <w:sz w:val="24"/>
          <w:szCs w:val="24"/>
        </w:rPr>
      </w:pPr>
    </w:p>
    <w:p w14:paraId="48452013" w14:textId="77777777" w:rsidR="00CA45D4" w:rsidRPr="00B258A6" w:rsidRDefault="00CA45D4" w:rsidP="00EE5353">
      <w:pPr>
        <w:widowControl w:val="0"/>
        <w:autoSpaceDE w:val="0"/>
        <w:spacing w:after="0" w:line="240" w:lineRule="auto"/>
        <w:jc w:val="both"/>
        <w:rPr>
          <w:rFonts w:ascii="Times New Roman" w:hAnsi="Times New Roman"/>
          <w:sz w:val="24"/>
          <w:szCs w:val="24"/>
        </w:rPr>
      </w:pPr>
    </w:p>
    <w:p w14:paraId="1EEC6626" w14:textId="77777777" w:rsidR="00CA45D4" w:rsidRPr="00B258A6" w:rsidRDefault="00CA45D4" w:rsidP="00EE5353">
      <w:pPr>
        <w:widowControl w:val="0"/>
        <w:autoSpaceDE w:val="0"/>
        <w:spacing w:after="0" w:line="240" w:lineRule="auto"/>
        <w:jc w:val="both"/>
        <w:rPr>
          <w:rFonts w:ascii="Times New Roman" w:hAnsi="Times New Roman"/>
          <w:sz w:val="24"/>
          <w:szCs w:val="24"/>
        </w:rPr>
      </w:pPr>
    </w:p>
    <w:p w14:paraId="6E179333" w14:textId="77777777" w:rsidR="001D018F" w:rsidRPr="00B258A6" w:rsidRDefault="001D018F" w:rsidP="00EE5353">
      <w:pPr>
        <w:pStyle w:val="1"/>
        <w:keepNext w:val="0"/>
        <w:keepLines w:val="0"/>
        <w:widowControl w:val="0"/>
        <w:spacing w:before="0" w:line="240" w:lineRule="auto"/>
        <w:rPr>
          <w:b w:val="0"/>
        </w:rPr>
      </w:pPr>
      <w:bookmarkStart w:id="1047" w:name="_Toc486247984"/>
      <w:bookmarkStart w:id="1048" w:name="_Toc485722746"/>
      <w:bookmarkStart w:id="1049" w:name="_Toc486408625"/>
      <w:r w:rsidRPr="00B258A6">
        <w:rPr>
          <w:rFonts w:eastAsiaTheme="minorEastAsia"/>
          <w:bCs/>
        </w:rPr>
        <w:t xml:space="preserve">Приложение 7. </w:t>
      </w:r>
      <w:r w:rsidRPr="00B258A6">
        <w:t>Участие в Закупках Участника Закупки, на стороне которого выступает несколько лиц</w:t>
      </w:r>
      <w:bookmarkEnd w:id="1047"/>
      <w:bookmarkEnd w:id="1048"/>
      <w:bookmarkEnd w:id="1049"/>
    </w:p>
    <w:p w14:paraId="30083263" w14:textId="77777777" w:rsidR="00C83E62" w:rsidRPr="00B258A6" w:rsidRDefault="00C83E62" w:rsidP="00445C0E">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В Закупке имеют право участвовать несколько юридических лиц, выступающих на стороне одного Участника Закупки,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(далее  – коллективные Участники (группы лиц)).</w:t>
      </w:r>
    </w:p>
    <w:p w14:paraId="4581C7AC" w14:textId="77777777" w:rsidR="00C83E62" w:rsidRPr="00B258A6" w:rsidRDefault="00C83E62" w:rsidP="00445C0E">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Если Заявка подается коллективным Участником (группой лиц), должны быть выполнены нижеприведенные требования.</w:t>
      </w:r>
    </w:p>
    <w:p w14:paraId="1ED5FBCF" w14:textId="77777777" w:rsidR="00C83E62" w:rsidRPr="00B258A6" w:rsidRDefault="00C83E62" w:rsidP="00445C0E">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 xml:space="preserve">Каждое юридическое лицо или физическое лицо (индивидуальный предприниматель), входящее в состав коллективного Участника (группу лиц), должно отвечать требованиям установленным в статье 4.1 настоящего Порядка. </w:t>
      </w:r>
      <w:r w:rsidRPr="00B258A6">
        <w:rPr>
          <w:rFonts w:ascii="Times New Roman" w:hAnsi="Times New Roman"/>
          <w:bCs/>
          <w:sz w:val="24"/>
          <w:szCs w:val="24"/>
          <w:lang w:eastAsia="x-none"/>
        </w:rPr>
        <w:t>Требование о наличии необходимых разрешений (лицензий, свидетельства о допуске к видам работ, аккредитаций и т.д.)  считается выполненным, если соответствующим разрешением обладает хотя бы один член коллективного Участника (группы лиц)</w:t>
      </w:r>
      <w:r w:rsidRPr="00B258A6">
        <w:rPr>
          <w:rFonts w:ascii="Times New Roman" w:hAnsi="Times New Roman"/>
          <w:bCs/>
          <w:sz w:val="24"/>
          <w:szCs w:val="24"/>
        </w:rPr>
        <w:t>.</w:t>
      </w:r>
    </w:p>
    <w:p w14:paraId="122A0460" w14:textId="77777777" w:rsidR="00C83E62" w:rsidRPr="00B258A6" w:rsidRDefault="00C83E62" w:rsidP="00445C0E">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Юридические лица (индивидуальные предприниматели), входящие в состав коллективного Участника, заключают между собой Соглашение, соответствующее нормам гражданского законодательства Российской Федерации, и отвечающее следующим требованиям:</w:t>
      </w:r>
    </w:p>
    <w:p w14:paraId="70F697FC" w14:textId="77777777" w:rsidR="00C83E62" w:rsidRPr="00B258A6" w:rsidRDefault="00C83E62" w:rsidP="00EE5353">
      <w:pPr>
        <w:widowControl w:val="0"/>
        <w:numPr>
          <w:ilvl w:val="4"/>
          <w:numId w:val="17"/>
        </w:numPr>
        <w:tabs>
          <w:tab w:val="clear" w:pos="360"/>
          <w:tab w:val="num"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в Соглашении должны быть четко определены права и обязанности сторон как в</w:t>
      </w:r>
      <w:r w:rsidRPr="00B258A6">
        <w:rPr>
          <w:rFonts w:ascii="Times New Roman" w:hAnsi="Times New Roman"/>
          <w:sz w:val="24"/>
          <w:szCs w:val="24"/>
          <w:lang w:eastAsia="x-none"/>
        </w:rPr>
        <w:t xml:space="preserve"> </w:t>
      </w:r>
      <w:r w:rsidRPr="00B258A6">
        <w:rPr>
          <w:rFonts w:ascii="Times New Roman" w:hAnsi="Times New Roman"/>
          <w:sz w:val="24"/>
          <w:szCs w:val="24"/>
          <w:lang w:val="x-none" w:eastAsia="x-none"/>
        </w:rPr>
        <w:t xml:space="preserve">рамках участия в </w:t>
      </w:r>
      <w:r w:rsidRPr="00B258A6">
        <w:rPr>
          <w:rFonts w:ascii="Times New Roman" w:hAnsi="Times New Roman"/>
          <w:sz w:val="24"/>
          <w:szCs w:val="24"/>
          <w:lang w:eastAsia="x-none"/>
        </w:rPr>
        <w:t>Закупке</w:t>
      </w:r>
      <w:r w:rsidRPr="00B258A6">
        <w:rPr>
          <w:rFonts w:ascii="Times New Roman" w:hAnsi="Times New Roman"/>
          <w:sz w:val="24"/>
          <w:szCs w:val="24"/>
          <w:lang w:val="x-none" w:eastAsia="x-none"/>
        </w:rPr>
        <w:t xml:space="preserve">, так и в рамках </w:t>
      </w:r>
      <w:r w:rsidRPr="00B258A6">
        <w:rPr>
          <w:rFonts w:ascii="Times New Roman" w:hAnsi="Times New Roman"/>
          <w:bCs/>
          <w:sz w:val="24"/>
          <w:szCs w:val="24"/>
        </w:rPr>
        <w:t xml:space="preserve">заключения </w:t>
      </w:r>
      <w:r w:rsidRPr="00B258A6">
        <w:rPr>
          <w:rFonts w:ascii="Times New Roman" w:hAnsi="Times New Roman"/>
          <w:sz w:val="24"/>
          <w:szCs w:val="24"/>
          <w:lang w:val="x-none" w:eastAsia="x-none"/>
        </w:rPr>
        <w:t>Договора</w:t>
      </w:r>
      <w:r w:rsidRPr="00B258A6">
        <w:rPr>
          <w:rFonts w:ascii="Times New Roman" w:hAnsi="Times New Roman"/>
          <w:sz w:val="24"/>
          <w:szCs w:val="24"/>
          <w:lang w:eastAsia="x-none"/>
        </w:rPr>
        <w:t>, в том числе предоставление обеспечения заявки и обеспечения исполнения обязательств по договору (если Документацией о Закупке установлено такое требование)</w:t>
      </w:r>
      <w:r w:rsidRPr="00B258A6">
        <w:rPr>
          <w:rFonts w:ascii="Times New Roman" w:hAnsi="Times New Roman"/>
          <w:sz w:val="24"/>
          <w:szCs w:val="24"/>
          <w:lang w:val="x-none" w:eastAsia="x-none"/>
        </w:rPr>
        <w:t>;</w:t>
      </w:r>
    </w:p>
    <w:p w14:paraId="3F3198D5" w14:textId="5B7E4A11" w:rsidR="00C83E62" w:rsidRPr="00B258A6" w:rsidRDefault="00C83E62" w:rsidP="00EE5353">
      <w:pPr>
        <w:widowControl w:val="0"/>
        <w:numPr>
          <w:ilvl w:val="4"/>
          <w:numId w:val="17"/>
        </w:numPr>
        <w:tabs>
          <w:tab w:val="clear" w:pos="360"/>
          <w:tab w:val="num" w:pos="851"/>
        </w:tabs>
        <w:adjustRightInd w:val="0"/>
        <w:spacing w:after="0" w:line="240" w:lineRule="auto"/>
        <w:ind w:left="0" w:firstLine="425"/>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в </w:t>
      </w:r>
      <w:r w:rsidRPr="00B258A6">
        <w:rPr>
          <w:rFonts w:ascii="Times New Roman" w:hAnsi="Times New Roman"/>
          <w:sz w:val="24"/>
          <w:szCs w:val="24"/>
          <w:lang w:eastAsia="x-none"/>
        </w:rPr>
        <w:t>С</w:t>
      </w:r>
      <w:r w:rsidRPr="00B258A6">
        <w:rPr>
          <w:rFonts w:ascii="Times New Roman" w:hAnsi="Times New Roman"/>
          <w:sz w:val="24"/>
          <w:szCs w:val="24"/>
          <w:lang w:val="x-none" w:eastAsia="x-none"/>
        </w:rPr>
        <w:t xml:space="preserve">оглашении должен быть определен лидер, который в дальнейшем представляет интересы каждого члена коллективного </w:t>
      </w:r>
      <w:r w:rsidRPr="00B258A6">
        <w:rPr>
          <w:rFonts w:ascii="Times New Roman" w:hAnsi="Times New Roman"/>
          <w:sz w:val="24"/>
          <w:szCs w:val="24"/>
          <w:lang w:eastAsia="x-none"/>
        </w:rPr>
        <w:t>У</w:t>
      </w:r>
      <w:r w:rsidRPr="00B258A6">
        <w:rPr>
          <w:rFonts w:ascii="Times New Roman" w:hAnsi="Times New Roman"/>
          <w:sz w:val="24"/>
          <w:szCs w:val="24"/>
          <w:lang w:val="x-none" w:eastAsia="x-none"/>
        </w:rPr>
        <w:t xml:space="preserve">частника </w:t>
      </w:r>
      <w:r w:rsidRPr="00B258A6">
        <w:rPr>
          <w:rFonts w:ascii="Times New Roman" w:hAnsi="Times New Roman"/>
          <w:sz w:val="24"/>
          <w:szCs w:val="24"/>
          <w:lang w:eastAsia="x-none"/>
        </w:rPr>
        <w:t>(группы лиц)</w:t>
      </w:r>
      <w:r w:rsidRPr="00B258A6">
        <w:rPr>
          <w:rFonts w:ascii="Times New Roman" w:hAnsi="Times New Roman"/>
          <w:sz w:val="24"/>
          <w:szCs w:val="24"/>
          <w:lang w:val="x-none" w:eastAsia="x-none"/>
        </w:rPr>
        <w:t xml:space="preserve"> </w:t>
      </w:r>
      <w:r w:rsidRPr="00B258A6">
        <w:rPr>
          <w:rFonts w:ascii="Times New Roman" w:hAnsi="Times New Roman"/>
          <w:sz w:val="24"/>
          <w:szCs w:val="24"/>
          <w:lang w:eastAsia="x-none"/>
        </w:rPr>
        <w:t xml:space="preserve">в отдельности и коллективного Участника (группы лиц) в целом </w:t>
      </w:r>
      <w:r w:rsidRPr="00B258A6">
        <w:rPr>
          <w:rFonts w:ascii="Times New Roman" w:hAnsi="Times New Roman"/>
          <w:sz w:val="24"/>
          <w:szCs w:val="24"/>
          <w:lang w:val="x-none" w:eastAsia="x-none"/>
        </w:rPr>
        <w:t>во взаимоотношениях с</w:t>
      </w:r>
      <w:r w:rsidRPr="00B258A6">
        <w:rPr>
          <w:rFonts w:ascii="Times New Roman" w:hAnsi="Times New Roman"/>
          <w:sz w:val="24"/>
          <w:szCs w:val="24"/>
          <w:lang w:eastAsia="x-none"/>
        </w:rPr>
        <w:t xml:space="preserve"> </w:t>
      </w:r>
      <w:r w:rsidR="00531E4C" w:rsidRPr="00B258A6">
        <w:rPr>
          <w:rFonts w:ascii="Times New Roman" w:hAnsi="Times New Roman"/>
          <w:sz w:val="24"/>
          <w:szCs w:val="24"/>
          <w:lang w:eastAsia="x-none"/>
        </w:rPr>
        <w:t>Компанией</w:t>
      </w:r>
      <w:r w:rsidRPr="00B258A6">
        <w:rPr>
          <w:rFonts w:ascii="Times New Roman" w:hAnsi="Times New Roman"/>
          <w:sz w:val="24"/>
          <w:szCs w:val="24"/>
          <w:lang w:eastAsia="x-none"/>
        </w:rPr>
        <w:t xml:space="preserve">: </w:t>
      </w:r>
      <w:r w:rsidRPr="00B258A6">
        <w:rPr>
          <w:rFonts w:ascii="Times New Roman" w:hAnsi="Times New Roman"/>
          <w:bCs/>
          <w:sz w:val="24"/>
          <w:szCs w:val="24"/>
        </w:rPr>
        <w:t>при оформлении и подписании Заявки от своего имени и от имени остальных членов коллективного Участника (группы лиц)</w:t>
      </w:r>
      <w:r w:rsidRPr="00B258A6">
        <w:rPr>
          <w:rFonts w:ascii="Times New Roman" w:hAnsi="Times New Roman"/>
          <w:sz w:val="24"/>
          <w:szCs w:val="24"/>
          <w:lang w:eastAsia="x-none"/>
        </w:rPr>
        <w:t xml:space="preserve">, ведении переговоров, заключении Договора . Полномочия лидера дополнительно должны быть подтверждены доверенностями по установленной Документацией о Закупке форме (приложение №1 к настоящему приложению к настоящему Порядку), выданными остальными </w:t>
      </w:r>
      <w:r w:rsidRPr="00B258A6">
        <w:rPr>
          <w:rFonts w:ascii="Times New Roman" w:hAnsi="Times New Roman"/>
          <w:sz w:val="24"/>
          <w:szCs w:val="24"/>
          <w:lang w:val="x-none" w:eastAsia="x-none"/>
        </w:rPr>
        <w:t xml:space="preserve">членами коллективного </w:t>
      </w:r>
      <w:r w:rsidRPr="00B258A6">
        <w:rPr>
          <w:rFonts w:ascii="Times New Roman" w:hAnsi="Times New Roman"/>
          <w:sz w:val="24"/>
          <w:szCs w:val="24"/>
          <w:lang w:eastAsia="x-none"/>
        </w:rPr>
        <w:t>У</w:t>
      </w:r>
      <w:r w:rsidRPr="00B258A6">
        <w:rPr>
          <w:rFonts w:ascii="Times New Roman" w:hAnsi="Times New Roman"/>
          <w:sz w:val="24"/>
          <w:szCs w:val="24"/>
          <w:lang w:val="x-none" w:eastAsia="x-none"/>
        </w:rPr>
        <w:t>частника</w:t>
      </w:r>
      <w:r w:rsidRPr="00B258A6">
        <w:rPr>
          <w:rFonts w:ascii="Times New Roman" w:hAnsi="Times New Roman"/>
          <w:sz w:val="24"/>
          <w:szCs w:val="24"/>
          <w:lang w:eastAsia="x-none"/>
        </w:rPr>
        <w:t xml:space="preserve"> (группы лиц)</w:t>
      </w:r>
      <w:r w:rsidRPr="00B258A6">
        <w:rPr>
          <w:rFonts w:ascii="Times New Roman" w:hAnsi="Times New Roman"/>
          <w:sz w:val="24"/>
          <w:szCs w:val="24"/>
          <w:lang w:val="x-none" w:eastAsia="x-none"/>
        </w:rPr>
        <w:t>;</w:t>
      </w:r>
    </w:p>
    <w:p w14:paraId="6CC0E7A3" w14:textId="16EC4937" w:rsidR="00C83E62" w:rsidRPr="00B258A6" w:rsidRDefault="00C83E62" w:rsidP="00EE5353">
      <w:pPr>
        <w:widowControl w:val="0"/>
        <w:numPr>
          <w:ilvl w:val="4"/>
          <w:numId w:val="17"/>
        </w:numPr>
        <w:tabs>
          <w:tab w:val="clear" w:pos="360"/>
          <w:tab w:val="num"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в Соглашении должна быть установлена солидарная ответственность по обязательствам, связанным с участием в </w:t>
      </w:r>
      <w:r w:rsidRPr="00B258A6">
        <w:rPr>
          <w:rFonts w:ascii="Times New Roman" w:hAnsi="Times New Roman"/>
          <w:sz w:val="24"/>
          <w:szCs w:val="24"/>
          <w:lang w:eastAsia="x-none"/>
        </w:rPr>
        <w:t>Закупке</w:t>
      </w:r>
      <w:r w:rsidRPr="00B258A6">
        <w:rPr>
          <w:rFonts w:ascii="Times New Roman" w:hAnsi="Times New Roman"/>
          <w:sz w:val="24"/>
          <w:szCs w:val="24"/>
          <w:lang w:val="x-none" w:eastAsia="x-none"/>
        </w:rPr>
        <w:t>, заключением и последующим исполнением Договора</w:t>
      </w:r>
      <w:r w:rsidRPr="00B258A6">
        <w:rPr>
          <w:rFonts w:ascii="Times New Roman" w:hAnsi="Times New Roman"/>
          <w:sz w:val="24"/>
          <w:szCs w:val="24"/>
          <w:lang w:eastAsia="x-none"/>
        </w:rPr>
        <w:t xml:space="preserve">. </w:t>
      </w:r>
      <w:r w:rsidR="00531E4C" w:rsidRPr="00B258A6">
        <w:rPr>
          <w:rFonts w:ascii="Times New Roman" w:hAnsi="Times New Roman"/>
          <w:sz w:val="24"/>
          <w:szCs w:val="24"/>
          <w:lang w:eastAsia="x-none"/>
        </w:rPr>
        <w:t>Компания</w:t>
      </w:r>
      <w:r w:rsidRPr="00B258A6">
        <w:rPr>
          <w:rFonts w:ascii="Times New Roman" w:hAnsi="Times New Roman"/>
          <w:sz w:val="24"/>
          <w:szCs w:val="24"/>
          <w:lang w:eastAsia="x-none"/>
        </w:rPr>
        <w:t xml:space="preserve"> вправе установить в Закупочной Документации требование об обязательной солидарной ответственности каждого члена коллективного Участника (группы лиц) по обязательствам, связанным с участием в Закупке</w:t>
      </w:r>
      <w:r w:rsidRPr="00B258A6">
        <w:rPr>
          <w:rFonts w:ascii="Times New Roman" w:hAnsi="Times New Roman"/>
          <w:sz w:val="24"/>
          <w:szCs w:val="24"/>
          <w:lang w:val="x-none" w:eastAsia="x-none"/>
        </w:rPr>
        <w:t>;</w:t>
      </w:r>
    </w:p>
    <w:p w14:paraId="3F834443" w14:textId="77777777" w:rsidR="00C83E62" w:rsidRPr="00B258A6" w:rsidRDefault="00C83E62" w:rsidP="00EE5353">
      <w:pPr>
        <w:widowControl w:val="0"/>
        <w:numPr>
          <w:ilvl w:val="4"/>
          <w:numId w:val="17"/>
        </w:numPr>
        <w:tabs>
          <w:tab w:val="clear" w:pos="360"/>
          <w:tab w:val="num"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eastAsia="x-none"/>
        </w:rPr>
        <w:t xml:space="preserve">в </w:t>
      </w:r>
      <w:r w:rsidRPr="00B258A6">
        <w:rPr>
          <w:rFonts w:ascii="Times New Roman" w:hAnsi="Times New Roman"/>
          <w:sz w:val="24"/>
          <w:szCs w:val="24"/>
          <w:lang w:val="x-none" w:eastAsia="x-none"/>
        </w:rPr>
        <w:t>Соглашени</w:t>
      </w:r>
      <w:r w:rsidRPr="00B258A6">
        <w:rPr>
          <w:rFonts w:ascii="Times New Roman" w:hAnsi="Times New Roman"/>
          <w:sz w:val="24"/>
          <w:szCs w:val="24"/>
          <w:lang w:eastAsia="x-none"/>
        </w:rPr>
        <w:t>и должен быть установлен</w:t>
      </w:r>
      <w:r w:rsidRPr="00B258A6">
        <w:rPr>
          <w:rFonts w:ascii="Times New Roman" w:hAnsi="Times New Roman"/>
          <w:sz w:val="24"/>
          <w:szCs w:val="24"/>
          <w:lang w:val="x-none" w:eastAsia="x-none"/>
        </w:rPr>
        <w:t xml:space="preserve"> срок </w:t>
      </w:r>
      <w:r w:rsidRPr="00B258A6">
        <w:rPr>
          <w:rFonts w:ascii="Times New Roman" w:hAnsi="Times New Roman"/>
          <w:sz w:val="24"/>
          <w:szCs w:val="24"/>
          <w:lang w:eastAsia="x-none"/>
        </w:rPr>
        <w:t xml:space="preserve">его </w:t>
      </w:r>
      <w:r w:rsidRPr="00B258A6">
        <w:rPr>
          <w:rFonts w:ascii="Times New Roman" w:hAnsi="Times New Roman"/>
          <w:sz w:val="24"/>
          <w:szCs w:val="24"/>
          <w:lang w:val="x-none" w:eastAsia="x-none"/>
        </w:rPr>
        <w:t>действия</w:t>
      </w:r>
      <w:r w:rsidRPr="00B258A6">
        <w:rPr>
          <w:rFonts w:ascii="Times New Roman" w:hAnsi="Times New Roman"/>
          <w:sz w:val="24"/>
          <w:szCs w:val="24"/>
          <w:lang w:eastAsia="x-none"/>
        </w:rPr>
        <w:t>,</w:t>
      </w:r>
      <w:r w:rsidRPr="00B258A6">
        <w:rPr>
          <w:rFonts w:ascii="Times New Roman" w:hAnsi="Times New Roman"/>
          <w:sz w:val="24"/>
          <w:szCs w:val="24"/>
          <w:lang w:val="x-none" w:eastAsia="x-none"/>
        </w:rPr>
        <w:t xml:space="preserve"> </w:t>
      </w:r>
      <w:r w:rsidRPr="00B258A6">
        <w:rPr>
          <w:rFonts w:ascii="Times New Roman" w:hAnsi="Times New Roman"/>
          <w:sz w:val="24"/>
          <w:szCs w:val="24"/>
          <w:lang w:eastAsia="x-none"/>
        </w:rPr>
        <w:t>который не может быть</w:t>
      </w:r>
      <w:r w:rsidRPr="00B258A6">
        <w:rPr>
          <w:rFonts w:ascii="Times New Roman" w:hAnsi="Times New Roman"/>
          <w:sz w:val="24"/>
          <w:szCs w:val="24"/>
          <w:lang w:val="x-none" w:eastAsia="x-none"/>
        </w:rPr>
        <w:t xml:space="preserve"> менее срок</w:t>
      </w:r>
      <w:r w:rsidRPr="00B258A6">
        <w:rPr>
          <w:rFonts w:ascii="Times New Roman" w:hAnsi="Times New Roman"/>
          <w:sz w:val="24"/>
          <w:szCs w:val="24"/>
          <w:lang w:eastAsia="x-none"/>
        </w:rPr>
        <w:t>а</w:t>
      </w:r>
      <w:r w:rsidRPr="00B258A6">
        <w:rPr>
          <w:rFonts w:ascii="Times New Roman" w:hAnsi="Times New Roman"/>
          <w:sz w:val="24"/>
          <w:szCs w:val="24"/>
          <w:lang w:val="x-none" w:eastAsia="x-none"/>
        </w:rPr>
        <w:t xml:space="preserve"> действия Договора;</w:t>
      </w:r>
    </w:p>
    <w:p w14:paraId="29DE957C" w14:textId="01C1910F" w:rsidR="00C83E62" w:rsidRPr="00B258A6" w:rsidRDefault="00C83E62" w:rsidP="00EE5353">
      <w:pPr>
        <w:widowControl w:val="0"/>
        <w:numPr>
          <w:ilvl w:val="4"/>
          <w:numId w:val="17"/>
        </w:numPr>
        <w:tabs>
          <w:tab w:val="clear" w:pos="360"/>
          <w:tab w:val="num"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Соглашение не должно изменяться </w:t>
      </w:r>
      <w:r w:rsidRPr="00B258A6">
        <w:rPr>
          <w:rFonts w:ascii="Times New Roman" w:hAnsi="Times New Roman"/>
          <w:sz w:val="24"/>
          <w:szCs w:val="24"/>
          <w:lang w:eastAsia="x-none"/>
        </w:rPr>
        <w:t>без предварительного письменного согласования с</w:t>
      </w:r>
      <w:r w:rsidRPr="00B258A6">
        <w:rPr>
          <w:rFonts w:ascii="Times New Roman" w:hAnsi="Times New Roman"/>
          <w:sz w:val="24"/>
          <w:szCs w:val="24"/>
          <w:lang w:val="x-none" w:eastAsia="x-none"/>
        </w:rPr>
        <w:t xml:space="preserve"> </w:t>
      </w:r>
      <w:r w:rsidR="00531E4C" w:rsidRPr="00B258A6">
        <w:rPr>
          <w:rFonts w:ascii="Times New Roman" w:hAnsi="Times New Roman"/>
          <w:sz w:val="24"/>
          <w:szCs w:val="24"/>
          <w:lang w:eastAsia="x-none"/>
        </w:rPr>
        <w:t>Компанией</w:t>
      </w:r>
      <w:r w:rsidRPr="00B258A6">
        <w:rPr>
          <w:rFonts w:ascii="Times New Roman" w:hAnsi="Times New Roman"/>
          <w:sz w:val="24"/>
          <w:szCs w:val="24"/>
          <w:lang w:val="x-none" w:eastAsia="x-none"/>
        </w:rPr>
        <w:t xml:space="preserve">. </w:t>
      </w:r>
    </w:p>
    <w:p w14:paraId="5B19730A" w14:textId="79E6AA43" w:rsidR="00C83E62" w:rsidRPr="00B258A6" w:rsidRDefault="00C83E62" w:rsidP="00EE5353">
      <w:pPr>
        <w:widowControl w:val="0"/>
        <w:numPr>
          <w:ilvl w:val="4"/>
          <w:numId w:val="17"/>
        </w:numPr>
        <w:tabs>
          <w:tab w:val="clear" w:pos="360"/>
          <w:tab w:val="num"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Соглашением должно быть предусмотрено, что </w:t>
      </w:r>
      <w:r w:rsidRPr="00B258A6">
        <w:rPr>
          <w:rFonts w:ascii="Times New Roman" w:hAnsi="Times New Roman"/>
          <w:sz w:val="24"/>
          <w:szCs w:val="24"/>
          <w:lang w:eastAsia="x-none"/>
        </w:rPr>
        <w:t xml:space="preserve">члены коллективного Участника (группы лиц), в отношениях с </w:t>
      </w:r>
      <w:r w:rsidR="00531E4C" w:rsidRPr="00B258A6">
        <w:rPr>
          <w:rFonts w:ascii="Times New Roman" w:hAnsi="Times New Roman"/>
          <w:sz w:val="24"/>
          <w:szCs w:val="24"/>
          <w:lang w:eastAsia="x-none"/>
        </w:rPr>
        <w:t>Компанией</w:t>
      </w:r>
      <w:r w:rsidRPr="00B258A6">
        <w:rPr>
          <w:rFonts w:ascii="Times New Roman" w:hAnsi="Times New Roman"/>
          <w:sz w:val="24"/>
          <w:szCs w:val="24"/>
          <w:lang w:eastAsia="x-none"/>
        </w:rPr>
        <w:t xml:space="preserve"> не могут ссылаться на ограничение прав лидера коллективного Участника (группы лиц) по участию в Закупке, заключению и исполнению Договора;</w:t>
      </w:r>
    </w:p>
    <w:p w14:paraId="7A5F1AED" w14:textId="34C242F2" w:rsidR="00C83E62" w:rsidRPr="00B258A6" w:rsidRDefault="00C83E62" w:rsidP="00EE5353">
      <w:pPr>
        <w:widowControl w:val="0"/>
        <w:numPr>
          <w:ilvl w:val="4"/>
          <w:numId w:val="17"/>
        </w:numPr>
        <w:tabs>
          <w:tab w:val="clear" w:pos="360"/>
          <w:tab w:val="num"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Соглашением должно быть предусмотрено</w:t>
      </w:r>
      <w:r w:rsidRPr="00B258A6">
        <w:rPr>
          <w:rFonts w:ascii="Times New Roman" w:hAnsi="Times New Roman"/>
          <w:sz w:val="24"/>
          <w:szCs w:val="24"/>
          <w:lang w:eastAsia="x-none"/>
        </w:rPr>
        <w:t>, что в случае смерти физического лица (индивидуального предпринимателя) или ликвидации либо реорганизации юридического лица (индивидуального предпринимателя), входящего</w:t>
      </w:r>
      <w:r w:rsidRPr="00B258A6">
        <w:rPr>
          <w:rFonts w:ascii="Times New Roman" w:hAnsi="Times New Roman"/>
          <w:sz w:val="24"/>
          <w:szCs w:val="24"/>
          <w:lang w:val="x-none" w:eastAsia="x-none"/>
        </w:rPr>
        <w:t xml:space="preserve"> в состав коллективного Участника</w:t>
      </w:r>
      <w:r w:rsidRPr="00B258A6">
        <w:rPr>
          <w:rFonts w:ascii="Times New Roman" w:hAnsi="Times New Roman"/>
          <w:sz w:val="24"/>
          <w:szCs w:val="24"/>
          <w:lang w:eastAsia="x-none"/>
        </w:rPr>
        <w:t xml:space="preserve"> (группу лиц) или выбытии одного из членов коллективного Участника (группы лиц) по иным основаниям,</w:t>
      </w:r>
      <w:r w:rsidRPr="00B258A6">
        <w:rPr>
          <w:rFonts w:ascii="Times New Roman" w:hAnsi="Times New Roman"/>
          <w:sz w:val="24"/>
          <w:szCs w:val="24"/>
          <w:lang w:val="x-none" w:eastAsia="x-none"/>
        </w:rPr>
        <w:t xml:space="preserve"> </w:t>
      </w:r>
      <w:r w:rsidRPr="00B258A6">
        <w:rPr>
          <w:rFonts w:ascii="Times New Roman" w:hAnsi="Times New Roman"/>
          <w:sz w:val="24"/>
          <w:szCs w:val="24"/>
          <w:lang w:eastAsia="x-none"/>
        </w:rPr>
        <w:t xml:space="preserve">действие Соглашения сохраняется между остальными сторонами соглашения и права (обязанности) выбывшего члена коллективного Участника (группы лиц) распределяются между оставшимися членами коллективного Участника (группы лиц) пропорционально или по иному, письменно согласованному с </w:t>
      </w:r>
      <w:r w:rsidR="00531E4C" w:rsidRPr="00B258A6">
        <w:rPr>
          <w:rFonts w:ascii="Times New Roman" w:hAnsi="Times New Roman"/>
          <w:sz w:val="24"/>
          <w:szCs w:val="24"/>
          <w:lang w:eastAsia="x-none"/>
        </w:rPr>
        <w:t>Компанией</w:t>
      </w:r>
      <w:r w:rsidRPr="00B258A6">
        <w:rPr>
          <w:rFonts w:ascii="Times New Roman" w:hAnsi="Times New Roman"/>
          <w:sz w:val="24"/>
          <w:szCs w:val="24"/>
          <w:lang w:eastAsia="x-none"/>
        </w:rPr>
        <w:t xml:space="preserve"> принципу. В случае выбытия лидера коллективного Участника (группы лиц), из состава оставшихся членов коллективного Участника (группы лиц) должен быть избран новый лидер коллективного Участника (группы лиц) с полномочиями, аналогичными ранее выбывшего. Замена одного из членов коллективного Участника (группы лиц) не допускается, за исключением случаев реорганизации одного из членов коллективного Участника (группы лиц). В случае выбытия одного или нескольких членов коллективного Участника (группы лиц) </w:t>
      </w:r>
      <w:r w:rsidR="00531E4C" w:rsidRPr="00B258A6">
        <w:rPr>
          <w:rFonts w:ascii="Times New Roman" w:hAnsi="Times New Roman"/>
          <w:sz w:val="24"/>
          <w:szCs w:val="24"/>
          <w:lang w:eastAsia="x-none"/>
        </w:rPr>
        <w:t>Компания</w:t>
      </w:r>
      <w:r w:rsidRPr="00B258A6">
        <w:rPr>
          <w:rFonts w:ascii="Times New Roman" w:hAnsi="Times New Roman"/>
          <w:sz w:val="24"/>
          <w:szCs w:val="24"/>
          <w:lang w:eastAsia="x-none"/>
        </w:rPr>
        <w:t xml:space="preserve"> в обязательном порядке должна быть письменно уведомлена в срок не более 3 (трех) дней с момента (даты) такого выбытия. На стадии проведения Закупки выбытие одного из членов коллективного Участника (группы лиц) допускается только до окончания срока подачи заявок и оформляется подачей изменений в Заявку.</w:t>
      </w:r>
    </w:p>
    <w:p w14:paraId="2D98DD33" w14:textId="77777777" w:rsidR="00C83E62" w:rsidRPr="00B258A6" w:rsidRDefault="00C83E62" w:rsidP="00445C0E">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аналогичные указанным в пункте 4 настоящего Приложения.</w:t>
      </w:r>
    </w:p>
    <w:p w14:paraId="5C6AC4F8" w14:textId="77777777" w:rsidR="00C83E62" w:rsidRPr="00B258A6" w:rsidRDefault="00C83E62" w:rsidP="00445C0E">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Любое юридическое лицо, физическое лицо (индивидуальный предприниматель) может участвовать только в одном объединении (на стороне только одного коллективного Участника (группы лиц)) и не имеет права принимать участие в данной Закупке самостоятельно либо в качестве Стратегического Партнера у других Участников данной Закупки. В случае невыполнения этих требований подача таких Заявок признается подачей одним Участником Закупки 2 (двух) или более Заявок в отношении одного и того же объекта и, при условии если ранее поданные Заявки не отозваны, Заявки с участием таких юридических/физических лиц или индивидуальных предпринимателей будут отклонены без рассмотрения по существу.</w:t>
      </w:r>
    </w:p>
    <w:p w14:paraId="071336F6" w14:textId="77777777" w:rsidR="00C83E62" w:rsidRPr="00B258A6" w:rsidRDefault="00C83E62" w:rsidP="00445C0E">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В связи с вышеизложенным, коллективный Участник (группа лиц) готовит Заявку с учетом следующих дополнительных требований:</w:t>
      </w:r>
    </w:p>
    <w:p w14:paraId="07303F2E" w14:textId="77777777" w:rsidR="00C83E62" w:rsidRPr="00B258A6" w:rsidRDefault="00C83E62" w:rsidP="00EE5353">
      <w:pPr>
        <w:widowControl w:val="0"/>
        <w:numPr>
          <w:ilvl w:val="4"/>
          <w:numId w:val="18"/>
        </w:numPr>
        <w:tabs>
          <w:tab w:val="clear" w:pos="1849"/>
          <w:tab w:val="left"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eastAsia="x-none"/>
        </w:rPr>
        <w:t>З</w:t>
      </w:r>
      <w:r w:rsidRPr="00B258A6">
        <w:rPr>
          <w:rFonts w:ascii="Times New Roman" w:hAnsi="Times New Roman"/>
          <w:sz w:val="24"/>
          <w:szCs w:val="24"/>
          <w:lang w:val="x-none" w:eastAsia="x-none"/>
        </w:rPr>
        <w:t xml:space="preserve">аявка должна включать документы, подтверждающие соответствие каждого члена </w:t>
      </w:r>
      <w:r w:rsidRPr="00B258A6">
        <w:rPr>
          <w:rFonts w:ascii="Times New Roman" w:hAnsi="Times New Roman"/>
          <w:bCs/>
          <w:sz w:val="24"/>
          <w:szCs w:val="24"/>
        </w:rPr>
        <w:t>коллективного Участника (группы лиц)</w:t>
      </w:r>
      <w:r w:rsidRPr="00B258A6">
        <w:rPr>
          <w:rFonts w:ascii="Times New Roman" w:hAnsi="Times New Roman"/>
          <w:sz w:val="24"/>
          <w:szCs w:val="24"/>
          <w:lang w:val="x-none" w:eastAsia="x-none"/>
        </w:rPr>
        <w:t xml:space="preserve"> установленным требованиям</w:t>
      </w:r>
      <w:r w:rsidRPr="00B258A6">
        <w:rPr>
          <w:rFonts w:ascii="Times New Roman" w:hAnsi="Times New Roman"/>
          <w:sz w:val="24"/>
          <w:szCs w:val="24"/>
          <w:lang w:eastAsia="x-none"/>
        </w:rPr>
        <w:t>.</w:t>
      </w:r>
      <w:r w:rsidRPr="00B258A6">
        <w:rPr>
          <w:rFonts w:ascii="Times New Roman" w:hAnsi="Times New Roman"/>
          <w:bCs/>
          <w:sz w:val="24"/>
          <w:szCs w:val="24"/>
        </w:rPr>
        <w:t xml:space="preserve"> </w:t>
      </w:r>
      <w:r w:rsidRPr="00B258A6">
        <w:rPr>
          <w:rFonts w:ascii="Times New Roman" w:hAnsi="Times New Roman"/>
          <w:bCs/>
          <w:sz w:val="24"/>
          <w:szCs w:val="24"/>
          <w:lang w:eastAsia="x-none"/>
        </w:rPr>
        <w:t>Необходимые разрешения (лицензии, свидетельства о допуске к видам работ, аккредитация и т.д.) представляются любым (любыми) членами коллективного Участника (группы лиц) в составе Заявки</w:t>
      </w:r>
      <w:r w:rsidRPr="00B258A6">
        <w:rPr>
          <w:rFonts w:ascii="Times New Roman" w:hAnsi="Times New Roman"/>
          <w:sz w:val="24"/>
          <w:szCs w:val="24"/>
          <w:lang w:val="x-none" w:eastAsia="x-none"/>
        </w:rPr>
        <w:t>;</w:t>
      </w:r>
    </w:p>
    <w:p w14:paraId="60F489F2" w14:textId="77777777" w:rsidR="00C83E62" w:rsidRPr="00B258A6" w:rsidRDefault="00C83E62" w:rsidP="00EE5353">
      <w:pPr>
        <w:widowControl w:val="0"/>
        <w:numPr>
          <w:ilvl w:val="4"/>
          <w:numId w:val="18"/>
        </w:numPr>
        <w:tabs>
          <w:tab w:val="clear" w:pos="1849"/>
          <w:tab w:val="left"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eastAsia="x-none"/>
        </w:rPr>
        <w:t>З</w:t>
      </w:r>
      <w:r w:rsidRPr="00B258A6">
        <w:rPr>
          <w:rFonts w:ascii="Times New Roman" w:hAnsi="Times New Roman"/>
          <w:sz w:val="24"/>
          <w:szCs w:val="24"/>
          <w:lang w:val="x-none" w:eastAsia="x-none"/>
        </w:rPr>
        <w:t xml:space="preserve">аявка подготавливается и подается лидером </w:t>
      </w:r>
      <w:r w:rsidRPr="00B258A6">
        <w:rPr>
          <w:rFonts w:ascii="Times New Roman" w:hAnsi="Times New Roman"/>
          <w:bCs/>
          <w:sz w:val="24"/>
          <w:szCs w:val="24"/>
        </w:rPr>
        <w:t xml:space="preserve">коллективного Участника (группы лиц) </w:t>
      </w:r>
      <w:r w:rsidRPr="00B258A6">
        <w:rPr>
          <w:rFonts w:ascii="Times New Roman" w:hAnsi="Times New Roman"/>
          <w:sz w:val="24"/>
          <w:szCs w:val="24"/>
          <w:lang w:val="x-none" w:eastAsia="x-none"/>
        </w:rPr>
        <w:t>от своего имени</w:t>
      </w:r>
      <w:r w:rsidRPr="00B258A6">
        <w:rPr>
          <w:rFonts w:ascii="Times New Roman" w:hAnsi="Times New Roman"/>
          <w:sz w:val="24"/>
          <w:szCs w:val="24"/>
          <w:lang w:eastAsia="x-none"/>
        </w:rPr>
        <w:t xml:space="preserve"> и имени всех членов коллективного Участника (группы лиц)</w:t>
      </w:r>
      <w:r w:rsidRPr="00B258A6">
        <w:rPr>
          <w:rFonts w:ascii="Times New Roman" w:hAnsi="Times New Roman"/>
          <w:sz w:val="24"/>
          <w:szCs w:val="24"/>
          <w:lang w:val="x-none" w:eastAsia="x-none"/>
        </w:rPr>
        <w:t xml:space="preserve"> со ссылкой на то, что он представляет интересы </w:t>
      </w:r>
      <w:r w:rsidRPr="00B258A6">
        <w:rPr>
          <w:rFonts w:ascii="Times New Roman" w:hAnsi="Times New Roman"/>
          <w:sz w:val="24"/>
          <w:szCs w:val="24"/>
          <w:lang w:eastAsia="x-none"/>
        </w:rPr>
        <w:t xml:space="preserve">каждого из членов </w:t>
      </w:r>
      <w:r w:rsidRPr="00B258A6">
        <w:rPr>
          <w:rFonts w:ascii="Times New Roman" w:hAnsi="Times New Roman"/>
          <w:sz w:val="24"/>
          <w:szCs w:val="24"/>
          <w:lang w:val="x-none" w:eastAsia="x-none"/>
        </w:rPr>
        <w:t xml:space="preserve">коллективного </w:t>
      </w:r>
      <w:r w:rsidRPr="00B258A6">
        <w:rPr>
          <w:rFonts w:ascii="Times New Roman" w:hAnsi="Times New Roman"/>
          <w:sz w:val="24"/>
          <w:szCs w:val="24"/>
          <w:lang w:eastAsia="x-none"/>
        </w:rPr>
        <w:t>У</w:t>
      </w:r>
      <w:r w:rsidRPr="00B258A6">
        <w:rPr>
          <w:rFonts w:ascii="Times New Roman" w:hAnsi="Times New Roman"/>
          <w:sz w:val="24"/>
          <w:szCs w:val="24"/>
          <w:lang w:val="x-none" w:eastAsia="x-none"/>
        </w:rPr>
        <w:t>частника</w:t>
      </w:r>
      <w:r w:rsidRPr="00B258A6">
        <w:rPr>
          <w:rFonts w:ascii="Times New Roman" w:hAnsi="Times New Roman"/>
          <w:sz w:val="24"/>
          <w:szCs w:val="24"/>
          <w:lang w:eastAsia="x-none"/>
        </w:rPr>
        <w:t xml:space="preserve"> (группы лиц) на основании доверенностей (указываются реквизиты таких доверенностей)</w:t>
      </w:r>
      <w:r w:rsidRPr="00B258A6">
        <w:rPr>
          <w:rFonts w:ascii="Times New Roman" w:hAnsi="Times New Roman"/>
          <w:sz w:val="24"/>
          <w:szCs w:val="24"/>
          <w:lang w:val="x-none" w:eastAsia="x-none"/>
        </w:rPr>
        <w:t>;</w:t>
      </w:r>
    </w:p>
    <w:p w14:paraId="205CF8A2" w14:textId="77777777" w:rsidR="00C83E62" w:rsidRPr="00B258A6" w:rsidRDefault="00C83E62" w:rsidP="00EE5353">
      <w:pPr>
        <w:widowControl w:val="0"/>
        <w:numPr>
          <w:ilvl w:val="4"/>
          <w:numId w:val="18"/>
        </w:numPr>
        <w:tabs>
          <w:tab w:val="clear" w:pos="1849"/>
          <w:tab w:val="left"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в состав </w:t>
      </w:r>
      <w:r w:rsidRPr="00B258A6">
        <w:rPr>
          <w:rFonts w:ascii="Times New Roman" w:hAnsi="Times New Roman"/>
          <w:sz w:val="24"/>
          <w:szCs w:val="24"/>
          <w:lang w:eastAsia="x-none"/>
        </w:rPr>
        <w:t>З</w:t>
      </w:r>
      <w:r w:rsidRPr="00B258A6">
        <w:rPr>
          <w:rFonts w:ascii="Times New Roman" w:hAnsi="Times New Roman"/>
          <w:sz w:val="24"/>
          <w:szCs w:val="24"/>
          <w:lang w:val="x-none" w:eastAsia="x-none"/>
        </w:rPr>
        <w:t xml:space="preserve">аявки дополнительно включается </w:t>
      </w:r>
      <w:r w:rsidRPr="00B258A6">
        <w:rPr>
          <w:rFonts w:ascii="Times New Roman" w:hAnsi="Times New Roman"/>
          <w:sz w:val="24"/>
          <w:szCs w:val="24"/>
          <w:lang w:eastAsia="x-none"/>
        </w:rPr>
        <w:t>С</w:t>
      </w:r>
      <w:r w:rsidRPr="00B258A6">
        <w:rPr>
          <w:rFonts w:ascii="Times New Roman" w:hAnsi="Times New Roman"/>
          <w:sz w:val="24"/>
          <w:szCs w:val="24"/>
          <w:lang w:val="x-none" w:eastAsia="x-none"/>
        </w:rPr>
        <w:t>оглашени</w:t>
      </w:r>
      <w:r w:rsidRPr="00B258A6">
        <w:rPr>
          <w:rFonts w:ascii="Times New Roman" w:hAnsi="Times New Roman"/>
          <w:sz w:val="24"/>
          <w:szCs w:val="24"/>
          <w:lang w:eastAsia="x-none"/>
        </w:rPr>
        <w:t>е</w:t>
      </w:r>
      <w:r w:rsidRPr="00B258A6">
        <w:rPr>
          <w:rFonts w:ascii="Times New Roman" w:hAnsi="Times New Roman"/>
          <w:sz w:val="24"/>
          <w:szCs w:val="24"/>
          <w:lang w:val="x-none" w:eastAsia="x-none"/>
        </w:rPr>
        <w:t>;</w:t>
      </w:r>
    </w:p>
    <w:p w14:paraId="29BB3206" w14:textId="77777777" w:rsidR="00C83E62" w:rsidRPr="00B258A6" w:rsidRDefault="00C83E62" w:rsidP="00EE5353">
      <w:pPr>
        <w:widowControl w:val="0"/>
        <w:numPr>
          <w:ilvl w:val="4"/>
          <w:numId w:val="18"/>
        </w:numPr>
        <w:tabs>
          <w:tab w:val="clear" w:pos="1849"/>
          <w:tab w:val="left"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sz w:val="24"/>
          <w:szCs w:val="24"/>
          <w:lang w:val="x-none" w:eastAsia="x-none"/>
        </w:rPr>
        <w:t xml:space="preserve">в состав </w:t>
      </w:r>
      <w:r w:rsidRPr="00B258A6">
        <w:rPr>
          <w:rFonts w:ascii="Times New Roman" w:hAnsi="Times New Roman"/>
          <w:sz w:val="24"/>
          <w:szCs w:val="24"/>
          <w:lang w:eastAsia="x-none"/>
        </w:rPr>
        <w:t>З</w:t>
      </w:r>
      <w:r w:rsidRPr="00B258A6">
        <w:rPr>
          <w:rFonts w:ascii="Times New Roman" w:hAnsi="Times New Roman"/>
          <w:sz w:val="24"/>
          <w:szCs w:val="24"/>
          <w:lang w:val="x-none" w:eastAsia="x-none"/>
        </w:rPr>
        <w:t>аявки дополнительно включа</w:t>
      </w:r>
      <w:r w:rsidRPr="00B258A6">
        <w:rPr>
          <w:rFonts w:ascii="Times New Roman" w:hAnsi="Times New Roman"/>
          <w:sz w:val="24"/>
          <w:szCs w:val="24"/>
          <w:lang w:eastAsia="x-none"/>
        </w:rPr>
        <w:t>ю</w:t>
      </w:r>
      <w:r w:rsidRPr="00B258A6">
        <w:rPr>
          <w:rFonts w:ascii="Times New Roman" w:hAnsi="Times New Roman"/>
          <w:sz w:val="24"/>
          <w:szCs w:val="24"/>
          <w:lang w:val="x-none" w:eastAsia="x-none"/>
        </w:rPr>
        <w:t xml:space="preserve">тся </w:t>
      </w:r>
      <w:r w:rsidRPr="00B258A6">
        <w:rPr>
          <w:rFonts w:ascii="Times New Roman" w:hAnsi="Times New Roman"/>
          <w:bCs/>
          <w:sz w:val="24"/>
          <w:szCs w:val="24"/>
        </w:rPr>
        <w:t>доверенности от всех подписавших Соглашение членов коллективного Участника (группы лиц), выданные лидеру коллективного Участника (группы лиц) и оформленные в соответствии с подпунктом с) пункта 4 настоящего Приложения</w:t>
      </w:r>
      <w:r w:rsidRPr="00B258A6">
        <w:rPr>
          <w:rFonts w:ascii="Times New Roman" w:hAnsi="Times New Roman"/>
          <w:sz w:val="24"/>
          <w:szCs w:val="24"/>
          <w:lang w:val="x-none" w:eastAsia="x-none"/>
        </w:rPr>
        <w:t>.</w:t>
      </w:r>
    </w:p>
    <w:p w14:paraId="0D7ADB7C" w14:textId="77777777" w:rsidR="00C83E62" w:rsidRPr="00B258A6" w:rsidRDefault="00C83E62" w:rsidP="00445C0E">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Заказчик вправе установить, какие показатели деятельности членов коллективного Участника (группы лиц) могут суммироваться, а какие, в связи с невозможностью суммирования (деления), должны быть не менее чем у одного из членов коллективного Участника (группы лиц). Особенности оценки параметров деятельности коллективного Участника (группы лиц) по Критериям оценки Заявок устанавливаются Документацией о Закупке.</w:t>
      </w:r>
    </w:p>
    <w:p w14:paraId="3D42EC94" w14:textId="1B8F1762" w:rsidR="00C83E62" w:rsidRPr="00B258A6" w:rsidRDefault="00C83E62" w:rsidP="00445C0E">
      <w:pPr>
        <w:widowControl w:val="0"/>
        <w:numPr>
          <w:ilvl w:val="0"/>
          <w:numId w:val="19"/>
        </w:numPr>
        <w:overflowPunct w:val="0"/>
        <w:autoSpaceDE w:val="0"/>
        <w:autoSpaceDN w:val="0"/>
        <w:adjustRightInd w:val="0"/>
        <w:spacing w:after="0" w:line="240" w:lineRule="auto"/>
        <w:ind w:left="0" w:firstLine="698"/>
        <w:jc w:val="both"/>
        <w:rPr>
          <w:rFonts w:ascii="Times New Roman" w:hAnsi="Times New Roman"/>
          <w:bCs/>
          <w:sz w:val="24"/>
          <w:szCs w:val="24"/>
        </w:rPr>
      </w:pPr>
      <w:r w:rsidRPr="00B258A6">
        <w:rPr>
          <w:rFonts w:ascii="Times New Roman" w:hAnsi="Times New Roman"/>
          <w:bCs/>
          <w:sz w:val="24"/>
          <w:szCs w:val="24"/>
        </w:rPr>
        <w:t xml:space="preserve">Комиссия по закупкам отклоняет Заявку в ходе проведения Закупки, а </w:t>
      </w:r>
      <w:r w:rsidR="00531E4C" w:rsidRPr="00B258A6">
        <w:rPr>
          <w:rFonts w:ascii="Times New Roman" w:hAnsi="Times New Roman"/>
          <w:bCs/>
          <w:sz w:val="24"/>
          <w:szCs w:val="24"/>
        </w:rPr>
        <w:t>Компания</w:t>
      </w:r>
      <w:r w:rsidRPr="00B258A6">
        <w:rPr>
          <w:rFonts w:ascii="Times New Roman" w:hAnsi="Times New Roman"/>
          <w:bCs/>
          <w:sz w:val="24"/>
          <w:szCs w:val="24"/>
        </w:rPr>
        <w:t xml:space="preserve"> отказывается от заключения Договора, если:</w:t>
      </w:r>
    </w:p>
    <w:p w14:paraId="4B7ABD03" w14:textId="77777777" w:rsidR="00C83E62" w:rsidRPr="00B258A6" w:rsidRDefault="00C83E62" w:rsidP="00445C0E">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258A6">
        <w:rPr>
          <w:rFonts w:ascii="Times New Roman" w:hAnsi="Times New Roman"/>
          <w:bCs/>
          <w:sz w:val="24"/>
          <w:szCs w:val="24"/>
        </w:rPr>
        <w:t>- из состава коллективного Участника (группы лиц) вышел один или несколько членов;</w:t>
      </w:r>
    </w:p>
    <w:p w14:paraId="3EB1EE5D" w14:textId="77777777" w:rsidR="00C83E62" w:rsidRPr="00B258A6" w:rsidRDefault="00C83E62" w:rsidP="00445C0E">
      <w:pPr>
        <w:widowControl w:val="0"/>
        <w:overflowPunct w:val="0"/>
        <w:autoSpaceDE w:val="0"/>
        <w:autoSpaceDN w:val="0"/>
        <w:adjustRightInd w:val="0"/>
        <w:spacing w:after="0" w:line="240" w:lineRule="auto"/>
        <w:ind w:firstLine="709"/>
        <w:jc w:val="both"/>
        <w:rPr>
          <w:rFonts w:ascii="Times New Roman" w:hAnsi="Times New Roman"/>
          <w:bCs/>
          <w:sz w:val="24"/>
          <w:szCs w:val="24"/>
        </w:rPr>
      </w:pPr>
      <w:r w:rsidRPr="00B258A6">
        <w:rPr>
          <w:rFonts w:ascii="Times New Roman" w:hAnsi="Times New Roman"/>
          <w:bCs/>
          <w:sz w:val="24"/>
          <w:szCs w:val="24"/>
        </w:rPr>
        <w:t>- произведена замена одного из членов коллективного Участника (группы лиц), за исключением случаев реорганизации такого члена коллективного Участника (группы лиц).</w:t>
      </w:r>
    </w:p>
    <w:p w14:paraId="4B122A32" w14:textId="77777777" w:rsidR="00C83E62" w:rsidRPr="00B258A6" w:rsidRDefault="00C83E62" w:rsidP="00EE5353">
      <w:pPr>
        <w:pStyle w:val="aff0"/>
        <w:widowControl w:val="0"/>
        <w:numPr>
          <w:ilvl w:val="0"/>
          <w:numId w:val="19"/>
        </w:numPr>
        <w:spacing w:after="0" w:line="240" w:lineRule="auto"/>
        <w:ind w:left="0" w:firstLine="709"/>
        <w:jc w:val="both"/>
        <w:rPr>
          <w:rFonts w:ascii="Times New Roman" w:hAnsi="Times New Roman"/>
          <w:sz w:val="24"/>
          <w:szCs w:val="24"/>
        </w:rPr>
      </w:pPr>
      <w:r w:rsidRPr="00B258A6">
        <w:rPr>
          <w:rFonts w:ascii="Times New Roman" w:hAnsi="Times New Roman"/>
          <w:sz w:val="24"/>
          <w:szCs w:val="24"/>
        </w:rPr>
        <w:t xml:space="preserve">При несоблюдении вышеуказанных требований Комиссия по закупкам будет считать это несоблюдением установленных Документацией о Закупке требований к содержанию, форме, оформлению и составу Заявки, требований к Участнику Закупки и/или требований Документации о Закупке. В указанном случае Комиссия по закупкам отклонит заявку Участника Закупки. </w:t>
      </w:r>
    </w:p>
    <w:p w14:paraId="12E993CA" w14:textId="77777777" w:rsidR="00C83E62" w:rsidRPr="00B258A6" w:rsidRDefault="00C83E62" w:rsidP="00445C0E">
      <w:pPr>
        <w:widowControl w:val="0"/>
        <w:numPr>
          <w:ilvl w:val="0"/>
          <w:numId w:val="19"/>
        </w:numPr>
        <w:overflowPunct w:val="0"/>
        <w:autoSpaceDE w:val="0"/>
        <w:autoSpaceDN w:val="0"/>
        <w:adjustRightInd w:val="0"/>
        <w:spacing w:after="0" w:line="240" w:lineRule="auto"/>
        <w:ind w:left="0" w:firstLine="709"/>
        <w:jc w:val="both"/>
        <w:rPr>
          <w:rFonts w:ascii="Times New Roman" w:hAnsi="Times New Roman"/>
          <w:bCs/>
          <w:sz w:val="24"/>
          <w:szCs w:val="24"/>
        </w:rPr>
      </w:pPr>
      <w:r w:rsidRPr="00B258A6">
        <w:rPr>
          <w:rFonts w:ascii="Times New Roman" w:hAnsi="Times New Roman"/>
          <w:bCs/>
          <w:sz w:val="24"/>
          <w:szCs w:val="24"/>
        </w:rPr>
        <w:t>Комиссия по Закупкам отказывает в допуске коллективному Участнику (группе лиц) к участию в Закупке или отстраняет его от участия в Закупке при наличии оснований для отказа в допуске или отстранения от участия одного или нескольких</w:t>
      </w:r>
      <w:r w:rsidRPr="00B258A6">
        <w:rPr>
          <w:rFonts w:ascii="Times New Roman" w:hAnsi="Times New Roman"/>
          <w:sz w:val="24"/>
          <w:szCs w:val="24"/>
          <w:lang w:val="x-none" w:eastAsia="x-none"/>
        </w:rPr>
        <w:t xml:space="preserve"> член</w:t>
      </w:r>
      <w:r w:rsidRPr="00B258A6">
        <w:rPr>
          <w:rFonts w:ascii="Times New Roman" w:hAnsi="Times New Roman"/>
          <w:sz w:val="24"/>
          <w:szCs w:val="24"/>
          <w:lang w:eastAsia="x-none"/>
        </w:rPr>
        <w:t>ов</w:t>
      </w:r>
      <w:r w:rsidRPr="00B258A6">
        <w:rPr>
          <w:rFonts w:ascii="Times New Roman" w:hAnsi="Times New Roman"/>
          <w:sz w:val="24"/>
          <w:szCs w:val="24"/>
          <w:lang w:val="x-none" w:eastAsia="x-none"/>
        </w:rPr>
        <w:t xml:space="preserve"> коллективного </w:t>
      </w:r>
      <w:r w:rsidRPr="00B258A6">
        <w:rPr>
          <w:rFonts w:ascii="Times New Roman" w:hAnsi="Times New Roman"/>
          <w:sz w:val="24"/>
          <w:szCs w:val="24"/>
          <w:lang w:eastAsia="x-none"/>
        </w:rPr>
        <w:t>У</w:t>
      </w:r>
      <w:r w:rsidRPr="00B258A6">
        <w:rPr>
          <w:rFonts w:ascii="Times New Roman" w:hAnsi="Times New Roman"/>
          <w:sz w:val="24"/>
          <w:szCs w:val="24"/>
          <w:lang w:val="x-none" w:eastAsia="x-none"/>
        </w:rPr>
        <w:t>частника</w:t>
      </w:r>
      <w:r w:rsidRPr="00B258A6">
        <w:rPr>
          <w:rFonts w:ascii="Times New Roman" w:hAnsi="Times New Roman"/>
          <w:sz w:val="24"/>
          <w:szCs w:val="24"/>
          <w:lang w:eastAsia="x-none"/>
        </w:rPr>
        <w:t xml:space="preserve"> (группы лиц)</w:t>
      </w:r>
      <w:r w:rsidRPr="00B258A6">
        <w:rPr>
          <w:rFonts w:ascii="Times New Roman" w:hAnsi="Times New Roman"/>
          <w:bCs/>
          <w:sz w:val="24"/>
          <w:szCs w:val="24"/>
        </w:rPr>
        <w:t>.</w:t>
      </w:r>
    </w:p>
    <w:p w14:paraId="25D754C5" w14:textId="77777777" w:rsidR="00771CD4" w:rsidRPr="00B258A6" w:rsidRDefault="00771CD4" w:rsidP="00445C0E">
      <w:pPr>
        <w:widowControl w:val="0"/>
        <w:overflowPunct w:val="0"/>
        <w:autoSpaceDE w:val="0"/>
        <w:autoSpaceDN w:val="0"/>
        <w:adjustRightInd w:val="0"/>
        <w:spacing w:after="0" w:line="240" w:lineRule="auto"/>
        <w:ind w:left="709"/>
        <w:jc w:val="both"/>
        <w:rPr>
          <w:rFonts w:ascii="Times New Roman" w:hAnsi="Times New Roman"/>
          <w:bCs/>
          <w:sz w:val="24"/>
          <w:szCs w:val="24"/>
        </w:rPr>
      </w:pPr>
    </w:p>
    <w:p w14:paraId="59FCACBE" w14:textId="77777777" w:rsidR="00991D7E" w:rsidRDefault="001D018F" w:rsidP="00EE5353">
      <w:pPr>
        <w:widowControl w:val="0"/>
        <w:spacing w:after="0" w:line="240" w:lineRule="auto"/>
        <w:ind w:right="36"/>
        <w:jc w:val="right"/>
        <w:rPr>
          <w:rFonts w:ascii="Times New Roman" w:eastAsia="Calibri" w:hAnsi="Times New Roman"/>
          <w:bCs/>
          <w:sz w:val="24"/>
          <w:szCs w:val="24"/>
        </w:rPr>
      </w:pPr>
      <w:r w:rsidRPr="00B258A6">
        <w:rPr>
          <w:rFonts w:ascii="Times New Roman" w:eastAsia="Calibri" w:hAnsi="Times New Roman"/>
          <w:bCs/>
          <w:sz w:val="24"/>
          <w:szCs w:val="24"/>
        </w:rPr>
        <w:t>Приложение № 1</w:t>
      </w:r>
    </w:p>
    <w:p w14:paraId="5391BB4D" w14:textId="312C160C" w:rsidR="001D018F" w:rsidRPr="00B258A6" w:rsidRDefault="00991D7E" w:rsidP="00EE5353">
      <w:pPr>
        <w:widowControl w:val="0"/>
        <w:spacing w:after="0" w:line="240" w:lineRule="auto"/>
        <w:ind w:right="36"/>
        <w:jc w:val="right"/>
        <w:rPr>
          <w:rFonts w:ascii="Times New Roman" w:hAnsi="Times New Roman"/>
          <w:sz w:val="24"/>
          <w:szCs w:val="24"/>
        </w:rPr>
      </w:pPr>
      <w:r>
        <w:rPr>
          <w:rFonts w:ascii="Times New Roman" w:eastAsia="Calibri" w:hAnsi="Times New Roman"/>
          <w:bCs/>
          <w:sz w:val="24"/>
          <w:szCs w:val="24"/>
        </w:rPr>
        <w:t>к Приложению 7</w:t>
      </w:r>
    </w:p>
    <w:p w14:paraId="18CB5B35" w14:textId="77777777" w:rsidR="001D018F" w:rsidRPr="00B258A6" w:rsidRDefault="001D018F" w:rsidP="00EE5353">
      <w:pPr>
        <w:widowControl w:val="0"/>
        <w:spacing w:after="0" w:line="240" w:lineRule="auto"/>
        <w:rPr>
          <w:rFonts w:ascii="Times New Roman" w:eastAsia="Calibri" w:hAnsi="Times New Roman"/>
          <w:b/>
          <w:sz w:val="24"/>
          <w:szCs w:val="24"/>
        </w:rPr>
      </w:pPr>
      <w:bookmarkStart w:id="1050" w:name="_Toc272856525"/>
      <w:bookmarkStart w:id="1051" w:name="_Toc334428950"/>
      <w:bookmarkStart w:id="1052" w:name="_Toc343769474"/>
      <w:bookmarkStart w:id="1053" w:name="_Toc430248921"/>
    </w:p>
    <w:p w14:paraId="4C76B8C0" w14:textId="77777777" w:rsidR="001D018F" w:rsidRPr="00B258A6" w:rsidRDefault="001D018F" w:rsidP="00EE5353">
      <w:pPr>
        <w:widowControl w:val="0"/>
        <w:spacing w:after="0" w:line="240" w:lineRule="auto"/>
        <w:jc w:val="center"/>
        <w:rPr>
          <w:rFonts w:ascii="Times New Roman" w:eastAsia="Calibri" w:hAnsi="Times New Roman"/>
          <w:b/>
          <w:sz w:val="24"/>
          <w:szCs w:val="24"/>
        </w:rPr>
      </w:pPr>
      <w:r w:rsidRPr="00B258A6">
        <w:rPr>
          <w:rFonts w:ascii="Times New Roman" w:eastAsia="Calibri" w:hAnsi="Times New Roman"/>
          <w:b/>
          <w:sz w:val="24"/>
          <w:szCs w:val="24"/>
          <w:lang w:val="x-none"/>
        </w:rPr>
        <w:t>Форма доверенности</w:t>
      </w:r>
    </w:p>
    <w:bookmarkEnd w:id="1050"/>
    <w:bookmarkEnd w:id="1051"/>
    <w:bookmarkEnd w:id="1052"/>
    <w:bookmarkEnd w:id="1053"/>
    <w:p w14:paraId="019A75F2" w14:textId="77777777" w:rsidR="001D018F" w:rsidRPr="00B258A6" w:rsidRDefault="001D018F" w:rsidP="00EE5353">
      <w:pPr>
        <w:widowControl w:val="0"/>
        <w:tabs>
          <w:tab w:val="left" w:pos="4274"/>
        </w:tabs>
        <w:spacing w:after="0" w:line="240" w:lineRule="auto"/>
        <w:ind w:firstLine="567"/>
        <w:jc w:val="both"/>
        <w:rPr>
          <w:rFonts w:ascii="Times New Roman" w:eastAsia="Calibri" w:hAnsi="Times New Roman"/>
          <w:sz w:val="24"/>
          <w:szCs w:val="24"/>
        </w:rPr>
      </w:pPr>
    </w:p>
    <w:p w14:paraId="1DAB7060" w14:textId="77777777" w:rsidR="001D018F" w:rsidRPr="00B258A6" w:rsidRDefault="001D018F" w:rsidP="00EE5353">
      <w:pPr>
        <w:widowControl w:val="0"/>
        <w:tabs>
          <w:tab w:val="left" w:pos="4274"/>
        </w:tabs>
        <w:spacing w:after="0" w:line="240" w:lineRule="auto"/>
        <w:ind w:firstLine="567"/>
        <w:jc w:val="both"/>
        <w:rPr>
          <w:rFonts w:ascii="Times New Roman" w:eastAsia="Calibri" w:hAnsi="Times New Roman"/>
          <w:sz w:val="24"/>
          <w:szCs w:val="24"/>
        </w:rPr>
      </w:pPr>
    </w:p>
    <w:p w14:paraId="5502D3D7" w14:textId="77777777" w:rsidR="001D018F" w:rsidRPr="00B258A6" w:rsidRDefault="001D018F" w:rsidP="00EE5353">
      <w:pPr>
        <w:widowControl w:val="0"/>
        <w:tabs>
          <w:tab w:val="left" w:pos="1134"/>
        </w:tabs>
        <w:spacing w:after="0" w:line="240" w:lineRule="auto"/>
        <w:ind w:firstLine="567"/>
        <w:jc w:val="both"/>
        <w:rPr>
          <w:rFonts w:ascii="Times New Roman" w:eastAsia="Calibri" w:hAnsi="Times New Roman"/>
          <w:sz w:val="24"/>
          <w:szCs w:val="24"/>
        </w:rPr>
      </w:pPr>
    </w:p>
    <w:p w14:paraId="6885B096" w14:textId="77777777" w:rsidR="001D018F" w:rsidRPr="00B258A6" w:rsidRDefault="001D018F" w:rsidP="00EE5353">
      <w:pPr>
        <w:widowControl w:val="0"/>
        <w:tabs>
          <w:tab w:val="left" w:pos="1134"/>
        </w:tabs>
        <w:spacing w:after="0" w:line="240" w:lineRule="auto"/>
        <w:ind w:firstLine="567"/>
        <w:jc w:val="center"/>
        <w:rPr>
          <w:rFonts w:ascii="Times New Roman" w:eastAsia="Calibri" w:hAnsi="Times New Roman"/>
          <w:b/>
          <w:sz w:val="24"/>
          <w:szCs w:val="24"/>
        </w:rPr>
      </w:pPr>
      <w:bookmarkStart w:id="1054" w:name="_Toc119343918"/>
      <w:r w:rsidRPr="00B258A6">
        <w:rPr>
          <w:rFonts w:ascii="Times New Roman" w:eastAsia="Calibri" w:hAnsi="Times New Roman"/>
          <w:b/>
          <w:sz w:val="24"/>
          <w:szCs w:val="24"/>
        </w:rPr>
        <w:t>ДОВЕРЕННОСТЬ № ____</w:t>
      </w:r>
      <w:bookmarkEnd w:id="1054"/>
    </w:p>
    <w:p w14:paraId="6BD46BF7" w14:textId="77777777" w:rsidR="001D018F" w:rsidRPr="00B258A6" w:rsidRDefault="001D018F" w:rsidP="00EE5353">
      <w:pPr>
        <w:widowControl w:val="0"/>
        <w:tabs>
          <w:tab w:val="left" w:pos="1134"/>
        </w:tabs>
        <w:spacing w:after="0" w:line="240" w:lineRule="auto"/>
        <w:ind w:firstLine="567"/>
        <w:jc w:val="both"/>
        <w:rPr>
          <w:rFonts w:ascii="Times New Roman" w:eastAsia="Calibri" w:hAnsi="Times New Roman"/>
          <w:sz w:val="24"/>
          <w:szCs w:val="24"/>
        </w:rPr>
      </w:pPr>
    </w:p>
    <w:p w14:paraId="4F3EDE23" w14:textId="77777777" w:rsidR="00AE7CF0" w:rsidRPr="00B258A6" w:rsidRDefault="00AE7CF0" w:rsidP="00EE5353">
      <w:pPr>
        <w:widowControl w:val="0"/>
        <w:tabs>
          <w:tab w:val="left" w:pos="1134"/>
        </w:tabs>
        <w:spacing w:after="0" w:line="240" w:lineRule="auto"/>
        <w:jc w:val="both"/>
        <w:rPr>
          <w:rFonts w:ascii="Times New Roman" w:eastAsia="Calibri" w:hAnsi="Times New Roman"/>
          <w:sz w:val="24"/>
          <w:szCs w:val="24"/>
        </w:rPr>
      </w:pPr>
      <w:r w:rsidRPr="00B258A6">
        <w:rPr>
          <w:rFonts w:ascii="Times New Roman" w:eastAsia="Calibri" w:hAnsi="Times New Roman"/>
          <w:sz w:val="24"/>
          <w:szCs w:val="24"/>
        </w:rPr>
        <w:t>г._______               __________________________________________________________________</w:t>
      </w:r>
    </w:p>
    <w:p w14:paraId="39DCC4D9" w14:textId="77777777" w:rsidR="00AE7CF0" w:rsidRPr="00B258A6" w:rsidRDefault="00AE7CF0" w:rsidP="00EE5353">
      <w:pPr>
        <w:widowControl w:val="0"/>
        <w:tabs>
          <w:tab w:val="left" w:pos="1134"/>
        </w:tabs>
        <w:spacing w:after="0" w:line="240" w:lineRule="auto"/>
        <w:ind w:firstLine="567"/>
        <w:jc w:val="center"/>
        <w:rPr>
          <w:rFonts w:ascii="Times New Roman" w:eastAsia="Calibri" w:hAnsi="Times New Roman"/>
          <w:i/>
          <w:sz w:val="24"/>
          <w:szCs w:val="24"/>
        </w:rPr>
      </w:pPr>
      <w:r w:rsidRPr="00B258A6">
        <w:rPr>
          <w:rFonts w:ascii="Times New Roman" w:eastAsia="Calibri" w:hAnsi="Times New Roman"/>
          <w:i/>
          <w:sz w:val="24"/>
          <w:szCs w:val="24"/>
        </w:rPr>
        <w:t xml:space="preserve">                                           (прописью число, месяц и год выдачи доверенности)</w:t>
      </w:r>
    </w:p>
    <w:p w14:paraId="65789464" w14:textId="77777777" w:rsidR="00AE7CF0" w:rsidRPr="00B258A6" w:rsidRDefault="00AE7CF0" w:rsidP="00EE5353">
      <w:pPr>
        <w:widowControl w:val="0"/>
        <w:tabs>
          <w:tab w:val="left" w:pos="1134"/>
        </w:tabs>
        <w:spacing w:after="0" w:line="240" w:lineRule="auto"/>
        <w:jc w:val="both"/>
        <w:rPr>
          <w:rFonts w:ascii="Times New Roman" w:eastAsia="Calibri" w:hAnsi="Times New Roman"/>
          <w:sz w:val="24"/>
          <w:szCs w:val="24"/>
        </w:rPr>
      </w:pPr>
      <w:r w:rsidRPr="00B258A6">
        <w:rPr>
          <w:rFonts w:ascii="Times New Roman" w:eastAsia="Calibri" w:hAnsi="Times New Roman"/>
          <w:sz w:val="24"/>
          <w:szCs w:val="24"/>
        </w:rPr>
        <w:t>______________________________________________________________ (доверитель)</w:t>
      </w:r>
    </w:p>
    <w:p w14:paraId="5DE1BF2E" w14:textId="77777777" w:rsidR="00AE7CF0" w:rsidRPr="00B258A6" w:rsidRDefault="00AE7CF0" w:rsidP="00EE5353">
      <w:pPr>
        <w:widowControl w:val="0"/>
        <w:tabs>
          <w:tab w:val="left" w:pos="1134"/>
        </w:tabs>
        <w:spacing w:after="0" w:line="240" w:lineRule="auto"/>
        <w:jc w:val="center"/>
        <w:rPr>
          <w:rFonts w:ascii="Times New Roman" w:eastAsia="Calibri" w:hAnsi="Times New Roman"/>
          <w:i/>
          <w:sz w:val="24"/>
          <w:szCs w:val="24"/>
        </w:rPr>
      </w:pPr>
      <w:r w:rsidRPr="00B258A6">
        <w:rPr>
          <w:rFonts w:ascii="Times New Roman" w:eastAsia="Calibri" w:hAnsi="Times New Roman"/>
          <w:i/>
          <w:sz w:val="24"/>
          <w:szCs w:val="24"/>
        </w:rPr>
        <w:t>(наименование, ОГРН юридического лица, члена коллективного Участника Закупки/ФИО, реквизиты документа, удостоверяющего личность физического лица, лидера коллективного Участника Закупки)</w:t>
      </w:r>
    </w:p>
    <w:p w14:paraId="38703568" w14:textId="77777777" w:rsidR="00AE7CF0" w:rsidRPr="00B258A6" w:rsidRDefault="00AE7CF0" w:rsidP="00EE5353">
      <w:pPr>
        <w:widowControl w:val="0"/>
        <w:tabs>
          <w:tab w:val="left" w:pos="1134"/>
        </w:tabs>
        <w:spacing w:after="0" w:line="240" w:lineRule="auto"/>
        <w:jc w:val="both"/>
        <w:rPr>
          <w:rFonts w:ascii="Times New Roman" w:eastAsia="Calibri" w:hAnsi="Times New Roman"/>
          <w:sz w:val="24"/>
          <w:szCs w:val="24"/>
        </w:rPr>
      </w:pPr>
    </w:p>
    <w:p w14:paraId="43BDADA0" w14:textId="77777777" w:rsidR="00AE7CF0" w:rsidRPr="00B258A6" w:rsidRDefault="00AE7CF0" w:rsidP="00EE5353">
      <w:pPr>
        <w:widowControl w:val="0"/>
        <w:tabs>
          <w:tab w:val="left" w:pos="1134"/>
        </w:tabs>
        <w:spacing w:after="0" w:line="240" w:lineRule="auto"/>
        <w:jc w:val="both"/>
        <w:rPr>
          <w:rFonts w:ascii="Times New Roman" w:eastAsia="Calibri" w:hAnsi="Times New Roman"/>
          <w:sz w:val="24"/>
          <w:szCs w:val="24"/>
        </w:rPr>
      </w:pPr>
      <w:r w:rsidRPr="00B258A6">
        <w:rPr>
          <w:rFonts w:ascii="Times New Roman" w:eastAsia="Calibri" w:hAnsi="Times New Roman"/>
          <w:sz w:val="24"/>
          <w:szCs w:val="24"/>
        </w:rPr>
        <w:t xml:space="preserve">в целях участия в Закупке: ____________________________ </w:t>
      </w:r>
      <w:r w:rsidRPr="00B258A6">
        <w:rPr>
          <w:rFonts w:ascii="Times New Roman" w:eastAsia="Calibri" w:hAnsi="Times New Roman"/>
          <w:i/>
          <w:sz w:val="24"/>
          <w:szCs w:val="24"/>
          <w:lang w:val="x-none"/>
        </w:rPr>
        <w:t xml:space="preserve">(указать конкретное наименование </w:t>
      </w:r>
      <w:r w:rsidRPr="00B258A6">
        <w:rPr>
          <w:rFonts w:ascii="Times New Roman" w:eastAsia="Calibri" w:hAnsi="Times New Roman"/>
          <w:i/>
          <w:sz w:val="24"/>
          <w:szCs w:val="24"/>
        </w:rPr>
        <w:t>Закупки</w:t>
      </w:r>
      <w:r w:rsidRPr="00B258A6">
        <w:rPr>
          <w:rFonts w:ascii="Times New Roman" w:eastAsia="Calibri" w:hAnsi="Times New Roman"/>
          <w:i/>
          <w:sz w:val="24"/>
          <w:szCs w:val="24"/>
          <w:lang w:val="x-none"/>
        </w:rPr>
        <w:t xml:space="preserve"> и номер извещения на ЭТП</w:t>
      </w:r>
      <w:r w:rsidRPr="00B258A6">
        <w:rPr>
          <w:rFonts w:ascii="Times New Roman" w:eastAsia="Calibri" w:hAnsi="Times New Roman"/>
          <w:i/>
          <w:sz w:val="24"/>
          <w:szCs w:val="24"/>
        </w:rPr>
        <w:t xml:space="preserve">), </w:t>
      </w:r>
      <w:r w:rsidRPr="00B258A6">
        <w:rPr>
          <w:rFonts w:ascii="Times New Roman" w:eastAsia="Calibri" w:hAnsi="Times New Roman"/>
          <w:sz w:val="24"/>
          <w:szCs w:val="24"/>
        </w:rPr>
        <w:t>заключения и исполнения договора, заключенного по результатам Закупки (далее – Договор), в рамках исполнения Соглашения _______________________________________________________________</w:t>
      </w:r>
    </w:p>
    <w:p w14:paraId="5EBA9A9B" w14:textId="77777777" w:rsidR="00AE7CF0" w:rsidRPr="00B258A6" w:rsidRDefault="00AE7CF0" w:rsidP="00EE5353">
      <w:pPr>
        <w:widowControl w:val="0"/>
        <w:tabs>
          <w:tab w:val="left" w:pos="1134"/>
        </w:tabs>
        <w:spacing w:after="0" w:line="240" w:lineRule="auto"/>
        <w:jc w:val="center"/>
        <w:rPr>
          <w:rFonts w:ascii="Times New Roman" w:eastAsia="Calibri" w:hAnsi="Times New Roman"/>
          <w:b/>
          <w:i/>
          <w:sz w:val="24"/>
          <w:szCs w:val="24"/>
        </w:rPr>
      </w:pPr>
      <w:r w:rsidRPr="00B258A6">
        <w:rPr>
          <w:rFonts w:ascii="Times New Roman" w:eastAsia="Calibri" w:hAnsi="Times New Roman"/>
          <w:i/>
          <w:sz w:val="24"/>
          <w:szCs w:val="24"/>
        </w:rPr>
        <w:t xml:space="preserve">(наименование и реквизиты заключенного Соглашения между членами коллективного Участника Закупки (группы лиц), согласно </w:t>
      </w:r>
      <w:r w:rsidRPr="00B258A6">
        <w:rPr>
          <w:rFonts w:ascii="Times New Roman" w:hAnsi="Times New Roman"/>
          <w:bCs/>
          <w:i/>
          <w:sz w:val="24"/>
          <w:szCs w:val="24"/>
        </w:rPr>
        <w:t>пункту 4 Приложения № 7 к настоящему Порядку)</w:t>
      </w:r>
    </w:p>
    <w:p w14:paraId="37CA1117" w14:textId="77777777" w:rsidR="00AE7CF0" w:rsidRPr="00B258A6" w:rsidRDefault="00AE7CF0" w:rsidP="00EE5353">
      <w:pPr>
        <w:widowControl w:val="0"/>
        <w:tabs>
          <w:tab w:val="left" w:pos="1134"/>
        </w:tabs>
        <w:spacing w:after="0" w:line="240" w:lineRule="auto"/>
        <w:jc w:val="both"/>
        <w:rPr>
          <w:rFonts w:ascii="Times New Roman" w:eastAsia="Calibri" w:hAnsi="Times New Roman"/>
          <w:sz w:val="24"/>
          <w:szCs w:val="24"/>
        </w:rPr>
      </w:pPr>
    </w:p>
    <w:p w14:paraId="5DFE5E98" w14:textId="77777777" w:rsidR="00AE7CF0" w:rsidRPr="00B258A6" w:rsidRDefault="00AE7CF0" w:rsidP="00EE5353">
      <w:pPr>
        <w:widowControl w:val="0"/>
        <w:tabs>
          <w:tab w:val="left" w:pos="1134"/>
        </w:tabs>
        <w:spacing w:after="0" w:line="240" w:lineRule="auto"/>
        <w:jc w:val="both"/>
        <w:rPr>
          <w:rFonts w:ascii="Times New Roman" w:eastAsia="Calibri" w:hAnsi="Times New Roman"/>
          <w:sz w:val="24"/>
          <w:szCs w:val="24"/>
        </w:rPr>
      </w:pPr>
      <w:r w:rsidRPr="00B258A6">
        <w:rPr>
          <w:rFonts w:ascii="Times New Roman" w:eastAsia="Calibri" w:hAnsi="Times New Roman"/>
          <w:sz w:val="24"/>
          <w:szCs w:val="24"/>
        </w:rPr>
        <w:t>уполномочивает ______________________________________________________________</w:t>
      </w:r>
    </w:p>
    <w:p w14:paraId="027FD2C0" w14:textId="77777777" w:rsidR="00AE7CF0" w:rsidRPr="00B258A6" w:rsidRDefault="00AE7CF0" w:rsidP="00EE5353">
      <w:pPr>
        <w:widowControl w:val="0"/>
        <w:tabs>
          <w:tab w:val="left" w:pos="1134"/>
          <w:tab w:val="center" w:pos="4677"/>
          <w:tab w:val="left" w:pos="7142"/>
        </w:tabs>
        <w:spacing w:after="0" w:line="240" w:lineRule="auto"/>
        <w:jc w:val="center"/>
        <w:rPr>
          <w:rFonts w:ascii="Times New Roman" w:eastAsia="Calibri" w:hAnsi="Times New Roman"/>
          <w:i/>
          <w:sz w:val="24"/>
          <w:szCs w:val="24"/>
        </w:rPr>
      </w:pPr>
      <w:r w:rsidRPr="00B258A6">
        <w:rPr>
          <w:rFonts w:ascii="Times New Roman" w:eastAsia="Calibri" w:hAnsi="Times New Roman"/>
          <w:i/>
          <w:sz w:val="24"/>
          <w:szCs w:val="24"/>
        </w:rPr>
        <w:t>(наименование, ОГРН юридического лица, лидера коллективного Участника Закупки, ФИО и должность руководителя/ФИО, реквизиты документа, удостоверяющего личность физического лица, лидера коллективного Участника Закупки)</w:t>
      </w:r>
    </w:p>
    <w:p w14:paraId="7CC4C7F1" w14:textId="77777777" w:rsidR="00AE7CF0" w:rsidRPr="00B258A6" w:rsidRDefault="00AE7CF0" w:rsidP="00EE5353">
      <w:pPr>
        <w:widowControl w:val="0"/>
        <w:tabs>
          <w:tab w:val="left" w:pos="1134"/>
        </w:tabs>
        <w:spacing w:after="0" w:line="240" w:lineRule="auto"/>
        <w:jc w:val="both"/>
        <w:rPr>
          <w:rFonts w:ascii="Times New Roman" w:eastAsia="Calibri" w:hAnsi="Times New Roman"/>
          <w:sz w:val="24"/>
          <w:szCs w:val="24"/>
        </w:rPr>
      </w:pPr>
    </w:p>
    <w:p w14:paraId="24377199" w14:textId="77777777" w:rsidR="00AE7CF0" w:rsidRPr="00B258A6" w:rsidRDefault="00AE7CF0" w:rsidP="00EE5353">
      <w:pPr>
        <w:widowControl w:val="0"/>
        <w:tabs>
          <w:tab w:val="left" w:pos="1134"/>
        </w:tabs>
        <w:spacing w:after="0" w:line="240" w:lineRule="auto"/>
        <w:ind w:firstLine="567"/>
        <w:jc w:val="both"/>
        <w:rPr>
          <w:rFonts w:ascii="Times New Roman" w:eastAsia="Calibri" w:hAnsi="Times New Roman"/>
          <w:b/>
          <w:sz w:val="24"/>
          <w:szCs w:val="24"/>
          <w:lang w:val="x-none"/>
        </w:rPr>
      </w:pPr>
      <w:r w:rsidRPr="00B258A6">
        <w:rPr>
          <w:rFonts w:ascii="Times New Roman" w:eastAsia="Calibri" w:hAnsi="Times New Roman"/>
          <w:sz w:val="24"/>
          <w:szCs w:val="24"/>
        </w:rPr>
        <w:t xml:space="preserve">осуществлять действия </w:t>
      </w:r>
      <w:r w:rsidRPr="00B258A6">
        <w:rPr>
          <w:rFonts w:ascii="Times New Roman" w:eastAsia="Calibri" w:hAnsi="Times New Roman"/>
          <w:sz w:val="24"/>
          <w:szCs w:val="24"/>
          <w:lang w:val="x-none"/>
        </w:rPr>
        <w:t>от имени</w:t>
      </w:r>
      <w:r w:rsidRPr="00B258A6">
        <w:rPr>
          <w:rFonts w:ascii="Times New Roman" w:eastAsia="Calibri" w:hAnsi="Times New Roman"/>
          <w:sz w:val="24"/>
          <w:szCs w:val="24"/>
        </w:rPr>
        <w:t xml:space="preserve"> доверителя как члена коллективного Участника Закупки</w:t>
      </w:r>
      <w:r w:rsidRPr="00B258A6">
        <w:rPr>
          <w:rFonts w:ascii="Times New Roman" w:eastAsia="Calibri" w:hAnsi="Times New Roman"/>
          <w:sz w:val="24"/>
          <w:szCs w:val="24"/>
          <w:lang w:val="x-none"/>
        </w:rPr>
        <w:t xml:space="preserve"> (группы лиц)</w:t>
      </w:r>
      <w:r w:rsidRPr="00B258A6">
        <w:rPr>
          <w:rFonts w:ascii="Times New Roman" w:eastAsia="Calibri" w:hAnsi="Times New Roman"/>
          <w:sz w:val="24"/>
          <w:szCs w:val="24"/>
        </w:rPr>
        <w:t>, в том числе:</w:t>
      </w:r>
      <w:r w:rsidRPr="00B258A6">
        <w:rPr>
          <w:rFonts w:ascii="Times New Roman" w:eastAsia="Calibri" w:hAnsi="Times New Roman"/>
          <w:sz w:val="24"/>
          <w:szCs w:val="24"/>
          <w:lang w:val="x-none"/>
        </w:rPr>
        <w:t xml:space="preserve"> оформл</w:t>
      </w:r>
      <w:r w:rsidRPr="00B258A6">
        <w:rPr>
          <w:rFonts w:ascii="Times New Roman" w:eastAsia="Calibri" w:hAnsi="Times New Roman"/>
          <w:sz w:val="24"/>
          <w:szCs w:val="24"/>
        </w:rPr>
        <w:t>ять</w:t>
      </w:r>
      <w:r w:rsidRPr="00B258A6">
        <w:rPr>
          <w:rFonts w:ascii="Times New Roman" w:eastAsia="Calibri" w:hAnsi="Times New Roman"/>
          <w:sz w:val="24"/>
          <w:szCs w:val="24"/>
          <w:lang w:val="x-none"/>
        </w:rPr>
        <w:t xml:space="preserve"> и </w:t>
      </w:r>
      <w:r w:rsidRPr="00B258A6">
        <w:rPr>
          <w:rFonts w:ascii="Times New Roman" w:eastAsia="Calibri" w:hAnsi="Times New Roman"/>
          <w:sz w:val="24"/>
          <w:szCs w:val="24"/>
        </w:rPr>
        <w:t>подписывать</w:t>
      </w:r>
      <w:r w:rsidRPr="00B258A6">
        <w:rPr>
          <w:rFonts w:ascii="Times New Roman" w:eastAsia="Calibri" w:hAnsi="Times New Roman"/>
          <w:sz w:val="24"/>
          <w:szCs w:val="24"/>
          <w:lang w:val="x-none"/>
        </w:rPr>
        <w:t xml:space="preserve"> </w:t>
      </w:r>
      <w:r w:rsidRPr="00B258A6">
        <w:rPr>
          <w:rFonts w:ascii="Times New Roman" w:eastAsia="Calibri" w:hAnsi="Times New Roman"/>
          <w:sz w:val="24"/>
          <w:szCs w:val="24"/>
        </w:rPr>
        <w:t>З</w:t>
      </w:r>
      <w:r w:rsidRPr="00B258A6">
        <w:rPr>
          <w:rFonts w:ascii="Times New Roman" w:eastAsia="Calibri" w:hAnsi="Times New Roman"/>
          <w:sz w:val="24"/>
          <w:szCs w:val="24"/>
          <w:lang w:val="x-none"/>
        </w:rPr>
        <w:t>аявк</w:t>
      </w:r>
      <w:r w:rsidRPr="00B258A6">
        <w:rPr>
          <w:rFonts w:ascii="Times New Roman" w:eastAsia="Calibri" w:hAnsi="Times New Roman"/>
          <w:sz w:val="24"/>
          <w:szCs w:val="24"/>
        </w:rPr>
        <w:t>у;</w:t>
      </w:r>
      <w:r w:rsidRPr="00B258A6">
        <w:rPr>
          <w:rFonts w:ascii="Times New Roman" w:eastAsia="Calibri" w:hAnsi="Times New Roman"/>
          <w:sz w:val="24"/>
          <w:szCs w:val="24"/>
          <w:lang w:val="x-none"/>
        </w:rPr>
        <w:t xml:space="preserve"> </w:t>
      </w:r>
      <w:r w:rsidRPr="00B258A6">
        <w:rPr>
          <w:rFonts w:ascii="Times New Roman" w:eastAsia="Calibri" w:hAnsi="Times New Roman"/>
          <w:sz w:val="24"/>
          <w:szCs w:val="24"/>
        </w:rPr>
        <w:t>вести</w:t>
      </w:r>
      <w:r w:rsidRPr="00B258A6">
        <w:rPr>
          <w:rFonts w:ascii="Times New Roman" w:eastAsia="Calibri" w:hAnsi="Times New Roman"/>
          <w:sz w:val="24"/>
          <w:szCs w:val="24"/>
          <w:lang w:val="x-none"/>
        </w:rPr>
        <w:t xml:space="preserve"> переговор</w:t>
      </w:r>
      <w:r w:rsidRPr="00B258A6">
        <w:rPr>
          <w:rFonts w:ascii="Times New Roman" w:eastAsia="Calibri" w:hAnsi="Times New Roman"/>
          <w:sz w:val="24"/>
          <w:szCs w:val="24"/>
        </w:rPr>
        <w:t>ы; представлять интересы доверителя при заключении, подписании Договора</w:t>
      </w:r>
      <w:r w:rsidRPr="00B258A6">
        <w:rPr>
          <w:rFonts w:ascii="Times New Roman" w:eastAsia="Calibri" w:hAnsi="Times New Roman"/>
          <w:sz w:val="24"/>
          <w:szCs w:val="24"/>
          <w:lang w:val="x-none"/>
        </w:rPr>
        <w:t>.</w:t>
      </w:r>
    </w:p>
    <w:p w14:paraId="7E0DCD86" w14:textId="5B80B96E" w:rsidR="00AE7CF0" w:rsidRPr="00B258A6" w:rsidRDefault="00AE7CF0" w:rsidP="00EE5353">
      <w:pPr>
        <w:widowControl w:val="0"/>
        <w:tabs>
          <w:tab w:val="left" w:pos="1134"/>
        </w:tabs>
        <w:spacing w:after="0" w:line="240" w:lineRule="auto"/>
        <w:ind w:firstLine="567"/>
        <w:jc w:val="both"/>
        <w:rPr>
          <w:rFonts w:ascii="Times New Roman" w:eastAsia="Calibri" w:hAnsi="Times New Roman"/>
          <w:sz w:val="24"/>
          <w:szCs w:val="24"/>
          <w:lang w:val="x-none"/>
        </w:rPr>
      </w:pPr>
      <w:r w:rsidRPr="00B258A6">
        <w:rPr>
          <w:rFonts w:ascii="Times New Roman" w:eastAsia="Calibri" w:hAnsi="Times New Roman"/>
          <w:sz w:val="24"/>
          <w:szCs w:val="24"/>
          <w:lang w:val="x-none"/>
        </w:rPr>
        <w:t xml:space="preserve">В целях выполнения данного поручения он уполномочен от имени доверителя </w:t>
      </w:r>
      <w:r w:rsidRPr="00B258A6">
        <w:rPr>
          <w:rFonts w:ascii="Times New Roman" w:eastAsia="Calibri" w:hAnsi="Times New Roman"/>
          <w:sz w:val="24"/>
          <w:szCs w:val="24"/>
        </w:rPr>
        <w:t>как члена коллективного Участника Закупки</w:t>
      </w:r>
      <w:r w:rsidRPr="00B258A6">
        <w:rPr>
          <w:rFonts w:ascii="Times New Roman" w:eastAsia="Calibri" w:hAnsi="Times New Roman"/>
          <w:sz w:val="24"/>
          <w:szCs w:val="24"/>
          <w:lang w:val="x-none"/>
        </w:rPr>
        <w:t xml:space="preserve"> </w:t>
      </w:r>
      <w:r w:rsidRPr="00B258A6">
        <w:rPr>
          <w:rFonts w:ascii="Times New Roman" w:eastAsia="Calibri" w:hAnsi="Times New Roman"/>
          <w:sz w:val="24"/>
          <w:szCs w:val="24"/>
        </w:rPr>
        <w:t xml:space="preserve">заверять, </w:t>
      </w:r>
      <w:r w:rsidRPr="00B258A6">
        <w:rPr>
          <w:rFonts w:ascii="Times New Roman" w:eastAsia="Calibri" w:hAnsi="Times New Roman"/>
          <w:sz w:val="24"/>
          <w:szCs w:val="24"/>
          <w:lang w:val="x-none"/>
        </w:rPr>
        <w:t>подписывать</w:t>
      </w:r>
      <w:r w:rsidRPr="00B258A6">
        <w:rPr>
          <w:rFonts w:ascii="Times New Roman" w:eastAsia="Calibri" w:hAnsi="Times New Roman"/>
          <w:sz w:val="24"/>
          <w:szCs w:val="24"/>
        </w:rPr>
        <w:t xml:space="preserve">, </w:t>
      </w:r>
      <w:r w:rsidRPr="00B258A6">
        <w:rPr>
          <w:rFonts w:ascii="Times New Roman" w:eastAsia="Calibri" w:hAnsi="Times New Roman"/>
          <w:sz w:val="24"/>
          <w:szCs w:val="24"/>
          <w:lang w:val="x-none"/>
        </w:rPr>
        <w:t>получать</w:t>
      </w:r>
      <w:r w:rsidRPr="00B258A6">
        <w:rPr>
          <w:rFonts w:ascii="Times New Roman" w:eastAsia="Calibri" w:hAnsi="Times New Roman"/>
          <w:sz w:val="24"/>
          <w:szCs w:val="24"/>
        </w:rPr>
        <w:t>, представлять</w:t>
      </w:r>
      <w:r w:rsidRPr="00B258A6">
        <w:rPr>
          <w:rFonts w:ascii="Times New Roman" w:eastAsia="Calibri" w:hAnsi="Times New Roman"/>
          <w:sz w:val="24"/>
          <w:szCs w:val="24"/>
          <w:lang w:val="x-none"/>
        </w:rPr>
        <w:t xml:space="preserve"> </w:t>
      </w:r>
      <w:r w:rsidR="00531E4C" w:rsidRPr="00B258A6">
        <w:rPr>
          <w:rFonts w:ascii="Times New Roman" w:eastAsia="Calibri" w:hAnsi="Times New Roman"/>
          <w:sz w:val="24"/>
          <w:szCs w:val="24"/>
          <w:lang w:val="x-none"/>
        </w:rPr>
        <w:t>Компании</w:t>
      </w:r>
      <w:r w:rsidRPr="00B258A6">
        <w:rPr>
          <w:rFonts w:ascii="Times New Roman" w:eastAsia="Calibri" w:hAnsi="Times New Roman"/>
          <w:sz w:val="24"/>
          <w:szCs w:val="24"/>
          <w:lang w:val="x-none"/>
        </w:rPr>
        <w:t xml:space="preserve">  все документы, </w:t>
      </w:r>
      <w:r w:rsidRPr="00B258A6">
        <w:rPr>
          <w:rFonts w:ascii="Times New Roman" w:eastAsia="Calibri" w:hAnsi="Times New Roman"/>
          <w:sz w:val="24"/>
          <w:szCs w:val="24"/>
        </w:rPr>
        <w:t xml:space="preserve">и сведения, в том числе </w:t>
      </w:r>
      <w:r w:rsidRPr="00B258A6">
        <w:rPr>
          <w:rFonts w:ascii="Times New Roman" w:eastAsia="Calibri" w:hAnsi="Times New Roman"/>
          <w:sz w:val="24"/>
          <w:szCs w:val="24"/>
          <w:lang w:val="x-none"/>
        </w:rPr>
        <w:t xml:space="preserve">разъяснения, </w:t>
      </w:r>
      <w:r w:rsidRPr="00B258A6">
        <w:rPr>
          <w:rFonts w:ascii="Times New Roman" w:eastAsia="Calibri" w:hAnsi="Times New Roman"/>
          <w:sz w:val="24"/>
          <w:szCs w:val="24"/>
        </w:rPr>
        <w:t xml:space="preserve">справки, </w:t>
      </w:r>
      <w:r w:rsidRPr="00B258A6">
        <w:rPr>
          <w:rFonts w:ascii="Times New Roman" w:eastAsia="Calibri" w:hAnsi="Times New Roman"/>
          <w:sz w:val="24"/>
          <w:szCs w:val="24"/>
          <w:lang w:val="x-none"/>
        </w:rPr>
        <w:t>заявления, предложения</w:t>
      </w:r>
      <w:r w:rsidRPr="00B258A6">
        <w:rPr>
          <w:rFonts w:ascii="Times New Roman" w:eastAsia="Calibri" w:hAnsi="Times New Roman"/>
          <w:sz w:val="24"/>
          <w:szCs w:val="24"/>
        </w:rPr>
        <w:t>, а также выполнять иные действия,</w:t>
      </w:r>
      <w:r w:rsidRPr="00B258A6">
        <w:rPr>
          <w:rFonts w:ascii="Times New Roman" w:hAnsi="Times New Roman"/>
          <w:sz w:val="24"/>
          <w:szCs w:val="24"/>
        </w:rPr>
        <w:t xml:space="preserve"> </w:t>
      </w:r>
      <w:r w:rsidRPr="00B258A6">
        <w:rPr>
          <w:rFonts w:ascii="Times New Roman" w:eastAsia="Calibri" w:hAnsi="Times New Roman"/>
          <w:sz w:val="24"/>
          <w:szCs w:val="24"/>
        </w:rPr>
        <w:t>связанные с представлением интересов доверителя по данному поручению</w:t>
      </w:r>
      <w:r w:rsidRPr="00B258A6">
        <w:rPr>
          <w:rFonts w:ascii="Times New Roman" w:eastAsia="Calibri" w:hAnsi="Times New Roman"/>
          <w:sz w:val="24"/>
          <w:szCs w:val="24"/>
          <w:lang w:val="x-none"/>
        </w:rPr>
        <w:t>.</w:t>
      </w:r>
    </w:p>
    <w:p w14:paraId="729290CD" w14:textId="77777777" w:rsidR="00AE7CF0" w:rsidRPr="00B258A6" w:rsidRDefault="00AE7CF0" w:rsidP="00EE5353">
      <w:pPr>
        <w:widowControl w:val="0"/>
        <w:tabs>
          <w:tab w:val="left" w:pos="1134"/>
        </w:tabs>
        <w:spacing w:after="0" w:line="240" w:lineRule="auto"/>
        <w:ind w:firstLine="567"/>
        <w:jc w:val="both"/>
        <w:rPr>
          <w:rFonts w:ascii="Times New Roman" w:eastAsia="Calibri" w:hAnsi="Times New Roman"/>
          <w:sz w:val="24"/>
          <w:szCs w:val="24"/>
          <w:lang w:val="x-none"/>
        </w:rPr>
      </w:pPr>
    </w:p>
    <w:p w14:paraId="7BCA03E0" w14:textId="77777777" w:rsidR="00AE7CF0" w:rsidRPr="00B258A6" w:rsidRDefault="00AE7CF0" w:rsidP="00EE5353">
      <w:pPr>
        <w:widowControl w:val="0"/>
        <w:tabs>
          <w:tab w:val="left" w:pos="1134"/>
        </w:tabs>
        <w:spacing w:after="0" w:line="240" w:lineRule="auto"/>
        <w:ind w:firstLine="567"/>
        <w:jc w:val="both"/>
        <w:rPr>
          <w:rFonts w:ascii="Times New Roman" w:eastAsia="Calibri" w:hAnsi="Times New Roman"/>
          <w:sz w:val="24"/>
          <w:szCs w:val="24"/>
        </w:rPr>
      </w:pPr>
      <w:r w:rsidRPr="00B258A6">
        <w:rPr>
          <w:rFonts w:ascii="Times New Roman" w:eastAsia="Calibri" w:hAnsi="Times New Roman"/>
          <w:sz w:val="24"/>
          <w:szCs w:val="24"/>
          <w:lang w:val="x-none"/>
        </w:rPr>
        <w:t>Доверенность действительна по «____» ____________________ _____ г.</w:t>
      </w:r>
    </w:p>
    <w:p w14:paraId="1003AEE0" w14:textId="77777777" w:rsidR="00AE7CF0" w:rsidRPr="00B258A6" w:rsidRDefault="00AE7CF0" w:rsidP="00EE5353">
      <w:pPr>
        <w:widowControl w:val="0"/>
        <w:tabs>
          <w:tab w:val="left" w:pos="1134"/>
        </w:tabs>
        <w:spacing w:after="0" w:line="240" w:lineRule="auto"/>
        <w:jc w:val="both"/>
        <w:rPr>
          <w:rFonts w:ascii="Times New Roman" w:eastAsia="Calibri" w:hAnsi="Times New Roman"/>
          <w:i/>
          <w:sz w:val="24"/>
          <w:szCs w:val="24"/>
        </w:rPr>
      </w:pPr>
      <w:r w:rsidRPr="00B258A6">
        <w:rPr>
          <w:rFonts w:ascii="Times New Roman" w:eastAsia="Calibri" w:hAnsi="Times New Roman"/>
          <w:i/>
          <w:sz w:val="24"/>
          <w:szCs w:val="24"/>
        </w:rPr>
        <w:t>(срок действия доверенности должен заканчиваться не ранее истечения срока действия договора)</w:t>
      </w:r>
    </w:p>
    <w:p w14:paraId="78587CA5" w14:textId="77777777" w:rsidR="00AE7CF0" w:rsidRPr="00B258A6" w:rsidRDefault="00AE7CF0" w:rsidP="00EE5353">
      <w:pPr>
        <w:widowControl w:val="0"/>
        <w:tabs>
          <w:tab w:val="left" w:pos="1134"/>
        </w:tabs>
        <w:spacing w:after="0" w:line="240" w:lineRule="auto"/>
        <w:ind w:firstLine="567"/>
        <w:jc w:val="both"/>
        <w:rPr>
          <w:rFonts w:ascii="Times New Roman" w:eastAsia="Calibri" w:hAnsi="Times New Roman"/>
          <w:sz w:val="24"/>
          <w:szCs w:val="24"/>
        </w:rPr>
      </w:pPr>
    </w:p>
    <w:p w14:paraId="75B2CBC3" w14:textId="77777777" w:rsidR="00AE7CF0" w:rsidRPr="00B258A6" w:rsidRDefault="00AE7CF0" w:rsidP="00EE5353">
      <w:pPr>
        <w:widowControl w:val="0"/>
        <w:tabs>
          <w:tab w:val="left" w:pos="1134"/>
        </w:tabs>
        <w:spacing w:after="0" w:line="240" w:lineRule="auto"/>
        <w:ind w:firstLine="567"/>
        <w:jc w:val="both"/>
        <w:rPr>
          <w:rFonts w:ascii="Times New Roman" w:eastAsia="Calibri" w:hAnsi="Times New Roman"/>
          <w:sz w:val="24"/>
          <w:szCs w:val="24"/>
        </w:rPr>
      </w:pPr>
    </w:p>
    <w:p w14:paraId="673FE190" w14:textId="77777777" w:rsidR="00AE7CF0" w:rsidRPr="00B258A6" w:rsidRDefault="00AE7CF0" w:rsidP="00EE5353">
      <w:pPr>
        <w:widowControl w:val="0"/>
        <w:tabs>
          <w:tab w:val="left" w:pos="1134"/>
        </w:tabs>
        <w:spacing w:after="0" w:line="240" w:lineRule="auto"/>
        <w:jc w:val="both"/>
        <w:rPr>
          <w:rFonts w:ascii="Times New Roman" w:eastAsia="Calibri" w:hAnsi="Times New Roman"/>
          <w:b/>
          <w:sz w:val="24"/>
          <w:szCs w:val="24"/>
          <w:lang w:val="x-none"/>
        </w:rPr>
      </w:pPr>
      <w:r w:rsidRPr="00B258A6">
        <w:rPr>
          <w:rFonts w:ascii="Times New Roman" w:eastAsia="Calibri" w:hAnsi="Times New Roman"/>
          <w:b/>
          <w:sz w:val="24"/>
          <w:szCs w:val="24"/>
        </w:rPr>
        <w:t>__________________________________</w:t>
      </w:r>
      <w:r w:rsidRPr="00B258A6">
        <w:rPr>
          <w:rFonts w:ascii="Times New Roman" w:eastAsia="Calibri" w:hAnsi="Times New Roman"/>
          <w:b/>
          <w:sz w:val="24"/>
          <w:szCs w:val="24"/>
          <w:lang w:val="x-none"/>
        </w:rPr>
        <w:t xml:space="preserve"> </w:t>
      </w:r>
      <w:r w:rsidRPr="00B258A6">
        <w:rPr>
          <w:rFonts w:ascii="Times New Roman" w:eastAsia="Calibri" w:hAnsi="Times New Roman"/>
          <w:b/>
          <w:sz w:val="24"/>
          <w:szCs w:val="24"/>
        </w:rPr>
        <w:t xml:space="preserve"> </w:t>
      </w:r>
      <w:r w:rsidRPr="00B258A6">
        <w:rPr>
          <w:rFonts w:ascii="Times New Roman" w:eastAsia="Calibri" w:hAnsi="Times New Roman"/>
          <w:b/>
          <w:sz w:val="24"/>
          <w:szCs w:val="24"/>
          <w:lang w:val="x-none"/>
        </w:rPr>
        <w:t>_______________________ ( ________________</w:t>
      </w:r>
      <w:r w:rsidRPr="00B258A6">
        <w:rPr>
          <w:rFonts w:ascii="Times New Roman" w:eastAsia="Calibri" w:hAnsi="Times New Roman"/>
          <w:b/>
          <w:sz w:val="24"/>
          <w:szCs w:val="24"/>
        </w:rPr>
        <w:t>_</w:t>
      </w:r>
      <w:r w:rsidRPr="00B258A6">
        <w:rPr>
          <w:rFonts w:ascii="Times New Roman" w:eastAsia="Calibri" w:hAnsi="Times New Roman"/>
          <w:b/>
          <w:sz w:val="24"/>
          <w:szCs w:val="24"/>
          <w:lang w:val="x-none"/>
        </w:rPr>
        <w:t>)</w:t>
      </w:r>
    </w:p>
    <w:p w14:paraId="18BD368B" w14:textId="77777777" w:rsidR="00AE7CF0" w:rsidRPr="00B258A6" w:rsidRDefault="00AE7CF0" w:rsidP="00EE5353">
      <w:pPr>
        <w:widowControl w:val="0"/>
        <w:tabs>
          <w:tab w:val="left" w:pos="1134"/>
        </w:tabs>
        <w:spacing w:after="0" w:line="240" w:lineRule="auto"/>
        <w:jc w:val="both"/>
        <w:rPr>
          <w:rFonts w:ascii="Times New Roman" w:eastAsia="Calibri" w:hAnsi="Times New Roman"/>
          <w:sz w:val="24"/>
          <w:szCs w:val="24"/>
          <w:lang w:val="x-none"/>
        </w:rPr>
      </w:pPr>
      <w:r w:rsidRPr="00B258A6">
        <w:rPr>
          <w:rFonts w:ascii="Times New Roman" w:eastAsia="Calibri" w:hAnsi="Times New Roman"/>
          <w:i/>
          <w:sz w:val="24"/>
          <w:szCs w:val="24"/>
        </w:rPr>
        <w:t>должность р</w:t>
      </w:r>
      <w:r w:rsidRPr="00B258A6">
        <w:rPr>
          <w:rFonts w:ascii="Times New Roman" w:eastAsia="Calibri" w:hAnsi="Times New Roman"/>
          <w:i/>
          <w:sz w:val="24"/>
          <w:szCs w:val="24"/>
          <w:lang w:val="x-none"/>
        </w:rPr>
        <w:t>уководител</w:t>
      </w:r>
      <w:r w:rsidRPr="00B258A6">
        <w:rPr>
          <w:rFonts w:ascii="Times New Roman" w:eastAsia="Calibri" w:hAnsi="Times New Roman"/>
          <w:i/>
          <w:sz w:val="24"/>
          <w:szCs w:val="24"/>
        </w:rPr>
        <w:t>я</w:t>
      </w:r>
      <w:r w:rsidRPr="00B258A6">
        <w:rPr>
          <w:rFonts w:ascii="Times New Roman" w:eastAsia="Calibri" w:hAnsi="Times New Roman"/>
          <w:i/>
          <w:sz w:val="24"/>
          <w:szCs w:val="24"/>
          <w:lang w:val="x-none"/>
        </w:rPr>
        <w:t xml:space="preserve"> организации</w:t>
      </w:r>
      <w:r w:rsidRPr="00B258A6">
        <w:rPr>
          <w:rFonts w:ascii="Times New Roman" w:eastAsia="Calibri" w:hAnsi="Times New Roman"/>
          <w:i/>
          <w:sz w:val="24"/>
          <w:szCs w:val="24"/>
        </w:rPr>
        <w:t xml:space="preserve">,            подпись     </w:t>
      </w:r>
      <w:r w:rsidRPr="00B258A6">
        <w:rPr>
          <w:rFonts w:ascii="Times New Roman" w:eastAsia="Calibri" w:hAnsi="Times New Roman"/>
          <w:sz w:val="24"/>
          <w:szCs w:val="24"/>
          <w:lang w:val="x-none"/>
        </w:rPr>
        <w:t>М.П.</w:t>
      </w:r>
      <w:r w:rsidRPr="00B258A6">
        <w:rPr>
          <w:rFonts w:ascii="Times New Roman" w:eastAsia="Calibri" w:hAnsi="Times New Roman"/>
          <w:i/>
          <w:sz w:val="24"/>
          <w:szCs w:val="24"/>
        </w:rPr>
        <w:t xml:space="preserve">                                          </w:t>
      </w:r>
      <w:r w:rsidRPr="00B258A6">
        <w:rPr>
          <w:rFonts w:ascii="Times New Roman" w:eastAsia="Calibri" w:hAnsi="Times New Roman"/>
          <w:i/>
          <w:sz w:val="24"/>
          <w:szCs w:val="24"/>
          <w:lang w:val="x-none"/>
        </w:rPr>
        <w:t>(Ф.И.О.)</w:t>
      </w:r>
    </w:p>
    <w:p w14:paraId="2DE2352F" w14:textId="77777777" w:rsidR="00AE7CF0" w:rsidRPr="00B258A6" w:rsidRDefault="00AE7CF0" w:rsidP="00EE5353">
      <w:pPr>
        <w:widowControl w:val="0"/>
        <w:spacing w:after="0" w:line="240" w:lineRule="auto"/>
        <w:jc w:val="both"/>
        <w:rPr>
          <w:rFonts w:ascii="Times New Roman" w:eastAsia="Calibri" w:hAnsi="Times New Roman"/>
          <w:i/>
          <w:sz w:val="24"/>
          <w:szCs w:val="24"/>
        </w:rPr>
      </w:pPr>
      <w:r w:rsidRPr="00B258A6">
        <w:rPr>
          <w:rFonts w:ascii="Times New Roman" w:eastAsia="Calibri" w:hAnsi="Times New Roman"/>
          <w:i/>
          <w:sz w:val="24"/>
          <w:szCs w:val="24"/>
        </w:rPr>
        <w:t xml:space="preserve">если членом коллективного участника </w:t>
      </w:r>
    </w:p>
    <w:p w14:paraId="5A1F18E0" w14:textId="77777777" w:rsidR="00AE7CF0" w:rsidRPr="00B258A6" w:rsidRDefault="00AE7CF0" w:rsidP="00EE5353">
      <w:pPr>
        <w:widowControl w:val="0"/>
        <w:spacing w:after="0" w:line="240" w:lineRule="auto"/>
        <w:jc w:val="both"/>
        <w:rPr>
          <w:rFonts w:ascii="Times New Roman" w:eastAsia="Calibri" w:hAnsi="Times New Roman"/>
          <w:i/>
          <w:sz w:val="24"/>
          <w:szCs w:val="24"/>
        </w:rPr>
      </w:pPr>
      <w:r w:rsidRPr="00B258A6">
        <w:rPr>
          <w:rFonts w:ascii="Times New Roman" w:eastAsia="Calibri" w:hAnsi="Times New Roman"/>
          <w:i/>
          <w:sz w:val="24"/>
          <w:szCs w:val="24"/>
        </w:rPr>
        <w:t>является юридическое лицо</w:t>
      </w:r>
    </w:p>
    <w:p w14:paraId="760A2A2E" w14:textId="77777777" w:rsidR="00AE7CF0" w:rsidRPr="00B258A6" w:rsidRDefault="00AE7CF0" w:rsidP="00EE5353">
      <w:pPr>
        <w:widowControl w:val="0"/>
        <w:autoSpaceDE w:val="0"/>
        <w:spacing w:after="0" w:line="240" w:lineRule="auto"/>
        <w:jc w:val="both"/>
        <w:rPr>
          <w:rFonts w:ascii="Times New Roman" w:hAnsi="Times New Roman"/>
          <w:sz w:val="24"/>
          <w:szCs w:val="24"/>
        </w:rPr>
      </w:pPr>
    </w:p>
    <w:p w14:paraId="7F011A9F" w14:textId="77777777" w:rsidR="00290BBF" w:rsidRPr="00B258A6" w:rsidRDefault="00290BBF" w:rsidP="00EE5353">
      <w:pPr>
        <w:widowControl w:val="0"/>
        <w:autoSpaceDE w:val="0"/>
        <w:spacing w:after="0" w:line="240" w:lineRule="auto"/>
        <w:jc w:val="both"/>
        <w:rPr>
          <w:rFonts w:ascii="Times New Roman" w:hAnsi="Times New Roman"/>
          <w:sz w:val="24"/>
          <w:szCs w:val="24"/>
        </w:rPr>
      </w:pPr>
    </w:p>
    <w:p w14:paraId="686745F6" w14:textId="77777777" w:rsidR="00290BBF" w:rsidRPr="00B258A6" w:rsidRDefault="00290BBF" w:rsidP="00EE5353">
      <w:pPr>
        <w:widowControl w:val="0"/>
        <w:autoSpaceDE w:val="0"/>
        <w:spacing w:after="0" w:line="240" w:lineRule="auto"/>
        <w:jc w:val="both"/>
        <w:rPr>
          <w:rFonts w:ascii="Times New Roman" w:hAnsi="Times New Roman"/>
          <w:sz w:val="24"/>
          <w:szCs w:val="24"/>
        </w:rPr>
      </w:pPr>
    </w:p>
    <w:p w14:paraId="5CF3E67A" w14:textId="13362E80" w:rsidR="00561CE7" w:rsidRDefault="00561CE7" w:rsidP="00EE5353">
      <w:pPr>
        <w:widowControl w:val="0"/>
        <w:autoSpaceDE w:val="0"/>
        <w:spacing w:after="0" w:line="240" w:lineRule="auto"/>
        <w:jc w:val="both"/>
        <w:rPr>
          <w:rFonts w:ascii="Times New Roman" w:hAnsi="Times New Roman"/>
          <w:sz w:val="24"/>
          <w:szCs w:val="24"/>
        </w:rPr>
      </w:pPr>
      <w:r>
        <w:rPr>
          <w:rFonts w:ascii="Times New Roman" w:hAnsi="Times New Roman"/>
          <w:sz w:val="24"/>
          <w:szCs w:val="24"/>
        </w:rPr>
        <w:br w:type="page"/>
      </w:r>
    </w:p>
    <w:p w14:paraId="3BB5FB51" w14:textId="43D32A7A" w:rsidR="00290BBF" w:rsidRPr="00B258A6" w:rsidRDefault="00402448" w:rsidP="00EE5353">
      <w:pPr>
        <w:pStyle w:val="1"/>
        <w:keepNext w:val="0"/>
        <w:keepLines w:val="0"/>
        <w:widowControl w:val="0"/>
        <w:spacing w:before="0" w:line="240" w:lineRule="auto"/>
      </w:pPr>
      <w:bookmarkStart w:id="1055" w:name="_Toc486247985"/>
      <w:bookmarkStart w:id="1056" w:name="_Toc485722747"/>
      <w:bookmarkStart w:id="1057" w:name="_Toc486408626"/>
      <w:r w:rsidRPr="00B258A6">
        <w:rPr>
          <w:rFonts w:eastAsiaTheme="minorEastAsia"/>
          <w:bCs/>
        </w:rPr>
        <w:t>П</w:t>
      </w:r>
      <w:r w:rsidR="00290BBF" w:rsidRPr="00B258A6">
        <w:rPr>
          <w:rFonts w:eastAsiaTheme="minorEastAsia"/>
          <w:bCs/>
        </w:rPr>
        <w:t xml:space="preserve">риложение 8. </w:t>
      </w:r>
      <w:r w:rsidR="00290BBF" w:rsidRPr="00B258A6">
        <w:rPr>
          <w:bCs/>
        </w:rPr>
        <w:t xml:space="preserve">Привлечение для </w:t>
      </w:r>
      <w:r w:rsidR="00290BBF" w:rsidRPr="00B258A6">
        <w:t>целей участия в Конкурентных Процедурах Стратегического Партнера</w:t>
      </w:r>
      <w:bookmarkEnd w:id="1055"/>
      <w:bookmarkEnd w:id="1056"/>
      <w:bookmarkEnd w:id="1057"/>
    </w:p>
    <w:p w14:paraId="3C7AD046" w14:textId="77777777" w:rsidR="00290BBF" w:rsidRPr="00B258A6" w:rsidRDefault="00290BBF" w:rsidP="00445C0E">
      <w:pPr>
        <w:pStyle w:val="aff0"/>
        <w:widowControl w:val="0"/>
        <w:numPr>
          <w:ilvl w:val="3"/>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В случае, если Участник Закупки намеревается привлечь Стратегического Партнёра к выполнению части работ/оказания части услуг/поставки товаров, для использования К</w:t>
      </w:r>
      <w:r w:rsidRPr="00B258A6">
        <w:rPr>
          <w:rFonts w:ascii="Times New Roman" w:hAnsi="Times New Roman"/>
          <w:sz w:val="24"/>
          <w:szCs w:val="24"/>
          <w:lang w:eastAsia="ar-SA"/>
        </w:rPr>
        <w:t xml:space="preserve">омиссией по Закупкам </w:t>
      </w:r>
      <w:r w:rsidRPr="00B258A6">
        <w:rPr>
          <w:rFonts w:ascii="Times New Roman" w:hAnsi="Times New Roman"/>
          <w:bCs/>
          <w:sz w:val="24"/>
          <w:szCs w:val="24"/>
        </w:rPr>
        <w:t xml:space="preserve">сведений об опыте выполнения работ/оказания услуг/поставки товаров и/или сведений о специалистах и/или оборудовании и/или иных сведений о Стратегическом Партнере </w:t>
      </w:r>
      <w:r w:rsidRPr="00B258A6">
        <w:rPr>
          <w:rFonts w:ascii="Times New Roman" w:hAnsi="Times New Roman"/>
          <w:sz w:val="24"/>
          <w:szCs w:val="24"/>
          <w:lang w:eastAsia="ar-SA"/>
        </w:rPr>
        <w:t>при оценке Заявки такого Участника Закупки,</w:t>
      </w:r>
      <w:r w:rsidRPr="00B258A6">
        <w:rPr>
          <w:rFonts w:ascii="Times New Roman" w:hAnsi="Times New Roman"/>
          <w:sz w:val="24"/>
          <w:szCs w:val="24"/>
        </w:rPr>
        <w:t xml:space="preserve"> </w:t>
      </w:r>
      <w:r w:rsidRPr="00B258A6">
        <w:rPr>
          <w:rFonts w:ascii="Times New Roman" w:hAnsi="Times New Roman"/>
          <w:bCs/>
          <w:sz w:val="24"/>
          <w:szCs w:val="24"/>
        </w:rPr>
        <w:t>Участником Закупки должны быть выполнены нижеприведенные требования.</w:t>
      </w:r>
    </w:p>
    <w:p w14:paraId="4E94E3D2" w14:textId="77777777" w:rsidR="00290BBF" w:rsidRPr="00B258A6" w:rsidRDefault="00290BBF" w:rsidP="00445C0E">
      <w:pPr>
        <w:pStyle w:val="aff0"/>
        <w:widowControl w:val="0"/>
        <w:numPr>
          <w:ilvl w:val="3"/>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 xml:space="preserve">Каждый </w:t>
      </w:r>
      <w:r w:rsidRPr="00B258A6">
        <w:rPr>
          <w:rFonts w:ascii="Times New Roman" w:hAnsi="Times New Roman"/>
          <w:bCs/>
          <w:sz w:val="24"/>
          <w:szCs w:val="24"/>
          <w:lang w:eastAsia="x-none"/>
        </w:rPr>
        <w:t>Стратегический Партнёр</w:t>
      </w:r>
      <w:r w:rsidRPr="00B258A6">
        <w:rPr>
          <w:rFonts w:ascii="Times New Roman" w:hAnsi="Times New Roman"/>
          <w:bCs/>
          <w:sz w:val="24"/>
          <w:szCs w:val="24"/>
        </w:rPr>
        <w:t xml:space="preserve">, </w:t>
      </w:r>
      <w:r w:rsidRPr="00B258A6">
        <w:rPr>
          <w:rFonts w:ascii="Times New Roman" w:hAnsi="Times New Roman"/>
          <w:bCs/>
          <w:sz w:val="24"/>
          <w:szCs w:val="24"/>
          <w:lang w:eastAsia="x-none"/>
        </w:rPr>
        <w:t>выступающий на стороне Участника Закупки</w:t>
      </w:r>
      <w:r w:rsidRPr="00B258A6">
        <w:rPr>
          <w:rFonts w:ascii="Times New Roman" w:hAnsi="Times New Roman"/>
          <w:bCs/>
          <w:sz w:val="24"/>
          <w:szCs w:val="24"/>
        </w:rPr>
        <w:t>, должен отвечать требованиям статьи 4.1 на</w:t>
      </w:r>
      <w:r w:rsidR="00B9729C" w:rsidRPr="00B258A6">
        <w:rPr>
          <w:rFonts w:ascii="Times New Roman" w:hAnsi="Times New Roman"/>
          <w:bCs/>
          <w:sz w:val="24"/>
          <w:szCs w:val="24"/>
        </w:rPr>
        <w:t>с</w:t>
      </w:r>
      <w:r w:rsidRPr="00B258A6">
        <w:rPr>
          <w:rFonts w:ascii="Times New Roman" w:hAnsi="Times New Roman"/>
          <w:bCs/>
          <w:sz w:val="24"/>
          <w:szCs w:val="24"/>
        </w:rPr>
        <w:t>тоящего Порядка. Требование о наличии необходимых разрешений (лицензий, допусков, аккредитаций и т.д.) предъявляется к Участнику Закупки и/или Стратегическому Партнеру, на которого в соответствии с Предварительным договором будет возложено выполнение соответствующей части работ/оказание соответствующей части услуг/поставки соответствующей части товаров по Договору, для выполнения/оказания/поставки которых необходимы такие специальные разрешения</w:t>
      </w:r>
    </w:p>
    <w:p w14:paraId="40F4D9B0" w14:textId="77777777" w:rsidR="00290BBF" w:rsidRPr="00B258A6" w:rsidRDefault="00290BBF" w:rsidP="00445C0E">
      <w:pPr>
        <w:pStyle w:val="aff0"/>
        <w:widowControl w:val="0"/>
        <w:numPr>
          <w:ilvl w:val="3"/>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 xml:space="preserve">В целях установления правовой связи между Участником Закупки и Стратегическим Партнером они заключают между собой </w:t>
      </w:r>
      <w:r w:rsidRPr="00B258A6">
        <w:rPr>
          <w:rFonts w:ascii="Times New Roman" w:hAnsi="Times New Roman"/>
          <w:bCs/>
          <w:sz w:val="24"/>
          <w:szCs w:val="24"/>
          <w:lang w:eastAsia="x-none"/>
        </w:rPr>
        <w:t>предварительный договор субподряда/субисполнения/субпоставки на выполнение работ/оказание услуг/поставку товаров в рамках Договора, заключаемого по результатам Закупки (в том числе допустимо предоставление такого предварительного договора по отдельным этапам выполнения работ/оказания услуг/поставки товаров по Договору, отдельным работам/услугам/товарам из состава/объема по Договору) (далее – Предварительный договор)</w:t>
      </w:r>
      <w:r w:rsidRPr="00B258A6">
        <w:rPr>
          <w:rFonts w:ascii="Times New Roman" w:hAnsi="Times New Roman"/>
          <w:bCs/>
          <w:sz w:val="24"/>
          <w:szCs w:val="24"/>
        </w:rPr>
        <w:t>, соответствующий нормам Гражданского кодекса Российской Федерации и иного законодательства Российской Федерации, а также отвечающий следующим требованиям:</w:t>
      </w:r>
    </w:p>
    <w:p w14:paraId="0C500C15" w14:textId="306F5F7B" w:rsidR="00290BBF" w:rsidRPr="00B258A6" w:rsidRDefault="00290BBF" w:rsidP="00EE5353">
      <w:pPr>
        <w:widowControl w:val="0"/>
        <w:numPr>
          <w:ilvl w:val="4"/>
          <w:numId w:val="21"/>
        </w:numPr>
        <w:tabs>
          <w:tab w:val="clear" w:pos="360"/>
          <w:tab w:val="left" w:pos="851"/>
        </w:tabs>
        <w:adjustRightInd w:val="0"/>
        <w:spacing w:after="0" w:line="240" w:lineRule="auto"/>
        <w:ind w:left="0" w:firstLine="426"/>
        <w:jc w:val="both"/>
        <w:textAlignment w:val="baseline"/>
        <w:rPr>
          <w:rFonts w:ascii="Times New Roman" w:hAnsi="Times New Roman"/>
          <w:sz w:val="24"/>
          <w:szCs w:val="24"/>
          <w:lang w:val="x-none" w:eastAsia="x-none"/>
        </w:rPr>
      </w:pPr>
      <w:r w:rsidRPr="00B258A6">
        <w:rPr>
          <w:rFonts w:ascii="Times New Roman" w:hAnsi="Times New Roman"/>
          <w:bCs/>
          <w:sz w:val="24"/>
          <w:szCs w:val="24"/>
          <w:lang w:eastAsia="x-none"/>
        </w:rPr>
        <w:t xml:space="preserve">Предварительным договором должно быть предусмотрено условие обязательного заключения основного договора в срок не более 5 (пяти) дней после подписания Договора между </w:t>
      </w:r>
      <w:r w:rsidR="00531E4C" w:rsidRPr="00B258A6">
        <w:rPr>
          <w:rFonts w:ascii="Times New Roman" w:hAnsi="Times New Roman"/>
          <w:bCs/>
          <w:sz w:val="24"/>
          <w:szCs w:val="24"/>
          <w:lang w:eastAsia="x-none"/>
        </w:rPr>
        <w:t>Компанией</w:t>
      </w:r>
      <w:r w:rsidRPr="00B258A6">
        <w:rPr>
          <w:rFonts w:ascii="Times New Roman" w:hAnsi="Times New Roman"/>
          <w:bCs/>
          <w:sz w:val="24"/>
          <w:szCs w:val="24"/>
          <w:lang w:eastAsia="x-none"/>
        </w:rPr>
        <w:t xml:space="preserve"> и Участником Закупки, привлекающим Стратегического Партнера</w:t>
      </w:r>
      <w:r w:rsidRPr="00B258A6">
        <w:rPr>
          <w:rFonts w:ascii="Times New Roman" w:hAnsi="Times New Roman"/>
          <w:sz w:val="24"/>
          <w:szCs w:val="24"/>
          <w:lang w:eastAsia="x-none"/>
        </w:rPr>
        <w:t>;</w:t>
      </w:r>
    </w:p>
    <w:p w14:paraId="75EC3E9E" w14:textId="77777777" w:rsidR="00290BBF" w:rsidRPr="00B258A6" w:rsidRDefault="00290BBF" w:rsidP="00EE5353">
      <w:pPr>
        <w:widowControl w:val="0"/>
        <w:numPr>
          <w:ilvl w:val="4"/>
          <w:numId w:val="21"/>
        </w:numPr>
        <w:tabs>
          <w:tab w:val="clear" w:pos="360"/>
          <w:tab w:val="left" w:pos="851"/>
        </w:tabs>
        <w:adjustRightInd w:val="0"/>
        <w:spacing w:after="0" w:line="240" w:lineRule="auto"/>
        <w:ind w:left="0" w:firstLine="426"/>
        <w:jc w:val="both"/>
        <w:textAlignment w:val="baseline"/>
        <w:rPr>
          <w:rFonts w:ascii="Times New Roman" w:hAnsi="Times New Roman"/>
          <w:bCs/>
          <w:sz w:val="24"/>
          <w:szCs w:val="24"/>
          <w:lang w:eastAsia="x-none"/>
        </w:rPr>
      </w:pPr>
      <w:r w:rsidRPr="00B258A6">
        <w:rPr>
          <w:rFonts w:ascii="Times New Roman" w:hAnsi="Times New Roman"/>
          <w:bCs/>
          <w:sz w:val="24"/>
          <w:szCs w:val="24"/>
          <w:lang w:eastAsia="x-none"/>
        </w:rPr>
        <w:t xml:space="preserve">в Предварительном договоре должны быть четко указаны следующие основные условия основного договора: предмет, объемы, стоимость и сроки выполнения работ и/или оказания услуг и/или поставки товаров по основному договору, которые должны соответствовать условиям Договора. При описании основных условий не допускается указание отсылочных норм (в том числе на положения </w:t>
      </w:r>
      <w:r w:rsidRPr="00B258A6">
        <w:rPr>
          <w:rFonts w:ascii="Times New Roman" w:hAnsi="Times New Roman"/>
          <w:bCs/>
          <w:sz w:val="24"/>
          <w:szCs w:val="24"/>
        </w:rPr>
        <w:t>Документации о Закупках</w:t>
      </w:r>
      <w:r w:rsidRPr="00B258A6">
        <w:rPr>
          <w:rFonts w:ascii="Times New Roman" w:hAnsi="Times New Roman"/>
          <w:bCs/>
          <w:sz w:val="24"/>
          <w:szCs w:val="24"/>
          <w:lang w:eastAsia="x-none"/>
        </w:rPr>
        <w:t>), а также указание на согласование таких условий в будущем;</w:t>
      </w:r>
    </w:p>
    <w:p w14:paraId="032B2E0F" w14:textId="3B106D5F" w:rsidR="00290BBF" w:rsidRPr="00B258A6" w:rsidRDefault="00290BBF" w:rsidP="00EE5353">
      <w:pPr>
        <w:widowControl w:val="0"/>
        <w:numPr>
          <w:ilvl w:val="4"/>
          <w:numId w:val="21"/>
        </w:numPr>
        <w:tabs>
          <w:tab w:val="clear" w:pos="360"/>
          <w:tab w:val="left" w:pos="851"/>
        </w:tabs>
        <w:adjustRightInd w:val="0"/>
        <w:spacing w:after="0" w:line="240" w:lineRule="auto"/>
        <w:ind w:left="0" w:firstLine="426"/>
        <w:jc w:val="both"/>
        <w:textAlignment w:val="baseline"/>
        <w:rPr>
          <w:rFonts w:ascii="Times New Roman" w:hAnsi="Times New Roman"/>
          <w:bCs/>
          <w:sz w:val="24"/>
          <w:szCs w:val="24"/>
          <w:lang w:eastAsia="x-none"/>
        </w:rPr>
      </w:pPr>
      <w:r w:rsidRPr="00B258A6">
        <w:rPr>
          <w:rFonts w:ascii="Times New Roman" w:hAnsi="Times New Roman"/>
          <w:bCs/>
          <w:sz w:val="24"/>
          <w:szCs w:val="24"/>
          <w:lang w:eastAsia="x-none"/>
        </w:rPr>
        <w:t xml:space="preserve">в Предварительном договоре и основных условиях основного договора должно быть установлено, что Стратегический партнер ознакомлен и согласен с тем, что </w:t>
      </w:r>
      <w:r w:rsidR="00531E4C" w:rsidRPr="00B258A6">
        <w:rPr>
          <w:rFonts w:ascii="Times New Roman" w:hAnsi="Times New Roman"/>
          <w:bCs/>
          <w:sz w:val="24"/>
          <w:szCs w:val="24"/>
          <w:lang w:eastAsia="x-none"/>
        </w:rPr>
        <w:t>Компания</w:t>
      </w:r>
      <w:r w:rsidRPr="00B258A6">
        <w:rPr>
          <w:rFonts w:ascii="Times New Roman" w:hAnsi="Times New Roman"/>
          <w:bCs/>
          <w:sz w:val="24"/>
          <w:szCs w:val="24"/>
          <w:lang w:eastAsia="x-none"/>
        </w:rPr>
        <w:t xml:space="preserve"> не несет перед ним ответственности за неисполнение и/или ненадлежащее исполнение Участником Закупки обязательств по основному договору и/или Предварительному договору, а также что Стратегический Партнер </w:t>
      </w:r>
      <w:r w:rsidRPr="00B258A6">
        <w:rPr>
          <w:rFonts w:ascii="Times New Roman" w:hAnsi="Times New Roman"/>
          <w:sz w:val="24"/>
          <w:szCs w:val="24"/>
        </w:rPr>
        <w:t xml:space="preserve">не вправе предъявлять требования к </w:t>
      </w:r>
      <w:r w:rsidR="00531E4C" w:rsidRPr="00B258A6">
        <w:rPr>
          <w:rFonts w:ascii="Times New Roman" w:hAnsi="Times New Roman"/>
          <w:sz w:val="24"/>
          <w:szCs w:val="24"/>
        </w:rPr>
        <w:t>Компании</w:t>
      </w:r>
      <w:r w:rsidRPr="00B258A6">
        <w:rPr>
          <w:rFonts w:ascii="Times New Roman" w:hAnsi="Times New Roman"/>
          <w:sz w:val="24"/>
          <w:szCs w:val="24"/>
        </w:rPr>
        <w:t>, связанные с нарушением указанных договоров.</w:t>
      </w:r>
    </w:p>
    <w:p w14:paraId="2A92B644" w14:textId="77777777" w:rsidR="00290BBF" w:rsidRPr="00B258A6" w:rsidRDefault="000600DB" w:rsidP="00445C0E">
      <w:pPr>
        <w:widowControl w:val="0"/>
        <w:overflowPunct w:val="0"/>
        <w:autoSpaceDE w:val="0"/>
        <w:autoSpaceDN w:val="0"/>
        <w:adjustRightInd w:val="0"/>
        <w:spacing w:after="0" w:line="240" w:lineRule="auto"/>
        <w:ind w:left="540"/>
        <w:jc w:val="both"/>
        <w:rPr>
          <w:rFonts w:ascii="Times New Roman" w:hAnsi="Times New Roman"/>
          <w:bCs/>
          <w:sz w:val="24"/>
          <w:szCs w:val="24"/>
        </w:rPr>
      </w:pPr>
      <w:r w:rsidRPr="00B258A6">
        <w:rPr>
          <w:rFonts w:ascii="Times New Roman" w:hAnsi="Times New Roman"/>
          <w:bCs/>
          <w:sz w:val="24"/>
          <w:szCs w:val="24"/>
          <w:lang w:eastAsia="x-none"/>
        </w:rPr>
        <w:t xml:space="preserve">4. </w:t>
      </w:r>
      <w:r w:rsidR="00290BBF" w:rsidRPr="00B258A6">
        <w:rPr>
          <w:rFonts w:ascii="Times New Roman" w:hAnsi="Times New Roman"/>
          <w:bCs/>
          <w:sz w:val="24"/>
          <w:szCs w:val="24"/>
        </w:rPr>
        <w:t>В связи с вышеизложенным Участник Закупки готовит Заявку с учетом следующих дополнительных требований:</w:t>
      </w:r>
    </w:p>
    <w:p w14:paraId="596706C0" w14:textId="77777777" w:rsidR="00290BBF" w:rsidRPr="00B258A6" w:rsidRDefault="00290BBF" w:rsidP="00445C0E">
      <w:pPr>
        <w:widowControl w:val="0"/>
        <w:numPr>
          <w:ilvl w:val="0"/>
          <w:numId w:val="20"/>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 xml:space="preserve">в Заявку включаются нотариально заверенные копии оформленных и подписанных с двух сторон </w:t>
      </w:r>
      <w:r w:rsidRPr="00B258A6">
        <w:rPr>
          <w:rFonts w:ascii="Times New Roman" w:hAnsi="Times New Roman"/>
          <w:bCs/>
          <w:sz w:val="24"/>
          <w:szCs w:val="24"/>
          <w:lang w:eastAsia="x-none"/>
        </w:rPr>
        <w:t>Предварительных договоров</w:t>
      </w:r>
      <w:r w:rsidRPr="00B258A6">
        <w:rPr>
          <w:rFonts w:ascii="Times New Roman" w:hAnsi="Times New Roman"/>
          <w:bCs/>
          <w:sz w:val="24"/>
          <w:szCs w:val="24"/>
        </w:rPr>
        <w:t xml:space="preserve"> между Участником Закупки и каждым привлекаемым Стратегическим Партнером, соответствующих требованиям, указанным в пункте 4 настоящего Приложения;</w:t>
      </w:r>
    </w:p>
    <w:p w14:paraId="607ADF7F" w14:textId="77777777" w:rsidR="00290BBF" w:rsidRPr="00B258A6" w:rsidRDefault="00290BBF" w:rsidP="00445C0E">
      <w:pPr>
        <w:widowControl w:val="0"/>
        <w:numPr>
          <w:ilvl w:val="0"/>
          <w:numId w:val="20"/>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 xml:space="preserve">Заявка должна включать документы и сведения, подтверждающие соответствие каждого Стратегического Партнера установленным требованиям, оформленные в соответствии с требованиями Документации о Закупках. Требование о наличии необходимых разрешений (лицензий, допусков, аккредитаций и т.д.) предъявляется к Участнику Закупки и/или Стратегическому Партнеру, на которого в соответствии с Предварительным договором будет возложено выполнение соответствующей части работ/оказание соответствующей части услуг/поставки соответствующей части товаров по Договору, для выполнения/оказания/поставки которых необходимы такие специальные разрешения. </w:t>
      </w:r>
      <w:r w:rsidR="00AE7CF0" w:rsidRPr="00B258A6">
        <w:rPr>
          <w:rFonts w:ascii="Times New Roman" w:hAnsi="Times New Roman"/>
          <w:bCs/>
          <w:sz w:val="24"/>
          <w:szCs w:val="24"/>
        </w:rPr>
        <w:t>Непредставление документов, подтверждающих соответствие Стратегического партнера требованиям, предусмотренным настоящим Порядком и документацией о закупке или несоответствие Стратегического партнера указанным требованиям, не будет являться основанием для отклонения заявки Участника закупки. В указанном случае Заявка Участника Закупки оценивается по документам и информации непосредственно Участника Закупки, без учета документов и информации Стратегического Партнера</w:t>
      </w:r>
      <w:r w:rsidRPr="00B258A6">
        <w:rPr>
          <w:rFonts w:ascii="Times New Roman" w:hAnsi="Times New Roman"/>
          <w:bCs/>
          <w:sz w:val="24"/>
          <w:szCs w:val="24"/>
        </w:rPr>
        <w:t xml:space="preserve"> </w:t>
      </w:r>
    </w:p>
    <w:p w14:paraId="64DCEC9E" w14:textId="77777777" w:rsidR="00290BBF" w:rsidRPr="00B258A6" w:rsidRDefault="00290BBF" w:rsidP="00445C0E">
      <w:pPr>
        <w:widowControl w:val="0"/>
        <w:numPr>
          <w:ilvl w:val="0"/>
          <w:numId w:val="20"/>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Предоставляемые Стратегическим Партнером формы и документы оформляются Стратегическим Партнером с указанием его наименования и наименования Участника Закупки и заверяются подписью уполномоченного лица такого Стратегического партнера и печатью Стратегического Партнера (при наличии);</w:t>
      </w:r>
    </w:p>
    <w:p w14:paraId="0A6E4F4E" w14:textId="77777777" w:rsidR="00290BBF" w:rsidRPr="00B258A6" w:rsidRDefault="00290BBF" w:rsidP="00445C0E">
      <w:pPr>
        <w:widowControl w:val="0"/>
        <w:numPr>
          <w:ilvl w:val="0"/>
          <w:numId w:val="20"/>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Заявка должна включать документы, подтверждающие полномочия лица, действующего от имени Стратегического Партнера;</w:t>
      </w:r>
    </w:p>
    <w:p w14:paraId="44E51803" w14:textId="77777777" w:rsidR="00290BBF" w:rsidRPr="00B258A6" w:rsidRDefault="00290BBF" w:rsidP="00445C0E">
      <w:pPr>
        <w:widowControl w:val="0"/>
        <w:numPr>
          <w:ilvl w:val="0"/>
          <w:numId w:val="20"/>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Заявка должна включать сведения о распределении объемов работ между Участником Закупки и его Стратегическими Партнерами.</w:t>
      </w:r>
    </w:p>
    <w:p w14:paraId="23D6F92B" w14:textId="77777777" w:rsidR="00290BBF" w:rsidRPr="00B258A6" w:rsidRDefault="00290BBF" w:rsidP="00445C0E">
      <w:pPr>
        <w:widowControl w:val="0"/>
        <w:numPr>
          <w:ilvl w:val="0"/>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 xml:space="preserve">Любое юридическое или физическое лицо, в т.ч. индивидуальный предприниматель, принимающее участие в Закупке в качестве Стратегического Партнера, не может принимать участие в Закупке лично, либо в составе коллективного Участника (группы лиц), либо в качестве Стратегического Партнера другого Участника Закупки. </w:t>
      </w:r>
    </w:p>
    <w:p w14:paraId="0921A471" w14:textId="0040A1DE" w:rsidR="00290BBF" w:rsidRPr="00B258A6" w:rsidRDefault="00531E4C" w:rsidP="00445C0E">
      <w:pPr>
        <w:widowControl w:val="0"/>
        <w:numPr>
          <w:ilvl w:val="0"/>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Компания</w:t>
      </w:r>
      <w:r w:rsidR="00290BBF" w:rsidRPr="00B258A6">
        <w:rPr>
          <w:rFonts w:ascii="Times New Roman" w:hAnsi="Times New Roman"/>
          <w:bCs/>
          <w:sz w:val="24"/>
          <w:szCs w:val="24"/>
        </w:rPr>
        <w:t xml:space="preserve"> имеет право на отказ от заключения договора или одностороннее расторжение договора (односторонний отказ от исполнения договора), если:</w:t>
      </w:r>
    </w:p>
    <w:p w14:paraId="6AAE30E8" w14:textId="4A8E78A5" w:rsidR="00290BBF" w:rsidRPr="00B258A6" w:rsidRDefault="00290BBF" w:rsidP="00445C0E">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 xml:space="preserve">- один или несколько Предварительных договоров были расторгнуты/признаны недействительными/незаключенными, а Участник Закупки самостоятельно или с привлечением иных соисполнителей, с точки зрения </w:t>
      </w:r>
      <w:r w:rsidR="00531E4C" w:rsidRPr="00B258A6">
        <w:rPr>
          <w:rFonts w:ascii="Times New Roman" w:hAnsi="Times New Roman"/>
          <w:bCs/>
          <w:sz w:val="24"/>
          <w:szCs w:val="24"/>
        </w:rPr>
        <w:t>Компании</w:t>
      </w:r>
      <w:r w:rsidRPr="00B258A6">
        <w:rPr>
          <w:rFonts w:ascii="Times New Roman" w:hAnsi="Times New Roman"/>
          <w:bCs/>
          <w:sz w:val="24"/>
          <w:szCs w:val="24"/>
        </w:rPr>
        <w:t>, не способны самостоятельно выполнить Договор;</w:t>
      </w:r>
    </w:p>
    <w:p w14:paraId="3797146A" w14:textId="56B73838" w:rsidR="00290BBF" w:rsidRPr="00B258A6" w:rsidRDefault="00290BBF" w:rsidP="00445C0E">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 xml:space="preserve">- Участник Закупки, с которым был заключен Договор, отказался от заключения основного договора/исполнения основного договора/расторгнул основной договор с одним или несколькими субподрядчиками/субисполнителями/субпоставщиками, выступавшими на стороне Участника Закупки, а подрядчик/исполнитель/поставщик, в том числе оставшиеся субподрядчики/соисполнители/субпоставщики (при наличии), с точки зрения </w:t>
      </w:r>
      <w:r w:rsidR="00531E4C" w:rsidRPr="00B258A6">
        <w:rPr>
          <w:rFonts w:ascii="Times New Roman" w:hAnsi="Times New Roman"/>
          <w:bCs/>
          <w:sz w:val="24"/>
          <w:szCs w:val="24"/>
        </w:rPr>
        <w:t>Компании</w:t>
      </w:r>
      <w:r w:rsidRPr="00B258A6">
        <w:rPr>
          <w:rFonts w:ascii="Times New Roman" w:hAnsi="Times New Roman"/>
          <w:bCs/>
          <w:sz w:val="24"/>
          <w:szCs w:val="24"/>
        </w:rPr>
        <w:t>, не способны самостоятельно выполнить Договор.</w:t>
      </w:r>
    </w:p>
    <w:p w14:paraId="39F70212" w14:textId="77777777" w:rsidR="00290BBF" w:rsidRPr="00B258A6" w:rsidRDefault="00290BBF" w:rsidP="00445C0E">
      <w:pPr>
        <w:widowControl w:val="0"/>
        <w:numPr>
          <w:ilvl w:val="0"/>
          <w:numId w:val="15"/>
        </w:numPr>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Комиссия по Закупкам не учитывает опыт выполнения работ и/или оказания услуг и/или специалистов и/или наличие оборудования и/или иные сведения о Стратегическом Партнере</w:t>
      </w:r>
      <w:r w:rsidR="00B62D6D" w:rsidRPr="00B258A6">
        <w:rPr>
          <w:rFonts w:ascii="Times New Roman" w:hAnsi="Times New Roman"/>
          <w:bCs/>
          <w:sz w:val="24"/>
          <w:szCs w:val="24"/>
        </w:rPr>
        <w:t xml:space="preserve"> </w:t>
      </w:r>
      <w:r w:rsidR="000600DB" w:rsidRPr="00B258A6">
        <w:rPr>
          <w:rFonts w:ascii="Times New Roman" w:hAnsi="Times New Roman"/>
          <w:bCs/>
          <w:sz w:val="24"/>
          <w:szCs w:val="24"/>
        </w:rPr>
        <w:t>и</w:t>
      </w:r>
      <w:r w:rsidR="00B62D6D" w:rsidRPr="00B258A6">
        <w:rPr>
          <w:rFonts w:ascii="Times New Roman" w:hAnsi="Times New Roman"/>
          <w:bCs/>
          <w:sz w:val="24"/>
          <w:szCs w:val="24"/>
        </w:rPr>
        <w:t xml:space="preserve"> Заявка Участника Закупки оценивается по документам и информации непосредственно Участника Закупки, без учета документов и информации Стратегического Партнера</w:t>
      </w:r>
      <w:r w:rsidRPr="00B258A6">
        <w:rPr>
          <w:rFonts w:ascii="Times New Roman" w:hAnsi="Times New Roman"/>
          <w:bCs/>
          <w:sz w:val="24"/>
          <w:szCs w:val="24"/>
        </w:rPr>
        <w:t>, в случаях:</w:t>
      </w:r>
    </w:p>
    <w:p w14:paraId="54174507" w14:textId="77777777" w:rsidR="00290BBF" w:rsidRPr="00B258A6" w:rsidRDefault="00290BBF" w:rsidP="00445C0E">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если Стратегический Партнер не соответствует требованиям. В части требования наличия необходимых разрешений (лицензий, допусков, аккредитаций и т.д.) – если у Стратегического Партнера отсутствуют разрешения, необходимые для выполнения соответствующей части работ/оказание соответствующей части услуг/поставки соответствующей части товаров по Договору, возложенной Предварительным договором на Стратегического Партнера;</w:t>
      </w:r>
    </w:p>
    <w:p w14:paraId="1BC00B3E" w14:textId="77777777" w:rsidR="00290BBF" w:rsidRPr="00B258A6" w:rsidRDefault="00290BBF" w:rsidP="00445C0E">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какие-либо документы и материалы Стратегического Партнера, представленные в Закупочной Заявке, подписаны и/или заверены неуполномоченными на то лицами Стратегического Партнера;</w:t>
      </w:r>
    </w:p>
    <w:p w14:paraId="317BFA01" w14:textId="77777777" w:rsidR="00290BBF" w:rsidRPr="00B258A6" w:rsidRDefault="00290BBF" w:rsidP="00445C0E">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документы и/или копии документов, и материалы Стратегического Партнера, предусмотренные Документацией о Закупках, предоставлены в неполном объеме или нечитаемые;</w:t>
      </w:r>
    </w:p>
    <w:p w14:paraId="7C32BFD7" w14:textId="77777777" w:rsidR="00290BBF" w:rsidRPr="00B258A6" w:rsidRDefault="00290BBF" w:rsidP="00445C0E">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какие-либо документы и/или копии документов и материалы Стратегического Партнера, предусмотренные Документацией о Закупках, оформлены не в соответствии с требованиями Документации о Закупках, представлены в недействующих редакциях, составлены в нарушение требований применимого законодательства;</w:t>
      </w:r>
    </w:p>
    <w:p w14:paraId="41F6A63F" w14:textId="77777777" w:rsidR="00290BBF" w:rsidRPr="00B258A6" w:rsidRDefault="00290BBF" w:rsidP="00445C0E">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установлены либо недостоверность представленных документов Стратегического Партнера, либо обнаружены существенные ошибки  в каких-либо из представленных в соответствии с требованиями Документации о Закупках копий документов, материалов, информации и сведений Стратегического Партнера, в том числе недостоверны расчеты, содержащиеся в приложенных пояснительных материалах (сметы, бюджеты, и другие), либо такие расчеты являются неверными и содержат ошибочные данные и/или допущения, сделанные Участником Закупки в расчетах, применены без необходимых обоснований, что позволяет сделать однозначный вывод о невозможности достижения результатов исполнения Договора, в случае применения таких допущений;</w:t>
      </w:r>
    </w:p>
    <w:p w14:paraId="2E54A491" w14:textId="77777777" w:rsidR="00290BBF" w:rsidRPr="00B258A6" w:rsidRDefault="00290BBF" w:rsidP="00445C0E">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установление факта осуществления Стратегическим Партнером недобросовестной конкуренции, в частности: сговора и/или согласованных действий с другими Участниками Закупки, подкупа и/или оказания давления, и/или оказания иных форм влияния на членов Комиссии по Закупкам, обнаружение факта аффилированности между членом Комиссии по Закупкам и/или экспертом с одной стороны и Стратегическим Партнером – с другой;</w:t>
      </w:r>
    </w:p>
    <w:p w14:paraId="003A14D0" w14:textId="77777777" w:rsidR="000600DB" w:rsidRPr="00B258A6" w:rsidRDefault="00290BBF" w:rsidP="00445C0E">
      <w:pPr>
        <w:pStyle w:val="aff0"/>
        <w:widowControl w:val="0"/>
        <w:numPr>
          <w:ilvl w:val="0"/>
          <w:numId w:val="22"/>
        </w:numPr>
        <w:tabs>
          <w:tab w:val="left" w:pos="851"/>
        </w:tabs>
        <w:overflowPunct w:val="0"/>
        <w:autoSpaceDE w:val="0"/>
        <w:autoSpaceDN w:val="0"/>
        <w:adjustRightInd w:val="0"/>
        <w:spacing w:after="0" w:line="240" w:lineRule="auto"/>
        <w:ind w:left="0" w:firstLine="426"/>
        <w:jc w:val="both"/>
        <w:rPr>
          <w:rFonts w:ascii="Times New Roman" w:hAnsi="Times New Roman"/>
          <w:bCs/>
          <w:sz w:val="24"/>
          <w:szCs w:val="24"/>
        </w:rPr>
      </w:pPr>
      <w:r w:rsidRPr="00B258A6">
        <w:rPr>
          <w:rFonts w:ascii="Times New Roman" w:hAnsi="Times New Roman"/>
          <w:bCs/>
          <w:sz w:val="24"/>
          <w:szCs w:val="24"/>
        </w:rPr>
        <w:t>юридическое или физическое лицо, в т.ч. индивидуальный предприниматель, принимающее участие в качестве Стратегического партнера в Закупке, принимает участие в Закупке лично либо в составе коллективного Участника (группы лиц) либо является Стратегическим Партнером другого Участника Закупки</w:t>
      </w:r>
      <w:r w:rsidR="000600DB" w:rsidRPr="00B258A6">
        <w:rPr>
          <w:rFonts w:ascii="Times New Roman" w:hAnsi="Times New Roman"/>
          <w:bCs/>
          <w:sz w:val="24"/>
          <w:szCs w:val="24"/>
        </w:rPr>
        <w:t>;</w:t>
      </w:r>
    </w:p>
    <w:p w14:paraId="4F3D23A3" w14:textId="4DF4A23F" w:rsidR="000600DB" w:rsidRPr="00B258A6" w:rsidRDefault="000600DB" w:rsidP="00445C0E">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 xml:space="preserve">з)  один или несколько Предварительных договоров были расторгнуты/признаны недействительными/незаключенными, а Участник Закупки самостоятельно или с привлечением иных соисполнителей, с точки зрения </w:t>
      </w:r>
      <w:r w:rsidR="00531E4C" w:rsidRPr="00B258A6">
        <w:rPr>
          <w:rFonts w:ascii="Times New Roman" w:hAnsi="Times New Roman"/>
          <w:bCs/>
          <w:sz w:val="24"/>
          <w:szCs w:val="24"/>
        </w:rPr>
        <w:t>Компании</w:t>
      </w:r>
      <w:r w:rsidRPr="00B258A6">
        <w:rPr>
          <w:rFonts w:ascii="Times New Roman" w:hAnsi="Times New Roman"/>
          <w:bCs/>
          <w:sz w:val="24"/>
          <w:szCs w:val="24"/>
        </w:rPr>
        <w:t>, не способны самостоятельно выполнить Договор;</w:t>
      </w:r>
    </w:p>
    <w:p w14:paraId="778D0745" w14:textId="3D0125ED" w:rsidR="00290BBF" w:rsidRPr="00B258A6" w:rsidRDefault="000600DB" w:rsidP="00445C0E">
      <w:pPr>
        <w:widowControl w:val="0"/>
        <w:tabs>
          <w:tab w:val="left" w:pos="851"/>
        </w:tabs>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 xml:space="preserve">и) </w:t>
      </w:r>
      <w:r w:rsidR="00354F84" w:rsidRPr="00B258A6">
        <w:rPr>
          <w:rFonts w:ascii="Times New Roman" w:hAnsi="Times New Roman"/>
          <w:bCs/>
          <w:sz w:val="24"/>
          <w:szCs w:val="24"/>
        </w:rPr>
        <w:t>Участник Закупки</w:t>
      </w:r>
      <w:r w:rsidRPr="00B258A6">
        <w:rPr>
          <w:rFonts w:ascii="Times New Roman" w:hAnsi="Times New Roman"/>
          <w:bCs/>
          <w:sz w:val="24"/>
          <w:szCs w:val="24"/>
        </w:rPr>
        <w:t xml:space="preserve"> отказался от заключения основного договора/исполнения основного договора/расторгнул основной договор с одним или несколькими субподрядчиками/субисполнителями/субпоставщиками, выступавшими на стороне Участника Закупки, а подрядчик/исполнитель/поставщик, в том числе оставшиеся субподрядчики/соисполнители/субпоставщики (при наличии), с точки зрения </w:t>
      </w:r>
      <w:r w:rsidR="00531E4C" w:rsidRPr="00B258A6">
        <w:rPr>
          <w:rFonts w:ascii="Times New Roman" w:hAnsi="Times New Roman"/>
          <w:bCs/>
          <w:sz w:val="24"/>
          <w:szCs w:val="24"/>
        </w:rPr>
        <w:t>Компании</w:t>
      </w:r>
      <w:r w:rsidRPr="00B258A6">
        <w:rPr>
          <w:rFonts w:ascii="Times New Roman" w:hAnsi="Times New Roman"/>
          <w:bCs/>
          <w:sz w:val="24"/>
          <w:szCs w:val="24"/>
        </w:rPr>
        <w:t>, не способны самостоятельно выполнить Договор.</w:t>
      </w:r>
    </w:p>
    <w:p w14:paraId="785CCF3C" w14:textId="77777777" w:rsidR="00C71A7D" w:rsidRPr="00B258A6" w:rsidRDefault="000600DB" w:rsidP="00445C0E">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8</w:t>
      </w:r>
      <w:r w:rsidR="00C71A7D" w:rsidRPr="00B258A6">
        <w:rPr>
          <w:rFonts w:ascii="Times New Roman" w:hAnsi="Times New Roman"/>
          <w:bCs/>
          <w:sz w:val="24"/>
          <w:szCs w:val="24"/>
        </w:rPr>
        <w:t>. В случае если Участник Закупки намеревается привлечь Стратегического Партнёра к реализации функций оператора (в соответствии с п. 3) ч. 6 ст. 4.1 настоящего Порядка), в целях использования К</w:t>
      </w:r>
      <w:r w:rsidR="00C71A7D" w:rsidRPr="00B258A6">
        <w:rPr>
          <w:rFonts w:ascii="Times New Roman" w:hAnsi="Times New Roman"/>
          <w:sz w:val="24"/>
          <w:szCs w:val="24"/>
          <w:lang w:eastAsia="ar-SA"/>
        </w:rPr>
        <w:t xml:space="preserve">омиссией по Закупкам </w:t>
      </w:r>
      <w:r w:rsidR="00C71A7D" w:rsidRPr="00B258A6">
        <w:rPr>
          <w:rFonts w:ascii="Times New Roman" w:hAnsi="Times New Roman"/>
          <w:bCs/>
          <w:sz w:val="24"/>
          <w:szCs w:val="24"/>
        </w:rPr>
        <w:t xml:space="preserve">сведений об опыте выполнения работ и/или сведений о специалистах и/или оборудовании и/или иных сведений о Стратегическом Партнере </w:t>
      </w:r>
      <w:r w:rsidR="00C71A7D" w:rsidRPr="00B258A6">
        <w:rPr>
          <w:rFonts w:ascii="Times New Roman" w:hAnsi="Times New Roman"/>
          <w:sz w:val="24"/>
          <w:szCs w:val="24"/>
          <w:lang w:eastAsia="ar-SA"/>
        </w:rPr>
        <w:t>при оценке Заявки такого Участника Закупки,</w:t>
      </w:r>
      <w:r w:rsidR="00C71A7D" w:rsidRPr="00B258A6">
        <w:rPr>
          <w:rFonts w:ascii="Times New Roman" w:hAnsi="Times New Roman"/>
          <w:sz w:val="24"/>
          <w:szCs w:val="24"/>
        </w:rPr>
        <w:t xml:space="preserve"> </w:t>
      </w:r>
      <w:r w:rsidR="00C71A7D" w:rsidRPr="00B258A6">
        <w:rPr>
          <w:rFonts w:ascii="Times New Roman" w:hAnsi="Times New Roman"/>
          <w:bCs/>
          <w:sz w:val="24"/>
          <w:szCs w:val="24"/>
        </w:rPr>
        <w:t>Участником Закупки должны быть выполнены требования п.п. 3 – 8 настоящего Приложения, с учетом следующих особенностей:</w:t>
      </w:r>
    </w:p>
    <w:p w14:paraId="1B8723AA" w14:textId="0104532B" w:rsidR="00C71A7D" w:rsidRPr="00B258A6" w:rsidRDefault="00C71A7D" w:rsidP="00445C0E">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а)</w:t>
      </w:r>
      <w:r w:rsidRPr="00B258A6">
        <w:rPr>
          <w:rFonts w:ascii="Times New Roman" w:hAnsi="Times New Roman"/>
          <w:bCs/>
          <w:sz w:val="24"/>
          <w:szCs w:val="24"/>
        </w:rPr>
        <w:tab/>
        <w:t>Участник Закупки вправе заключить с</w:t>
      </w:r>
      <w:r w:rsidR="00227E7F" w:rsidRPr="00B258A6">
        <w:rPr>
          <w:rFonts w:ascii="Times New Roman" w:hAnsi="Times New Roman"/>
          <w:bCs/>
          <w:sz w:val="24"/>
          <w:szCs w:val="24"/>
        </w:rPr>
        <w:t>о Стратегическим Партнером</w:t>
      </w:r>
      <w:r w:rsidRPr="00B258A6">
        <w:rPr>
          <w:rFonts w:ascii="Times New Roman" w:hAnsi="Times New Roman"/>
          <w:bCs/>
          <w:sz w:val="24"/>
          <w:szCs w:val="24"/>
        </w:rPr>
        <w:t xml:space="preserve"> основной договор в сроки, предусмотренные Договором, заключенным между Участником Закупки и </w:t>
      </w:r>
      <w:r w:rsidR="00531E4C" w:rsidRPr="00B258A6">
        <w:rPr>
          <w:rFonts w:ascii="Times New Roman" w:hAnsi="Times New Roman"/>
          <w:bCs/>
          <w:sz w:val="24"/>
          <w:szCs w:val="24"/>
        </w:rPr>
        <w:t>Компанией</w:t>
      </w:r>
      <w:r w:rsidR="00227E7F" w:rsidRPr="00B258A6">
        <w:rPr>
          <w:rFonts w:ascii="Times New Roman" w:hAnsi="Times New Roman"/>
          <w:bCs/>
          <w:sz w:val="24"/>
          <w:szCs w:val="24"/>
        </w:rPr>
        <w:t xml:space="preserve">, если такие сроки установлены в Договоре, в случаи отсутствия таких сроков - </w:t>
      </w:r>
      <w:r w:rsidR="00227E7F" w:rsidRPr="00B258A6">
        <w:rPr>
          <w:rFonts w:ascii="Times New Roman" w:hAnsi="Times New Roman"/>
          <w:bCs/>
          <w:sz w:val="24"/>
          <w:szCs w:val="24"/>
          <w:lang w:eastAsia="x-none"/>
        </w:rPr>
        <w:t xml:space="preserve">в срок не более 5 (пяти) дней после подписания Договора между </w:t>
      </w:r>
      <w:r w:rsidR="00531E4C" w:rsidRPr="00B258A6">
        <w:rPr>
          <w:rFonts w:ascii="Times New Roman" w:hAnsi="Times New Roman"/>
          <w:bCs/>
          <w:sz w:val="24"/>
          <w:szCs w:val="24"/>
          <w:lang w:eastAsia="x-none"/>
        </w:rPr>
        <w:t>Компанией</w:t>
      </w:r>
      <w:r w:rsidR="00227E7F" w:rsidRPr="00B258A6">
        <w:rPr>
          <w:rFonts w:ascii="Times New Roman" w:hAnsi="Times New Roman"/>
          <w:bCs/>
          <w:sz w:val="24"/>
          <w:szCs w:val="24"/>
          <w:lang w:eastAsia="x-none"/>
        </w:rPr>
        <w:t xml:space="preserve"> и Участником Закупки, привлекающим Стратегического Партнера</w:t>
      </w:r>
      <w:r w:rsidRPr="00B258A6">
        <w:rPr>
          <w:rFonts w:ascii="Times New Roman" w:hAnsi="Times New Roman"/>
          <w:bCs/>
          <w:sz w:val="24"/>
          <w:szCs w:val="24"/>
        </w:rPr>
        <w:t>;</w:t>
      </w:r>
    </w:p>
    <w:p w14:paraId="2A6FF5C5" w14:textId="1DF7468E" w:rsidR="00C71A7D" w:rsidRPr="00B258A6" w:rsidRDefault="00C71A7D" w:rsidP="00445C0E">
      <w:pPr>
        <w:widowControl w:val="0"/>
        <w:overflowPunct w:val="0"/>
        <w:autoSpaceDE w:val="0"/>
        <w:autoSpaceDN w:val="0"/>
        <w:adjustRightInd w:val="0"/>
        <w:spacing w:after="0" w:line="240" w:lineRule="auto"/>
        <w:ind w:firstLine="426"/>
        <w:jc w:val="both"/>
        <w:rPr>
          <w:rFonts w:ascii="Times New Roman" w:hAnsi="Times New Roman"/>
          <w:bCs/>
          <w:sz w:val="24"/>
          <w:szCs w:val="24"/>
        </w:rPr>
      </w:pPr>
      <w:r w:rsidRPr="00B258A6">
        <w:rPr>
          <w:rFonts w:ascii="Times New Roman" w:hAnsi="Times New Roman"/>
          <w:bCs/>
          <w:sz w:val="24"/>
          <w:szCs w:val="24"/>
        </w:rPr>
        <w:t>б)</w:t>
      </w:r>
      <w:r w:rsidRPr="00B258A6">
        <w:rPr>
          <w:rFonts w:ascii="Times New Roman" w:hAnsi="Times New Roman"/>
          <w:bCs/>
          <w:sz w:val="24"/>
          <w:szCs w:val="24"/>
        </w:rPr>
        <w:tab/>
        <w:t>Предварительный договор с</w:t>
      </w:r>
      <w:r w:rsidR="00227E7F" w:rsidRPr="00B258A6">
        <w:rPr>
          <w:rFonts w:ascii="Times New Roman" w:hAnsi="Times New Roman"/>
          <w:bCs/>
          <w:sz w:val="24"/>
          <w:szCs w:val="24"/>
        </w:rPr>
        <w:t>о</w:t>
      </w:r>
      <w:r w:rsidRPr="00B258A6">
        <w:rPr>
          <w:rFonts w:ascii="Times New Roman" w:hAnsi="Times New Roman"/>
          <w:bCs/>
          <w:sz w:val="24"/>
          <w:szCs w:val="24"/>
        </w:rPr>
        <w:t xml:space="preserve"> </w:t>
      </w:r>
      <w:r w:rsidR="00227E7F" w:rsidRPr="00B258A6">
        <w:rPr>
          <w:rFonts w:ascii="Times New Roman" w:hAnsi="Times New Roman"/>
          <w:bCs/>
          <w:sz w:val="24"/>
          <w:szCs w:val="24"/>
        </w:rPr>
        <w:t>Стратегическим Партнером</w:t>
      </w:r>
      <w:r w:rsidRPr="00B258A6">
        <w:rPr>
          <w:rFonts w:ascii="Times New Roman" w:hAnsi="Times New Roman"/>
          <w:bCs/>
          <w:sz w:val="24"/>
          <w:szCs w:val="24"/>
        </w:rPr>
        <w:t xml:space="preserve"> должен включать в себя обязательства потенциального оператора по выполнению функций оператора в соответствии с условиями Договора, заключаемого между </w:t>
      </w:r>
      <w:r w:rsidR="00227E7F" w:rsidRPr="00B258A6">
        <w:rPr>
          <w:rFonts w:ascii="Times New Roman" w:hAnsi="Times New Roman"/>
          <w:bCs/>
          <w:sz w:val="24"/>
          <w:szCs w:val="24"/>
        </w:rPr>
        <w:t>Участником Закупки</w:t>
      </w:r>
      <w:r w:rsidRPr="00B258A6">
        <w:rPr>
          <w:rFonts w:ascii="Times New Roman" w:hAnsi="Times New Roman"/>
          <w:bCs/>
          <w:sz w:val="24"/>
          <w:szCs w:val="24"/>
        </w:rPr>
        <w:t xml:space="preserve"> и </w:t>
      </w:r>
      <w:r w:rsidR="00531E4C" w:rsidRPr="00B258A6">
        <w:rPr>
          <w:rFonts w:ascii="Times New Roman" w:hAnsi="Times New Roman"/>
          <w:bCs/>
          <w:sz w:val="24"/>
          <w:szCs w:val="24"/>
        </w:rPr>
        <w:t>Компанией</w:t>
      </w:r>
      <w:r w:rsidR="00227E7F" w:rsidRPr="00B258A6">
        <w:rPr>
          <w:rFonts w:ascii="Times New Roman" w:hAnsi="Times New Roman"/>
          <w:bCs/>
          <w:sz w:val="24"/>
          <w:szCs w:val="24"/>
        </w:rPr>
        <w:t xml:space="preserve"> по результатам Закупки</w:t>
      </w:r>
      <w:r w:rsidRPr="00B258A6">
        <w:rPr>
          <w:rFonts w:ascii="Times New Roman" w:hAnsi="Times New Roman"/>
          <w:bCs/>
          <w:sz w:val="24"/>
          <w:szCs w:val="24"/>
        </w:rPr>
        <w:t>. Кроме того, Предварительный договор может включать в себя условия выполнения работ, согласуемые в ходе исполнения Договора.</w:t>
      </w:r>
    </w:p>
    <w:p w14:paraId="24344535" w14:textId="77777777" w:rsidR="00C71A7D" w:rsidRPr="00B258A6" w:rsidRDefault="000600DB" w:rsidP="00445C0E">
      <w:pPr>
        <w:widowControl w:val="0"/>
        <w:overflowPunct w:val="0"/>
        <w:autoSpaceDE w:val="0"/>
        <w:autoSpaceDN w:val="0"/>
        <w:adjustRightInd w:val="0"/>
        <w:spacing w:after="0" w:line="240" w:lineRule="auto"/>
        <w:ind w:firstLine="426"/>
        <w:jc w:val="both"/>
        <w:rPr>
          <w:rFonts w:ascii="Times New Roman" w:hAnsi="Times New Roman"/>
          <w:sz w:val="24"/>
          <w:szCs w:val="24"/>
        </w:rPr>
      </w:pPr>
      <w:r w:rsidRPr="00B258A6">
        <w:rPr>
          <w:rFonts w:ascii="Times New Roman" w:hAnsi="Times New Roman"/>
          <w:bCs/>
          <w:sz w:val="24"/>
          <w:szCs w:val="24"/>
        </w:rPr>
        <w:t>9</w:t>
      </w:r>
      <w:r w:rsidR="00C71A7D" w:rsidRPr="00B258A6">
        <w:rPr>
          <w:rFonts w:ascii="Times New Roman" w:hAnsi="Times New Roman"/>
          <w:bCs/>
          <w:sz w:val="24"/>
          <w:szCs w:val="24"/>
        </w:rPr>
        <w:t xml:space="preserve">. В случае если Участник Закупки намеревается привлечь Стратегического Партнёра в целях софинансирования Проекта (в соответствии с </w:t>
      </w:r>
      <w:r w:rsidR="00227E7F" w:rsidRPr="00B258A6">
        <w:rPr>
          <w:rFonts w:ascii="Times New Roman" w:hAnsi="Times New Roman"/>
          <w:bCs/>
          <w:sz w:val="24"/>
          <w:szCs w:val="24"/>
        </w:rPr>
        <w:t>п</w:t>
      </w:r>
      <w:r w:rsidR="00C71A7D" w:rsidRPr="00B258A6">
        <w:rPr>
          <w:rFonts w:ascii="Times New Roman" w:hAnsi="Times New Roman"/>
          <w:bCs/>
          <w:sz w:val="24"/>
          <w:szCs w:val="24"/>
        </w:rPr>
        <w:t xml:space="preserve">. 4) </w:t>
      </w:r>
      <w:r w:rsidR="00227E7F" w:rsidRPr="00B258A6">
        <w:rPr>
          <w:rFonts w:ascii="Times New Roman" w:hAnsi="Times New Roman"/>
          <w:bCs/>
          <w:sz w:val="24"/>
          <w:szCs w:val="24"/>
        </w:rPr>
        <w:t>ч</w:t>
      </w:r>
      <w:r w:rsidR="00C71A7D" w:rsidRPr="00B258A6">
        <w:rPr>
          <w:rFonts w:ascii="Times New Roman" w:hAnsi="Times New Roman"/>
          <w:bCs/>
          <w:sz w:val="24"/>
          <w:szCs w:val="24"/>
        </w:rPr>
        <w:t>. 6 ст. 4.1 настоящего Порядка), в целях использования К</w:t>
      </w:r>
      <w:r w:rsidR="00C71A7D" w:rsidRPr="00B258A6">
        <w:rPr>
          <w:rFonts w:ascii="Times New Roman" w:hAnsi="Times New Roman"/>
          <w:sz w:val="24"/>
          <w:szCs w:val="24"/>
          <w:lang w:eastAsia="ar-SA"/>
        </w:rPr>
        <w:t>омиссией по Закупкам сведений о ф</w:t>
      </w:r>
      <w:r w:rsidR="00C71A7D" w:rsidRPr="00B258A6">
        <w:rPr>
          <w:rFonts w:ascii="Times New Roman" w:hAnsi="Times New Roman"/>
          <w:bCs/>
          <w:sz w:val="24"/>
          <w:szCs w:val="24"/>
        </w:rPr>
        <w:t xml:space="preserve">инансовой устойчивости Участника Закупки, и/или подтверждение наличия соответствующих кредитных ресурсов для финансирования проекта и/или иных сведений о Стратегическом Партнере </w:t>
      </w:r>
      <w:r w:rsidR="00C71A7D" w:rsidRPr="00B258A6">
        <w:rPr>
          <w:rFonts w:ascii="Times New Roman" w:hAnsi="Times New Roman"/>
          <w:sz w:val="24"/>
          <w:szCs w:val="24"/>
          <w:lang w:eastAsia="ar-SA"/>
        </w:rPr>
        <w:t>при оценке Заявки такого Участника Закупки,</w:t>
      </w:r>
      <w:r w:rsidR="00C71A7D" w:rsidRPr="00B258A6">
        <w:rPr>
          <w:rFonts w:ascii="Times New Roman" w:hAnsi="Times New Roman"/>
          <w:sz w:val="24"/>
          <w:szCs w:val="24"/>
        </w:rPr>
        <w:t xml:space="preserve"> </w:t>
      </w:r>
      <w:r w:rsidR="00C71A7D" w:rsidRPr="00B258A6">
        <w:rPr>
          <w:rFonts w:ascii="Times New Roman" w:hAnsi="Times New Roman"/>
          <w:bCs/>
          <w:sz w:val="24"/>
          <w:szCs w:val="24"/>
        </w:rPr>
        <w:t>Участником Закупки должны быть выполнены требования п.п. 3 – 8 настоящего Приложения с учетом следующего:</w:t>
      </w:r>
    </w:p>
    <w:p w14:paraId="044FD667" w14:textId="77777777" w:rsidR="00C71A7D" w:rsidRPr="00B258A6" w:rsidRDefault="00C71A7D" w:rsidP="00EE5353">
      <w:pPr>
        <w:widowControl w:val="0"/>
        <w:autoSpaceDE w:val="0"/>
        <w:spacing w:after="0" w:line="240" w:lineRule="auto"/>
        <w:ind w:firstLine="426"/>
        <w:jc w:val="both"/>
        <w:rPr>
          <w:rFonts w:ascii="Times New Roman" w:hAnsi="Times New Roman"/>
          <w:sz w:val="24"/>
          <w:szCs w:val="24"/>
        </w:rPr>
      </w:pPr>
      <w:r w:rsidRPr="00B258A6">
        <w:rPr>
          <w:rFonts w:ascii="Times New Roman" w:hAnsi="Times New Roman"/>
          <w:sz w:val="24"/>
          <w:szCs w:val="24"/>
        </w:rPr>
        <w:t>а)</w:t>
      </w:r>
      <w:r w:rsidRPr="00B258A6">
        <w:rPr>
          <w:rFonts w:ascii="Times New Roman" w:hAnsi="Times New Roman"/>
          <w:sz w:val="24"/>
          <w:szCs w:val="24"/>
        </w:rPr>
        <w:tab/>
        <w:t>предварительный договор должен содержать условия софинансирования Проекта между Стратегическим Партнером и Участником Закупки, включая размер софинансирования по Проекту (с указанием доли софинансирования от общего объема внебюджетного финансирования Проекта).</w:t>
      </w:r>
    </w:p>
    <w:p w14:paraId="05E0E039" w14:textId="77777777" w:rsidR="00290BBF" w:rsidRPr="00B258A6" w:rsidRDefault="00C71A7D" w:rsidP="00EE5353">
      <w:pPr>
        <w:widowControl w:val="0"/>
        <w:autoSpaceDE w:val="0"/>
        <w:spacing w:after="0" w:line="240" w:lineRule="auto"/>
        <w:ind w:firstLine="426"/>
        <w:jc w:val="both"/>
        <w:rPr>
          <w:rFonts w:ascii="Times New Roman" w:hAnsi="Times New Roman"/>
          <w:sz w:val="24"/>
          <w:szCs w:val="24"/>
        </w:rPr>
      </w:pPr>
      <w:r w:rsidRPr="00B258A6">
        <w:rPr>
          <w:rFonts w:ascii="Times New Roman" w:hAnsi="Times New Roman"/>
          <w:sz w:val="24"/>
          <w:szCs w:val="24"/>
          <w:lang w:eastAsia="ar-SA"/>
        </w:rPr>
        <w:t>б) для целей настоящего пункта под договорами на выполнение части работ/оказания части услуг/поставки товаров Стратегическим Партнером в п.п.3 – 8 настоящего Приложения понимается договор о софинансировании Проекта.</w:t>
      </w:r>
    </w:p>
    <w:p w14:paraId="1F06A408" w14:textId="77777777" w:rsidR="00290BBF" w:rsidRPr="00B258A6" w:rsidRDefault="00290BBF" w:rsidP="00EE5353">
      <w:pPr>
        <w:widowControl w:val="0"/>
        <w:autoSpaceDE w:val="0"/>
        <w:spacing w:after="0" w:line="240" w:lineRule="auto"/>
        <w:ind w:firstLine="426"/>
        <w:jc w:val="both"/>
        <w:rPr>
          <w:rFonts w:ascii="Times New Roman" w:hAnsi="Times New Roman"/>
          <w:sz w:val="24"/>
          <w:szCs w:val="24"/>
        </w:rPr>
      </w:pPr>
    </w:p>
    <w:p w14:paraId="5CCF78A8" w14:textId="77777777" w:rsidR="00290BBF" w:rsidRPr="00B258A6" w:rsidRDefault="00290BBF" w:rsidP="00EE5353">
      <w:pPr>
        <w:widowControl w:val="0"/>
        <w:autoSpaceDE w:val="0"/>
        <w:spacing w:after="0" w:line="240" w:lineRule="auto"/>
        <w:jc w:val="both"/>
        <w:rPr>
          <w:rFonts w:ascii="Times New Roman" w:hAnsi="Times New Roman"/>
          <w:sz w:val="24"/>
          <w:szCs w:val="24"/>
        </w:rPr>
      </w:pPr>
    </w:p>
    <w:p w14:paraId="1E54B640" w14:textId="77777777" w:rsidR="000600DB" w:rsidRPr="00B258A6" w:rsidRDefault="000600DB" w:rsidP="00EE5353">
      <w:pPr>
        <w:widowControl w:val="0"/>
        <w:autoSpaceDE w:val="0"/>
        <w:spacing w:after="0" w:line="240" w:lineRule="auto"/>
        <w:jc w:val="both"/>
        <w:rPr>
          <w:rFonts w:ascii="Times New Roman" w:hAnsi="Times New Roman"/>
          <w:sz w:val="24"/>
          <w:szCs w:val="24"/>
        </w:rPr>
      </w:pPr>
    </w:p>
    <w:p w14:paraId="32E07A56" w14:textId="77777777" w:rsidR="000600DB" w:rsidRPr="00B258A6" w:rsidRDefault="000600DB" w:rsidP="00EE5353">
      <w:pPr>
        <w:widowControl w:val="0"/>
        <w:autoSpaceDE w:val="0"/>
        <w:spacing w:after="0" w:line="240" w:lineRule="auto"/>
        <w:jc w:val="both"/>
        <w:rPr>
          <w:rFonts w:ascii="Times New Roman" w:hAnsi="Times New Roman"/>
          <w:sz w:val="24"/>
          <w:szCs w:val="24"/>
        </w:rPr>
      </w:pPr>
    </w:p>
    <w:p w14:paraId="68C1FAD9" w14:textId="77777777" w:rsidR="000600DB" w:rsidRPr="00B258A6" w:rsidRDefault="000600DB" w:rsidP="00EE5353">
      <w:pPr>
        <w:widowControl w:val="0"/>
        <w:autoSpaceDE w:val="0"/>
        <w:spacing w:after="0" w:line="240" w:lineRule="auto"/>
        <w:jc w:val="both"/>
        <w:rPr>
          <w:rFonts w:ascii="Times New Roman" w:hAnsi="Times New Roman"/>
          <w:sz w:val="24"/>
          <w:szCs w:val="24"/>
        </w:rPr>
      </w:pPr>
    </w:p>
    <w:p w14:paraId="74C14D37" w14:textId="77777777" w:rsidR="000600DB" w:rsidRPr="00B258A6" w:rsidRDefault="000600DB" w:rsidP="00EE5353">
      <w:pPr>
        <w:widowControl w:val="0"/>
        <w:autoSpaceDE w:val="0"/>
        <w:spacing w:after="0" w:line="240" w:lineRule="auto"/>
        <w:jc w:val="both"/>
        <w:rPr>
          <w:rFonts w:ascii="Times New Roman" w:hAnsi="Times New Roman"/>
          <w:sz w:val="24"/>
          <w:szCs w:val="24"/>
        </w:rPr>
      </w:pPr>
    </w:p>
    <w:p w14:paraId="36BC36E2" w14:textId="77777777" w:rsidR="000600DB" w:rsidRPr="00B258A6" w:rsidRDefault="000600DB" w:rsidP="00EE5353">
      <w:pPr>
        <w:widowControl w:val="0"/>
        <w:autoSpaceDE w:val="0"/>
        <w:spacing w:after="0" w:line="240" w:lineRule="auto"/>
        <w:jc w:val="both"/>
        <w:rPr>
          <w:rFonts w:ascii="Times New Roman" w:hAnsi="Times New Roman"/>
          <w:sz w:val="24"/>
          <w:szCs w:val="24"/>
        </w:rPr>
      </w:pPr>
    </w:p>
    <w:p w14:paraId="6D925856" w14:textId="77777777" w:rsidR="000600DB" w:rsidRPr="00B258A6" w:rsidRDefault="000600DB" w:rsidP="00EE5353">
      <w:pPr>
        <w:widowControl w:val="0"/>
        <w:autoSpaceDE w:val="0"/>
        <w:spacing w:after="0" w:line="240" w:lineRule="auto"/>
        <w:jc w:val="both"/>
        <w:rPr>
          <w:rFonts w:ascii="Times New Roman" w:hAnsi="Times New Roman"/>
          <w:sz w:val="24"/>
          <w:szCs w:val="24"/>
        </w:rPr>
      </w:pPr>
    </w:p>
    <w:p w14:paraId="62D2DB58" w14:textId="2ADDED1E" w:rsidR="00991D7E" w:rsidRDefault="00991D7E" w:rsidP="00EE5353">
      <w:pPr>
        <w:widowControl w:val="0"/>
        <w:autoSpaceDE w:val="0"/>
        <w:spacing w:after="0" w:line="240" w:lineRule="auto"/>
        <w:jc w:val="both"/>
        <w:rPr>
          <w:rFonts w:ascii="Times New Roman" w:hAnsi="Times New Roman"/>
          <w:sz w:val="24"/>
          <w:szCs w:val="24"/>
        </w:rPr>
      </w:pPr>
      <w:r>
        <w:rPr>
          <w:rFonts w:ascii="Times New Roman" w:hAnsi="Times New Roman"/>
          <w:sz w:val="24"/>
          <w:szCs w:val="24"/>
        </w:rPr>
        <w:br w:type="page"/>
      </w:r>
    </w:p>
    <w:p w14:paraId="19AE1B64" w14:textId="15632DDD" w:rsidR="00290BBF" w:rsidRPr="00B258A6" w:rsidRDefault="00DA49D8" w:rsidP="00EE5353">
      <w:pPr>
        <w:pStyle w:val="1"/>
        <w:keepNext w:val="0"/>
        <w:keepLines w:val="0"/>
        <w:widowControl w:val="0"/>
        <w:spacing w:before="0" w:line="240" w:lineRule="auto"/>
        <w:rPr>
          <w:rFonts w:eastAsiaTheme="minorEastAsia"/>
          <w:bCs/>
        </w:rPr>
      </w:pPr>
      <w:bookmarkStart w:id="1058" w:name="_Toc486247986"/>
      <w:bookmarkStart w:id="1059" w:name="_Toc485722748"/>
      <w:bookmarkStart w:id="1060" w:name="_Toc486408627"/>
      <w:r w:rsidRPr="00B258A6">
        <w:rPr>
          <w:rFonts w:eastAsiaTheme="minorEastAsia"/>
          <w:bCs/>
        </w:rPr>
        <w:t xml:space="preserve">Приложение 9. </w:t>
      </w:r>
      <w:r w:rsidR="00290BBF" w:rsidRPr="00B258A6">
        <w:rPr>
          <w:rFonts w:eastAsiaTheme="minorEastAsia"/>
          <w:bCs/>
        </w:rPr>
        <w:t>Требованиям к обеспечению Заявки в виде банковской гарантии</w:t>
      </w:r>
      <w:bookmarkEnd w:id="1058"/>
      <w:bookmarkEnd w:id="1059"/>
      <w:bookmarkEnd w:id="1060"/>
    </w:p>
    <w:p w14:paraId="475D89E5" w14:textId="77777777" w:rsidR="00290BBF" w:rsidRPr="00B258A6" w:rsidRDefault="00DA49D8" w:rsidP="00EE5353">
      <w:pPr>
        <w:widowControl w:val="0"/>
        <w:tabs>
          <w:tab w:val="left" w:pos="0"/>
        </w:tabs>
        <w:spacing w:after="0" w:line="240" w:lineRule="auto"/>
        <w:ind w:firstLine="567"/>
        <w:jc w:val="both"/>
        <w:rPr>
          <w:rFonts w:ascii="Times New Roman" w:hAnsi="Times New Roman"/>
          <w:b/>
          <w:sz w:val="24"/>
          <w:szCs w:val="24"/>
          <w:lang w:eastAsia="ar-SA"/>
        </w:rPr>
      </w:pPr>
      <w:r w:rsidRPr="00B258A6">
        <w:rPr>
          <w:rFonts w:ascii="Times New Roman" w:hAnsi="Times New Roman"/>
          <w:b/>
          <w:sz w:val="24"/>
          <w:szCs w:val="24"/>
          <w:lang w:eastAsia="ar-SA"/>
        </w:rPr>
        <w:t xml:space="preserve">1. </w:t>
      </w:r>
      <w:r w:rsidR="00290BBF" w:rsidRPr="00B258A6">
        <w:rPr>
          <w:rFonts w:ascii="Times New Roman" w:hAnsi="Times New Roman"/>
          <w:b/>
          <w:sz w:val="24"/>
          <w:szCs w:val="24"/>
          <w:lang w:eastAsia="ar-SA"/>
        </w:rPr>
        <w:t>Общие положения</w:t>
      </w:r>
    </w:p>
    <w:p w14:paraId="6A7FE35E" w14:textId="77777777" w:rsidR="00290BBF" w:rsidRPr="00B258A6" w:rsidRDefault="00290BBF" w:rsidP="00EE5353">
      <w:pPr>
        <w:pStyle w:val="aff0"/>
        <w:widowControl w:val="0"/>
        <w:numPr>
          <w:ilvl w:val="1"/>
          <w:numId w:val="3"/>
        </w:numPr>
        <w:tabs>
          <w:tab w:val="left" w:pos="0"/>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Настоящие требования к содержанию банковских гарантий (далее - Требования) подлежат применению в случае, когда в соответствии с условиями настоящей Закупочной Документации Участник Закупки выбирает способ обеспечения Заявки путем предоставления банковской гарантии.</w:t>
      </w:r>
    </w:p>
    <w:p w14:paraId="47426A6F" w14:textId="77777777" w:rsidR="00290BBF" w:rsidRPr="00B258A6" w:rsidRDefault="00290BBF" w:rsidP="00EE5353">
      <w:pPr>
        <w:pStyle w:val="aff0"/>
        <w:widowControl w:val="0"/>
        <w:numPr>
          <w:ilvl w:val="1"/>
          <w:numId w:val="3"/>
        </w:numPr>
        <w:tabs>
          <w:tab w:val="left" w:pos="0"/>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В настоящих Требованиях используются следующие термины и определения:</w:t>
      </w:r>
    </w:p>
    <w:p w14:paraId="59FA03A2" w14:textId="325A7654" w:rsidR="00290BBF" w:rsidRPr="00B258A6" w:rsidRDefault="00290BBF" w:rsidP="00EE5353">
      <w:pPr>
        <w:widowControl w:val="0"/>
        <w:numPr>
          <w:ilvl w:val="2"/>
          <w:numId w:val="3"/>
        </w:numPr>
        <w:tabs>
          <w:tab w:val="left" w:pos="0"/>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«Бенефициар» означает </w:t>
      </w:r>
      <w:r w:rsidR="002C00F5" w:rsidRPr="00B258A6">
        <w:rPr>
          <w:rFonts w:ascii="Times New Roman" w:hAnsi="Times New Roman"/>
          <w:sz w:val="24"/>
          <w:szCs w:val="24"/>
          <w:lang w:eastAsia="ar-SA"/>
        </w:rPr>
        <w:t>Компанию</w:t>
      </w:r>
      <w:r w:rsidRPr="00B258A6">
        <w:rPr>
          <w:rFonts w:ascii="Times New Roman" w:hAnsi="Times New Roman"/>
          <w:sz w:val="24"/>
          <w:szCs w:val="24"/>
          <w:lang w:eastAsia="ar-SA"/>
        </w:rPr>
        <w:t>;</w:t>
      </w:r>
    </w:p>
    <w:p w14:paraId="676A397D" w14:textId="77777777" w:rsidR="00290BBF" w:rsidRPr="00B258A6" w:rsidRDefault="00290BBF" w:rsidP="00EE5353">
      <w:pPr>
        <w:widowControl w:val="0"/>
        <w:numPr>
          <w:ilvl w:val="2"/>
          <w:numId w:val="3"/>
        </w:numPr>
        <w:tabs>
          <w:tab w:val="left" w:pos="0"/>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«Принципал» означает Участник Закупки, предоставляющий обеспечение Заявки в виде банковской гарантии;</w:t>
      </w:r>
    </w:p>
    <w:p w14:paraId="712C4FDE" w14:textId="77777777" w:rsidR="00290BBF" w:rsidRPr="00B258A6" w:rsidRDefault="00290BBF" w:rsidP="00EE5353">
      <w:pPr>
        <w:widowControl w:val="0"/>
        <w:numPr>
          <w:ilvl w:val="2"/>
          <w:numId w:val="3"/>
        </w:numPr>
        <w:tabs>
          <w:tab w:val="left" w:pos="0"/>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«Гарантия» означает банковскую гарантию, подлежащую предоставлению Принципалом Бенефициару;</w:t>
      </w:r>
    </w:p>
    <w:p w14:paraId="4C00E139" w14:textId="77777777" w:rsidR="00290BBF" w:rsidRPr="00B258A6" w:rsidRDefault="00290BBF" w:rsidP="00EE5353">
      <w:pPr>
        <w:widowControl w:val="0"/>
        <w:numPr>
          <w:ilvl w:val="2"/>
          <w:numId w:val="3"/>
        </w:numPr>
        <w:tabs>
          <w:tab w:val="left" w:pos="0"/>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 означает банк, иное кредитное учреждение, выдающий (предоставляющий) Гарантию;</w:t>
      </w:r>
    </w:p>
    <w:p w14:paraId="58CD1EFF" w14:textId="11BA4D3C" w:rsidR="00290BBF" w:rsidRPr="00B258A6" w:rsidRDefault="00290BBF" w:rsidP="00EE5353">
      <w:pPr>
        <w:widowControl w:val="0"/>
        <w:numPr>
          <w:ilvl w:val="2"/>
          <w:numId w:val="3"/>
        </w:numPr>
        <w:tabs>
          <w:tab w:val="left" w:pos="0"/>
          <w:tab w:val="left" w:pos="1276"/>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«Документация» означает настоящую Закупочную Документацию, содержащую требования, установленные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к качественным, количественным,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в рамках выполнения работ или оказания услуг, товара, выполняемых работ, оказываемых услуг потребностям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w:t>
      </w:r>
    </w:p>
    <w:p w14:paraId="502B0DED" w14:textId="77777777" w:rsidR="00290BBF" w:rsidRPr="00B258A6" w:rsidRDefault="00290BBF" w:rsidP="00EE5353">
      <w:pPr>
        <w:widowControl w:val="0"/>
        <w:numPr>
          <w:ilvl w:val="1"/>
          <w:numId w:val="3"/>
        </w:numPr>
        <w:tabs>
          <w:tab w:val="left" w:pos="0"/>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подлежит предоставлению Принципалом Бенефициару в составе Заявки.</w:t>
      </w:r>
    </w:p>
    <w:p w14:paraId="1EC22F84" w14:textId="77777777" w:rsidR="00290BBF" w:rsidRPr="00B258A6" w:rsidRDefault="00290BBF" w:rsidP="00EE5353">
      <w:pPr>
        <w:widowControl w:val="0"/>
        <w:numPr>
          <w:ilvl w:val="1"/>
          <w:numId w:val="3"/>
        </w:numPr>
        <w:tabs>
          <w:tab w:val="left" w:pos="0"/>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 Гарантия, выдаваемая Гарантом Бенефициару, должна соответствовать:</w:t>
      </w:r>
    </w:p>
    <w:p w14:paraId="1AA59C71" w14:textId="77777777" w:rsidR="00290BBF" w:rsidRPr="00B258A6" w:rsidRDefault="00290BBF" w:rsidP="00EE5353">
      <w:pPr>
        <w:widowControl w:val="0"/>
        <w:numPr>
          <w:ilvl w:val="2"/>
          <w:numId w:val="3"/>
        </w:numPr>
        <w:tabs>
          <w:tab w:val="left" w:pos="0"/>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требованиям действующего Законодательства Российской Федерации;</w:t>
      </w:r>
    </w:p>
    <w:p w14:paraId="5E6F6B73" w14:textId="77777777" w:rsidR="00290BBF" w:rsidRPr="00B258A6" w:rsidRDefault="00290BBF" w:rsidP="00EE5353">
      <w:pPr>
        <w:widowControl w:val="0"/>
        <w:numPr>
          <w:ilvl w:val="2"/>
          <w:numId w:val="3"/>
        </w:numPr>
        <w:tabs>
          <w:tab w:val="left" w:pos="0"/>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требованиям к содержанию Гарантии, изложенным в пункте 3 настоящих Требований.</w:t>
      </w:r>
    </w:p>
    <w:p w14:paraId="7379F0CB" w14:textId="77777777" w:rsidR="00290BBF" w:rsidRPr="00B258A6" w:rsidRDefault="00290BBF" w:rsidP="00EE5353">
      <w:pPr>
        <w:widowControl w:val="0"/>
        <w:numPr>
          <w:ilvl w:val="1"/>
          <w:numId w:val="3"/>
        </w:numPr>
        <w:tabs>
          <w:tab w:val="left" w:pos="0"/>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должна выдаваться Гарантом, который соответствует требованиям к Гаранту, изложенным в пункте 2 настоящих Требований.</w:t>
      </w:r>
    </w:p>
    <w:p w14:paraId="281789AB" w14:textId="77777777" w:rsidR="00290BBF" w:rsidRPr="00B258A6" w:rsidRDefault="00290BBF" w:rsidP="00EE5353">
      <w:pPr>
        <w:widowControl w:val="0"/>
        <w:numPr>
          <w:ilvl w:val="1"/>
          <w:numId w:val="3"/>
        </w:numPr>
        <w:tabs>
          <w:tab w:val="left" w:pos="0"/>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выдается в целях обеспечения исполнения участником закупки обязанности заключить договор с Бенефициаром по результатам закупки в случаях, предусмотренных настоящей документацией.</w:t>
      </w:r>
    </w:p>
    <w:p w14:paraId="2A092A95" w14:textId="77777777" w:rsidR="00290BBF" w:rsidRPr="00B258A6" w:rsidRDefault="00290BBF" w:rsidP="00EE5353">
      <w:pPr>
        <w:widowControl w:val="0"/>
        <w:numPr>
          <w:ilvl w:val="1"/>
          <w:numId w:val="3"/>
        </w:numPr>
        <w:tabs>
          <w:tab w:val="left" w:pos="0"/>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Одновременно с предоставлением Гарантии Принципал предоставляет Бенефициару документы, подтверждающие полномочия лиц, подписавших Гарантию от имени Гаранта (нотариально заверенная копия или копия, заверенная Гарантом).</w:t>
      </w:r>
    </w:p>
    <w:p w14:paraId="3CB35837" w14:textId="3331BAFC" w:rsidR="00290BBF" w:rsidRPr="00B258A6" w:rsidRDefault="00290BBF" w:rsidP="00EE5353">
      <w:pPr>
        <w:widowControl w:val="0"/>
        <w:numPr>
          <w:ilvl w:val="1"/>
          <w:numId w:val="3"/>
        </w:numPr>
        <w:tabs>
          <w:tab w:val="left" w:pos="0"/>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 случае если Гарантия не соответствует настоящим Требованиям, </w:t>
      </w:r>
      <w:r w:rsidR="00531E4C" w:rsidRPr="00B258A6">
        <w:rPr>
          <w:rFonts w:ascii="Times New Roman" w:hAnsi="Times New Roman"/>
          <w:sz w:val="24"/>
          <w:szCs w:val="24"/>
          <w:lang w:eastAsia="ar-SA"/>
        </w:rPr>
        <w:t>Компания</w:t>
      </w:r>
      <w:r w:rsidRPr="00B258A6">
        <w:rPr>
          <w:rFonts w:ascii="Times New Roman" w:hAnsi="Times New Roman"/>
          <w:sz w:val="24"/>
          <w:szCs w:val="24"/>
          <w:lang w:eastAsia="ar-SA"/>
        </w:rPr>
        <w:t xml:space="preserve"> отказывает Участнику Закупки в допуске к участию в Закупке как не предоставившему обеспечение Заявки.</w:t>
      </w:r>
    </w:p>
    <w:p w14:paraId="474C17C3" w14:textId="77777777" w:rsidR="00290BBF" w:rsidRPr="00B258A6" w:rsidRDefault="00290BBF" w:rsidP="00EE5353">
      <w:pPr>
        <w:widowControl w:val="0"/>
        <w:numPr>
          <w:ilvl w:val="0"/>
          <w:numId w:val="3"/>
        </w:numPr>
        <w:tabs>
          <w:tab w:val="left" w:pos="0"/>
        </w:tabs>
        <w:spacing w:after="0" w:line="240" w:lineRule="auto"/>
        <w:ind w:left="0" w:firstLine="567"/>
        <w:jc w:val="both"/>
        <w:rPr>
          <w:rFonts w:ascii="Times New Roman" w:hAnsi="Times New Roman"/>
          <w:b/>
          <w:sz w:val="24"/>
          <w:szCs w:val="24"/>
          <w:lang w:eastAsia="ar-SA"/>
        </w:rPr>
      </w:pPr>
      <w:r w:rsidRPr="00B258A6">
        <w:rPr>
          <w:rFonts w:ascii="Times New Roman" w:hAnsi="Times New Roman"/>
          <w:b/>
          <w:sz w:val="24"/>
          <w:szCs w:val="24"/>
          <w:lang w:eastAsia="ar-SA"/>
        </w:rPr>
        <w:t>Требования к Гаранту</w:t>
      </w:r>
    </w:p>
    <w:p w14:paraId="4D386F40" w14:textId="15DF1444" w:rsidR="00290BBF" w:rsidRPr="00B258A6" w:rsidRDefault="00290BBF" w:rsidP="00EE5353">
      <w:pPr>
        <w:widowControl w:val="0"/>
        <w:numPr>
          <w:ilvl w:val="1"/>
          <w:numId w:val="3"/>
        </w:numPr>
        <w:tabs>
          <w:tab w:val="left" w:pos="0"/>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Банк, предоставляющий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банковскую гарантию, должен соответствовать следующим требованиям:</w:t>
      </w:r>
    </w:p>
    <w:p w14:paraId="0910DB2C" w14:textId="77777777" w:rsidR="00290BBF" w:rsidRPr="00B258A6" w:rsidRDefault="00290BBF" w:rsidP="00EE5353">
      <w:pPr>
        <w:widowControl w:val="0"/>
        <w:numPr>
          <w:ilvl w:val="2"/>
          <w:numId w:val="3"/>
        </w:numPr>
        <w:tabs>
          <w:tab w:val="left" w:pos="0"/>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Наличие лицензии на осуществление банковских операций, выданной Центральным банком Российской Федерации (в случае, если банк является российским юридическим лицом), уполномочивающей гаранта осуществлять выдачу банковских гарантий, и осуществление банковской деятельности в течение не менее 5 лет.</w:t>
      </w:r>
    </w:p>
    <w:p w14:paraId="66B4D031" w14:textId="77777777" w:rsidR="00290BBF" w:rsidRPr="00B258A6" w:rsidRDefault="00290BBF" w:rsidP="00EE5353">
      <w:pPr>
        <w:widowControl w:val="0"/>
        <w:numPr>
          <w:ilvl w:val="2"/>
          <w:numId w:val="3"/>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Наличие собственных средств (капитала) банка в размере не менее 5 млрд. рублей;</w:t>
      </w:r>
    </w:p>
    <w:p w14:paraId="41A3E442"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Банк на момент выдачи принципалу банковской гарантии должен соответствовать требованиям Центрального банка Российской Федерации (в случае, если банк является российским юридическим лицом), в части не превышения норматива, устанавливающего максимальный размер риска на одного заемщика или группу связанных заемщиков.</w:t>
      </w:r>
    </w:p>
    <w:p w14:paraId="47788680"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Банк должен соответствовать требованиям Центрального банка Российской Федерации (в случае, если банк является российским юридическим лицом), в части непревышения норматива, устанавливающего  максимальный размер крупных кредитных рисков, установленного как выраженное в процентах отношение совокупной величины крупных кредитных рисков и размера собственных средств (капитала) кредитной организации (банковской группы). </w:t>
      </w:r>
    </w:p>
    <w:p w14:paraId="75CCC41F"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Отсутствие требования Центрального банка Российской Федерации об осуществлении мер по предупреждению банкротства кредитных организаций, в том числе финансового оздоровления банка.</w:t>
      </w:r>
    </w:p>
    <w:p w14:paraId="4B8CE17B" w14:textId="77777777" w:rsidR="00290BBF" w:rsidRPr="00B258A6" w:rsidRDefault="00290BBF" w:rsidP="00EE5353">
      <w:pPr>
        <w:widowControl w:val="0"/>
        <w:tabs>
          <w:tab w:val="left" w:pos="1134"/>
        </w:tabs>
        <w:spacing w:after="0" w:line="240" w:lineRule="auto"/>
        <w:ind w:firstLine="567"/>
        <w:rPr>
          <w:rFonts w:ascii="Times New Roman" w:hAnsi="Times New Roman"/>
          <w:sz w:val="24"/>
          <w:szCs w:val="24"/>
          <w:lang w:eastAsia="ar-SA"/>
        </w:rPr>
      </w:pPr>
      <w:r w:rsidRPr="00B258A6">
        <w:rPr>
          <w:rFonts w:ascii="Times New Roman" w:hAnsi="Times New Roman"/>
          <w:sz w:val="24"/>
          <w:szCs w:val="24"/>
          <w:lang w:eastAsia="ar-SA"/>
        </w:rPr>
        <w:t>В отношении банка не должны быть:</w:t>
      </w:r>
    </w:p>
    <w:p w14:paraId="76B30E36" w14:textId="77777777" w:rsidR="00290BBF" w:rsidRPr="00B258A6" w:rsidRDefault="00290BBF" w:rsidP="00EE5353">
      <w:pPr>
        <w:pStyle w:val="aff0"/>
        <w:widowControl w:val="0"/>
        <w:numPr>
          <w:ilvl w:val="0"/>
          <w:numId w:val="23"/>
        </w:numPr>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принято решение о приостановлении деятельности Гаранта в порядке, предусмотренном Кодексом Российской Федерации об административных правонарушениях;</w:t>
      </w:r>
    </w:p>
    <w:p w14:paraId="4E352859" w14:textId="77777777" w:rsidR="00290BBF" w:rsidRPr="00B258A6" w:rsidRDefault="00290BBF" w:rsidP="00EE5353">
      <w:pPr>
        <w:pStyle w:val="aff0"/>
        <w:widowControl w:val="0"/>
        <w:numPr>
          <w:ilvl w:val="0"/>
          <w:numId w:val="23"/>
        </w:numPr>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начата процедура добровольной (принудительной) ликвидации;</w:t>
      </w:r>
    </w:p>
    <w:p w14:paraId="6859CC8D" w14:textId="77777777" w:rsidR="00290BBF" w:rsidRPr="00B258A6" w:rsidRDefault="00290BBF" w:rsidP="00EE5353">
      <w:pPr>
        <w:pStyle w:val="aff0"/>
        <w:widowControl w:val="0"/>
        <w:numPr>
          <w:ilvl w:val="0"/>
          <w:numId w:val="23"/>
        </w:numPr>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подан иск о признании Гаранта банкротом;</w:t>
      </w:r>
    </w:p>
    <w:p w14:paraId="58091E7A" w14:textId="77777777" w:rsidR="00290BBF" w:rsidRPr="00B258A6" w:rsidRDefault="00290BBF" w:rsidP="00EE5353">
      <w:pPr>
        <w:pStyle w:val="aff0"/>
        <w:widowControl w:val="0"/>
        <w:numPr>
          <w:ilvl w:val="0"/>
          <w:numId w:val="23"/>
        </w:numPr>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принят акт Центрального банка Российской Федерации о назначении временной администрации;</w:t>
      </w:r>
    </w:p>
    <w:p w14:paraId="70E325AE" w14:textId="77777777" w:rsidR="00290BBF" w:rsidRPr="00B258A6" w:rsidRDefault="00290BBF" w:rsidP="00EE5353">
      <w:pPr>
        <w:pStyle w:val="aff0"/>
        <w:widowControl w:val="0"/>
        <w:numPr>
          <w:ilvl w:val="0"/>
          <w:numId w:val="23"/>
        </w:numPr>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принято решение о введении запрета на осуществление банком отдельных банковских операций.</w:t>
      </w:r>
    </w:p>
    <w:p w14:paraId="55296B9C" w14:textId="77777777" w:rsidR="00290BBF" w:rsidRPr="00B258A6" w:rsidRDefault="00290BBF" w:rsidP="00EE5353">
      <w:pPr>
        <w:pStyle w:val="aff0"/>
        <w:widowControl w:val="0"/>
        <w:numPr>
          <w:ilvl w:val="0"/>
          <w:numId w:val="23"/>
        </w:numPr>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вынесено решение соответствующим уполномоченным органом об отзыве (аннулировании) лицензии, указанной в пункте 2.1.1 настоящих Требований, ограничении или приостановлении ее действия.</w:t>
      </w:r>
    </w:p>
    <w:p w14:paraId="311232FD"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Проверка Гаранта на соответствие требованиям, установленным настоящим разделом, осуществляется на основании данных сайта Центрального Банка Российской Федерации и сайта Гаранта.</w:t>
      </w:r>
    </w:p>
    <w:p w14:paraId="223ADC4B" w14:textId="77777777" w:rsidR="00290BBF" w:rsidRPr="00B258A6" w:rsidRDefault="00290BBF" w:rsidP="00EE5353">
      <w:pPr>
        <w:widowControl w:val="0"/>
        <w:numPr>
          <w:ilvl w:val="0"/>
          <w:numId w:val="3"/>
        </w:numPr>
        <w:tabs>
          <w:tab w:val="left" w:pos="993"/>
        </w:tabs>
        <w:spacing w:after="0" w:line="240" w:lineRule="auto"/>
        <w:ind w:left="567" w:firstLine="0"/>
        <w:jc w:val="both"/>
        <w:rPr>
          <w:rFonts w:ascii="Times New Roman" w:hAnsi="Times New Roman"/>
          <w:b/>
          <w:sz w:val="24"/>
          <w:szCs w:val="24"/>
          <w:lang w:eastAsia="ar-SA"/>
        </w:rPr>
      </w:pPr>
      <w:r w:rsidRPr="00B258A6">
        <w:rPr>
          <w:rFonts w:ascii="Times New Roman" w:hAnsi="Times New Roman"/>
          <w:b/>
          <w:sz w:val="24"/>
          <w:szCs w:val="24"/>
          <w:lang w:eastAsia="ar-SA"/>
        </w:rPr>
        <w:t>Требования к содержанию Гарантии</w:t>
      </w:r>
    </w:p>
    <w:p w14:paraId="4721EE8E"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должна содержать следующие существенные условия:</w:t>
      </w:r>
    </w:p>
    <w:p w14:paraId="7BC99819" w14:textId="77777777" w:rsidR="00290BBF" w:rsidRPr="00B258A6" w:rsidRDefault="00290BBF" w:rsidP="00EE5353">
      <w:pPr>
        <w:widowControl w:val="0"/>
        <w:numPr>
          <w:ilvl w:val="2"/>
          <w:numId w:val="3"/>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Наименование, организационно-правовую форму Гаранта, адрес (место нахождения) постоянно действующего исполнительного органа Гаранта (или иного органа Гаранта, имеющего право действовать от имени Гаранта без доверенности), идентификационный номер налогоплательщика, код причины и дата постановки на учет Гаранта в налоговом органе, основной государственный регистрационный номер юридического лица, фамилию, имя, отчество и должность лица (лиц), подписывающего (-их) Гарантию от имени Гаранта, а также указание на основание возникновения полномочий такого (-их) лиц (-а) по подписанию Гарантии от имени Гаранта;</w:t>
      </w:r>
    </w:p>
    <w:p w14:paraId="7FDCE11A" w14:textId="77777777" w:rsidR="00290BBF" w:rsidRPr="00B258A6" w:rsidRDefault="00290BBF" w:rsidP="00EE5353">
      <w:pPr>
        <w:widowControl w:val="0"/>
        <w:numPr>
          <w:ilvl w:val="2"/>
          <w:numId w:val="3"/>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Наименование, организационно-правовую форму Принципала, адрес (место нахождения) постоянно действующего исполнительного органа Принципала (или иного органа Принципала, имеющего право действовать от имени Принципала без доверенности), идентификационный номер налогоплательщика, код причины и дата постановки на учет Принципала в налоговом органе, основной государственный регистрационный номер юридического лица</w:t>
      </w:r>
      <w:r w:rsidR="00703968" w:rsidRPr="00B258A6">
        <w:rPr>
          <w:rFonts w:ascii="Times New Roman" w:hAnsi="Times New Roman"/>
          <w:sz w:val="24"/>
          <w:szCs w:val="24"/>
          <w:lang w:eastAsia="ar-SA"/>
        </w:rPr>
        <w:t>. В случае участия нескольких лиц на стороне Участника Закупки (коллективный Участник (группа лиц)), в качестве Принципала должны быть поименованы все лица, участвующие на стороне Участника Закупки и указанные в настоящем пункте данные (сведения) приводятся в отношении каждого такого лица</w:t>
      </w:r>
      <w:r w:rsidRPr="00B258A6">
        <w:rPr>
          <w:rFonts w:ascii="Times New Roman" w:hAnsi="Times New Roman"/>
          <w:sz w:val="24"/>
          <w:szCs w:val="24"/>
          <w:lang w:eastAsia="ar-SA"/>
        </w:rPr>
        <w:t>;</w:t>
      </w:r>
    </w:p>
    <w:p w14:paraId="57B4A38C" w14:textId="77777777" w:rsidR="00290BBF" w:rsidRPr="00B258A6" w:rsidRDefault="00290BBF" w:rsidP="00EE5353">
      <w:pPr>
        <w:widowControl w:val="0"/>
        <w:numPr>
          <w:ilvl w:val="2"/>
          <w:numId w:val="3"/>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Наименование, организационно-правовую форму Бенефициара, адрес (место нахождения) постоянно действующего исполнительного органа Бенефициара (или иного органа Бенефициара, имеющего право действовать от имени Бенефициара без доверенности), идентификационный номер налогоплательщика, код причины и дата постановки на учет Бенефициара в налоговом органе, основной государственный регистрационный номер юридического лица;</w:t>
      </w:r>
    </w:p>
    <w:p w14:paraId="47F30A80" w14:textId="77777777" w:rsidR="00290BBF" w:rsidRPr="00B258A6" w:rsidRDefault="00290BBF" w:rsidP="00EE5353">
      <w:pPr>
        <w:widowControl w:val="0"/>
        <w:numPr>
          <w:ilvl w:val="2"/>
          <w:numId w:val="3"/>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Дату выдачи Гарантии Гарантом, а также срок, на который выдана Гарантия (срок действия Гарантии);</w:t>
      </w:r>
    </w:p>
    <w:p w14:paraId="51E6A5C5" w14:textId="77777777" w:rsidR="00290BBF" w:rsidRPr="00B258A6" w:rsidRDefault="00290BBF" w:rsidP="00EE5353">
      <w:pPr>
        <w:widowControl w:val="0"/>
        <w:numPr>
          <w:ilvl w:val="2"/>
          <w:numId w:val="3"/>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Сумму Гарантии (сумма, в пределах которой Гарант гарантирует исполнение Принципалом обязательства по заключению Договора);</w:t>
      </w:r>
    </w:p>
    <w:p w14:paraId="1872452B" w14:textId="77777777" w:rsidR="00290BBF" w:rsidRPr="00B258A6" w:rsidRDefault="00290BBF" w:rsidP="00EE5353">
      <w:pPr>
        <w:widowControl w:val="0"/>
        <w:numPr>
          <w:ilvl w:val="2"/>
          <w:numId w:val="3"/>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Указание на обеспечиваемое Гарантией обязательство;</w:t>
      </w:r>
    </w:p>
    <w:p w14:paraId="72D44AD9" w14:textId="77777777" w:rsidR="00290BBF" w:rsidRPr="00B258A6" w:rsidRDefault="00290BBF" w:rsidP="00EE5353">
      <w:pPr>
        <w:widowControl w:val="0"/>
        <w:numPr>
          <w:ilvl w:val="2"/>
          <w:numId w:val="3"/>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Ответственность Гаранта перед Бенефициаром за невыполнение или ненадлежащие выполнение Гарантом обязательства по Гарантии не должна быть ограничена суммой, на которую выдается Гарантия;</w:t>
      </w:r>
    </w:p>
    <w:p w14:paraId="55486AEE" w14:textId="77777777" w:rsidR="00290BBF" w:rsidRPr="00B258A6" w:rsidRDefault="00290BBF" w:rsidP="00EE5353">
      <w:pPr>
        <w:widowControl w:val="0"/>
        <w:numPr>
          <w:ilvl w:val="2"/>
          <w:numId w:val="3"/>
        </w:numPr>
        <w:tabs>
          <w:tab w:val="left" w:pos="1134"/>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Принадлежащее Бенефициару по Гарантии право требования к Гаранту не может быть передано другому лицу, если в Гарантии не предусмотрено иное.</w:t>
      </w:r>
    </w:p>
    <w:p w14:paraId="563B0F4A"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Возникновение обязательств по Гарантии у Гаранта должно быть связано только с ее выдачей Гарантом, и не должно обуславливаться иными обстоятельствами (включая принятие Бенефициаром условий Гарантии). Гарантия должна вступать в силу со дня ее выдачи. Обязательство Гаранта по Гарантии является безусловным, т.е. предусмотренное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 </w:t>
      </w:r>
    </w:p>
    <w:p w14:paraId="32C67A20"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Обязательство Гаранта по выплате Бенефициару суммы по Гарантии подлежит исполнению по требованию Бенефициара без предварительного предъявления к Принципалу требования об исполнении основного обязательства.</w:t>
      </w:r>
    </w:p>
    <w:p w14:paraId="0347FB37"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Срок действия Гарантии должен составлять период с момента выдачи Гарантии и до даты подведения итогов Закупки,  увеличенной на 2 (два) месяца;</w:t>
      </w:r>
    </w:p>
    <w:p w14:paraId="7B7D1B6F"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Срок, в течение которого Гарант обязан рассмотреть требование Бенефициара об уплате денежной суммы по Гарантии, а также оплатить указанную в требовании сумму не может превышать 15 (пятнадцати) календарных дней с момента получения требования Бенефициара.</w:t>
      </w:r>
    </w:p>
    <w:p w14:paraId="099262D9"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Гарантия должна быть безотзывной, то есть не предусматривать право Гаранта и / или Принципала отзывать Гарантию или иным образом прекращать (приостанавливать) ее действие.</w:t>
      </w:r>
    </w:p>
    <w:p w14:paraId="4FE6CA11"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Гарантия должна являться банковской гарантией по первому требованию, то есть предусматривать выплату гарантийной суммы по первому требованию Бенефициара без необходимости представления судебного или арбитражного решения, а также иного доказательства неисполнения или ненадлежащего исполнения Принципалом своего обязательства перед Бенефициаром. </w:t>
      </w:r>
    </w:p>
    <w:p w14:paraId="63E2C098" w14:textId="77777777" w:rsidR="00290BBF" w:rsidRPr="00B258A6" w:rsidRDefault="00290BBF" w:rsidP="00EE5353">
      <w:pPr>
        <w:widowControl w:val="0"/>
        <w:numPr>
          <w:ilvl w:val="1"/>
          <w:numId w:val="3"/>
        </w:numPr>
        <w:tabs>
          <w:tab w:val="left" w:pos="993"/>
        </w:tabs>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К требованию по Гарантии должны прилагаться в качестве отдельного приложения только следующие документы: </w:t>
      </w:r>
    </w:p>
    <w:p w14:paraId="0D037FEF" w14:textId="77777777" w:rsidR="00290BBF" w:rsidRPr="00B258A6" w:rsidRDefault="00290BBF" w:rsidP="00EE5353">
      <w:pPr>
        <w:widowControl w:val="0"/>
        <w:numPr>
          <w:ilvl w:val="2"/>
          <w:numId w:val="3"/>
        </w:numPr>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расчет денежной суммы требования Бенефициара с указанием на положение Договора, которое Бенефициар считает нарушенным Принципалом, а также с описанием фактических обстоятельств, которые, по мнению Бенефициара, свидетельствуют о неисполнении (ненадлежащем исполнении) обязательств Принципалом;</w:t>
      </w:r>
    </w:p>
    <w:p w14:paraId="5A4F98D6" w14:textId="77777777" w:rsidR="00290BBF" w:rsidRPr="00B258A6" w:rsidRDefault="00290BBF" w:rsidP="00EE5353">
      <w:pPr>
        <w:widowControl w:val="0"/>
        <w:numPr>
          <w:ilvl w:val="2"/>
          <w:numId w:val="3"/>
        </w:numPr>
        <w:spacing w:after="0" w:line="240" w:lineRule="auto"/>
        <w:ind w:left="0" w:firstLine="567"/>
        <w:jc w:val="both"/>
        <w:rPr>
          <w:rFonts w:ascii="Times New Roman" w:hAnsi="Times New Roman"/>
          <w:sz w:val="24"/>
          <w:szCs w:val="24"/>
          <w:lang w:eastAsia="ar-SA"/>
        </w:rPr>
      </w:pPr>
      <w:r w:rsidRPr="00B258A6">
        <w:rPr>
          <w:rFonts w:ascii="Times New Roman" w:hAnsi="Times New Roman"/>
          <w:sz w:val="24"/>
          <w:szCs w:val="24"/>
          <w:lang w:eastAsia="ar-SA"/>
        </w:rPr>
        <w:t xml:space="preserve">подтверждение полномочий лица, подписавшего требование от имени Бенефициара, при этом в случае, если </w:t>
      </w:r>
    </w:p>
    <w:p w14:paraId="3AA73F9B" w14:textId="027406BF" w:rsidR="00290BBF" w:rsidRPr="00B258A6" w:rsidRDefault="00290BBF" w:rsidP="00EE5353">
      <w:pPr>
        <w:pStyle w:val="aff0"/>
        <w:widowControl w:val="0"/>
        <w:numPr>
          <w:ilvl w:val="0"/>
          <w:numId w:val="23"/>
        </w:numPr>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 xml:space="preserve">требование по Гарантии подписывается </w:t>
      </w:r>
      <w:r w:rsidR="009811A0" w:rsidRPr="00B258A6">
        <w:rPr>
          <w:rFonts w:ascii="Times New Roman" w:hAnsi="Times New Roman"/>
          <w:sz w:val="24"/>
          <w:szCs w:val="24"/>
          <w:lang w:eastAsia="ar-SA"/>
        </w:rPr>
        <w:t>генеральным директором Компании</w:t>
      </w:r>
      <w:r w:rsidRPr="00B258A6">
        <w:rPr>
          <w:rFonts w:ascii="Times New Roman" w:hAnsi="Times New Roman"/>
          <w:sz w:val="24"/>
          <w:szCs w:val="24"/>
          <w:lang w:eastAsia="ar-SA"/>
        </w:rPr>
        <w:t xml:space="preserve">, к требованию по Гарантии прикладывается </w:t>
      </w:r>
      <w:r w:rsidR="009811A0" w:rsidRPr="00B258A6">
        <w:rPr>
          <w:rFonts w:ascii="Times New Roman" w:hAnsi="Times New Roman"/>
          <w:sz w:val="24"/>
          <w:szCs w:val="24"/>
          <w:lang w:eastAsia="ar-SA"/>
        </w:rPr>
        <w:t xml:space="preserve">заверенная Бенефициаром </w:t>
      </w:r>
      <w:r w:rsidRPr="00B258A6">
        <w:rPr>
          <w:rFonts w:ascii="Times New Roman" w:hAnsi="Times New Roman"/>
          <w:sz w:val="24"/>
          <w:szCs w:val="24"/>
          <w:lang w:eastAsia="ar-SA"/>
        </w:rPr>
        <w:t>копи</w:t>
      </w:r>
      <w:r w:rsidR="009811A0" w:rsidRPr="00B258A6">
        <w:rPr>
          <w:rFonts w:ascii="Times New Roman" w:hAnsi="Times New Roman"/>
          <w:sz w:val="24"/>
          <w:szCs w:val="24"/>
          <w:lang w:eastAsia="ar-SA"/>
        </w:rPr>
        <w:t>и</w:t>
      </w:r>
      <w:r w:rsidRPr="00B258A6">
        <w:rPr>
          <w:rFonts w:ascii="Times New Roman" w:hAnsi="Times New Roman"/>
          <w:sz w:val="24"/>
          <w:szCs w:val="24"/>
          <w:lang w:eastAsia="ar-SA"/>
        </w:rPr>
        <w:t xml:space="preserve"> </w:t>
      </w:r>
      <w:r w:rsidR="009811A0" w:rsidRPr="00B258A6">
        <w:rPr>
          <w:rFonts w:ascii="Times New Roman" w:hAnsi="Times New Roman"/>
          <w:sz w:val="24"/>
          <w:szCs w:val="24"/>
          <w:lang w:eastAsia="ar-SA"/>
        </w:rPr>
        <w:t>документов, подтверждающего полномочия Генерального директора</w:t>
      </w:r>
      <w:r w:rsidRPr="00B258A6">
        <w:rPr>
          <w:rFonts w:ascii="Times New Roman" w:hAnsi="Times New Roman"/>
          <w:sz w:val="24"/>
          <w:szCs w:val="24"/>
          <w:lang w:eastAsia="ar-SA"/>
        </w:rPr>
        <w:t>;</w:t>
      </w:r>
    </w:p>
    <w:p w14:paraId="3D3FEC6F" w14:textId="77777777" w:rsidR="00290BBF" w:rsidRPr="00B258A6" w:rsidRDefault="00290BBF" w:rsidP="00EE5353">
      <w:pPr>
        <w:pStyle w:val="aff0"/>
        <w:widowControl w:val="0"/>
        <w:numPr>
          <w:ilvl w:val="0"/>
          <w:numId w:val="23"/>
        </w:numPr>
        <w:spacing w:after="0" w:line="240" w:lineRule="auto"/>
        <w:ind w:left="0" w:firstLine="0"/>
        <w:jc w:val="both"/>
        <w:rPr>
          <w:rFonts w:ascii="Times New Roman" w:hAnsi="Times New Roman"/>
          <w:sz w:val="24"/>
          <w:szCs w:val="24"/>
          <w:lang w:eastAsia="ar-SA"/>
        </w:rPr>
      </w:pPr>
      <w:r w:rsidRPr="00B258A6">
        <w:rPr>
          <w:rFonts w:ascii="Times New Roman" w:hAnsi="Times New Roman"/>
          <w:sz w:val="24"/>
          <w:szCs w:val="24"/>
          <w:lang w:eastAsia="ar-SA"/>
        </w:rPr>
        <w:t>требование по Гарантии подписывается иным уполномоченным лицом, к требованию по Гарантии прикладывается оригинал (заверенная Бенефициаром копия) доверенности на такое уполномоченное лицо.</w:t>
      </w:r>
    </w:p>
    <w:p w14:paraId="585E30F8" w14:textId="77777777" w:rsidR="00290BBF" w:rsidRPr="00B258A6" w:rsidRDefault="00290BBF" w:rsidP="00EE5353">
      <w:pPr>
        <w:widowControl w:val="0"/>
        <w:spacing w:after="0" w:line="240" w:lineRule="auto"/>
        <w:rPr>
          <w:rFonts w:ascii="Times New Roman" w:hAnsi="Times New Roman"/>
          <w:b/>
          <w:bCs/>
          <w:sz w:val="24"/>
          <w:szCs w:val="24"/>
          <w:lang w:eastAsia="ar-SA"/>
        </w:rPr>
      </w:pPr>
      <w:r w:rsidRPr="00B258A6">
        <w:rPr>
          <w:rFonts w:ascii="Times New Roman" w:hAnsi="Times New Roman"/>
          <w:b/>
          <w:bCs/>
          <w:sz w:val="24"/>
          <w:szCs w:val="24"/>
          <w:lang w:eastAsia="ar-SA"/>
        </w:rPr>
        <w:br w:type="page"/>
      </w:r>
    </w:p>
    <w:p w14:paraId="30898159" w14:textId="77777777" w:rsidR="00290BBF" w:rsidRPr="00B258A6" w:rsidRDefault="00290BBF" w:rsidP="00EE5353">
      <w:pPr>
        <w:widowControl w:val="0"/>
        <w:autoSpaceDE w:val="0"/>
        <w:autoSpaceDN w:val="0"/>
        <w:adjustRightInd w:val="0"/>
        <w:spacing w:after="0" w:line="240" w:lineRule="auto"/>
        <w:jc w:val="right"/>
        <w:rPr>
          <w:rFonts w:ascii="Times New Roman" w:hAnsi="Times New Roman"/>
          <w:bCs/>
          <w:sz w:val="24"/>
          <w:szCs w:val="24"/>
          <w:lang w:eastAsia="ar-SA"/>
        </w:rPr>
      </w:pPr>
      <w:r w:rsidRPr="00B258A6">
        <w:rPr>
          <w:rFonts w:ascii="Times New Roman" w:hAnsi="Times New Roman"/>
          <w:bCs/>
          <w:sz w:val="24"/>
          <w:szCs w:val="24"/>
          <w:lang w:eastAsia="ar-SA"/>
        </w:rPr>
        <w:t>Приложение № 1</w:t>
      </w:r>
    </w:p>
    <w:p w14:paraId="31E510F5" w14:textId="205DBBB5" w:rsidR="00290BBF" w:rsidRPr="00B258A6" w:rsidRDefault="00290BBF" w:rsidP="00991D7E">
      <w:pPr>
        <w:widowControl w:val="0"/>
        <w:autoSpaceDE w:val="0"/>
        <w:autoSpaceDN w:val="0"/>
        <w:adjustRightInd w:val="0"/>
        <w:spacing w:after="0" w:line="240" w:lineRule="auto"/>
        <w:jc w:val="right"/>
        <w:rPr>
          <w:rFonts w:ascii="Times New Roman" w:hAnsi="Times New Roman"/>
          <w:b/>
          <w:bCs/>
          <w:sz w:val="24"/>
          <w:szCs w:val="24"/>
          <w:lang w:eastAsia="ar-SA"/>
        </w:rPr>
      </w:pPr>
      <w:r w:rsidRPr="00B258A6">
        <w:rPr>
          <w:rFonts w:ascii="Times New Roman" w:hAnsi="Times New Roman"/>
          <w:bCs/>
          <w:sz w:val="24"/>
          <w:szCs w:val="24"/>
          <w:lang w:eastAsia="ar-SA"/>
        </w:rPr>
        <w:t xml:space="preserve">к </w:t>
      </w:r>
      <w:r w:rsidR="00991D7E">
        <w:rPr>
          <w:rFonts w:ascii="Times New Roman" w:hAnsi="Times New Roman"/>
          <w:bCs/>
          <w:sz w:val="24"/>
          <w:szCs w:val="24"/>
          <w:lang w:eastAsia="ar-SA"/>
        </w:rPr>
        <w:t>Приложению 9</w:t>
      </w:r>
      <w:r w:rsidRPr="00B258A6">
        <w:rPr>
          <w:rFonts w:ascii="Times New Roman" w:hAnsi="Times New Roman"/>
          <w:b/>
          <w:bCs/>
          <w:sz w:val="24"/>
          <w:szCs w:val="24"/>
          <w:lang w:eastAsia="ar-SA"/>
        </w:rPr>
        <w:t xml:space="preserve"> </w:t>
      </w:r>
    </w:p>
    <w:p w14:paraId="3BC84B90" w14:textId="77777777" w:rsidR="00290BBF" w:rsidRPr="00B258A6" w:rsidRDefault="00290BBF" w:rsidP="00EE5353">
      <w:pPr>
        <w:widowControl w:val="0"/>
        <w:autoSpaceDE w:val="0"/>
        <w:autoSpaceDN w:val="0"/>
        <w:adjustRightInd w:val="0"/>
        <w:spacing w:after="0" w:line="240" w:lineRule="auto"/>
        <w:jc w:val="right"/>
        <w:rPr>
          <w:rFonts w:ascii="Times New Roman" w:hAnsi="Times New Roman"/>
          <w:b/>
          <w:bCs/>
          <w:sz w:val="24"/>
          <w:szCs w:val="24"/>
          <w:lang w:eastAsia="ar-SA"/>
        </w:rPr>
      </w:pPr>
    </w:p>
    <w:p w14:paraId="0E07B4DF" w14:textId="77777777" w:rsidR="00290BBF" w:rsidRPr="00B258A6" w:rsidRDefault="00290BBF" w:rsidP="00EE5353">
      <w:pPr>
        <w:widowControl w:val="0"/>
        <w:autoSpaceDE w:val="0"/>
        <w:autoSpaceDN w:val="0"/>
        <w:adjustRightInd w:val="0"/>
        <w:spacing w:after="0" w:line="240" w:lineRule="auto"/>
        <w:jc w:val="center"/>
        <w:rPr>
          <w:rFonts w:ascii="Times New Roman" w:hAnsi="Times New Roman"/>
          <w:sz w:val="24"/>
          <w:szCs w:val="24"/>
          <w:lang w:eastAsia="ar-SA"/>
        </w:rPr>
      </w:pPr>
    </w:p>
    <w:p w14:paraId="58B29585" w14:textId="77777777" w:rsidR="00290BBF" w:rsidRPr="00B258A6" w:rsidRDefault="00290BBF" w:rsidP="00EE5353">
      <w:pPr>
        <w:widowControl w:val="0"/>
        <w:spacing w:after="0" w:line="240" w:lineRule="auto"/>
        <w:jc w:val="center"/>
        <w:rPr>
          <w:rFonts w:ascii="Times New Roman" w:hAnsi="Times New Roman"/>
          <w:sz w:val="24"/>
          <w:szCs w:val="24"/>
        </w:rPr>
      </w:pPr>
      <w:bookmarkStart w:id="1061" w:name="_Toc334521742"/>
      <w:bookmarkStart w:id="1062" w:name="_Toc352322741"/>
      <w:bookmarkStart w:id="1063" w:name="_Toc364935151"/>
      <w:bookmarkStart w:id="1064" w:name="_Toc383783683"/>
      <w:bookmarkStart w:id="1065" w:name="_Toc392751797"/>
      <w:bookmarkStart w:id="1066" w:name="_Toc433034375"/>
      <w:bookmarkStart w:id="1067" w:name="_Toc433034516"/>
      <w:r w:rsidRPr="00B258A6">
        <w:rPr>
          <w:rFonts w:ascii="Times New Roman" w:hAnsi="Times New Roman"/>
          <w:sz w:val="24"/>
          <w:szCs w:val="24"/>
        </w:rPr>
        <w:t>БАНКОВСКАЯ ГАРАНТИЯ</w:t>
      </w:r>
      <w:bookmarkEnd w:id="1061"/>
      <w:bookmarkEnd w:id="1062"/>
      <w:bookmarkEnd w:id="1063"/>
      <w:bookmarkEnd w:id="1064"/>
      <w:bookmarkEnd w:id="1065"/>
      <w:bookmarkEnd w:id="1066"/>
      <w:bookmarkEnd w:id="1067"/>
    </w:p>
    <w:p w14:paraId="561EE63B" w14:textId="77777777" w:rsidR="00290BBF" w:rsidRPr="00B258A6" w:rsidRDefault="00290BBF" w:rsidP="00EE5353">
      <w:pPr>
        <w:widowControl w:val="0"/>
        <w:autoSpaceDE w:val="0"/>
        <w:autoSpaceDN w:val="0"/>
        <w:adjustRightInd w:val="0"/>
        <w:spacing w:after="0" w:line="240" w:lineRule="auto"/>
        <w:jc w:val="center"/>
        <w:rPr>
          <w:rFonts w:ascii="Times New Roman" w:hAnsi="Times New Roman"/>
          <w:sz w:val="24"/>
          <w:szCs w:val="24"/>
          <w:lang w:eastAsia="ar-SA"/>
        </w:rPr>
      </w:pPr>
    </w:p>
    <w:p w14:paraId="7A735A3E" w14:textId="77777777" w:rsidR="00290BBF" w:rsidRPr="00B258A6" w:rsidRDefault="00290BBF" w:rsidP="00EE5353">
      <w:pPr>
        <w:widowControl w:val="0"/>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указать место выдачи банковской гарантии</w:t>
      </w:r>
      <w:r w:rsidRPr="00B258A6">
        <w:rPr>
          <w:rFonts w:ascii="Times New Roman" w:hAnsi="Times New Roman"/>
          <w:sz w:val="24"/>
          <w:szCs w:val="24"/>
          <w:lang w:eastAsia="ar-SA"/>
        </w:rPr>
        <w:t>]</w:t>
      </w:r>
    </w:p>
    <w:p w14:paraId="365A038C" w14:textId="77777777" w:rsidR="00290BBF" w:rsidRPr="00B258A6" w:rsidRDefault="00290BBF" w:rsidP="00EE5353">
      <w:pPr>
        <w:widowControl w:val="0"/>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указать дату выдачи банковской гарантии</w:t>
      </w:r>
      <w:r w:rsidRPr="00B258A6">
        <w:rPr>
          <w:rFonts w:ascii="Times New Roman" w:hAnsi="Times New Roman"/>
          <w:sz w:val="24"/>
          <w:szCs w:val="24"/>
          <w:lang w:eastAsia="ar-SA"/>
        </w:rPr>
        <w:t xml:space="preserve">]  </w:t>
      </w:r>
    </w:p>
    <w:p w14:paraId="3646D1A0" w14:textId="601D2521" w:rsidR="00290BBF" w:rsidRPr="00B258A6" w:rsidRDefault="00290BBF" w:rsidP="00EE5353">
      <w:pPr>
        <w:pStyle w:val="aff0"/>
        <w:widowControl w:val="0"/>
        <w:numPr>
          <w:ilvl w:val="3"/>
          <w:numId w:val="15"/>
        </w:numPr>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Банк [</w:t>
      </w:r>
      <w:r w:rsidRPr="00B258A6">
        <w:rPr>
          <w:rFonts w:ascii="Times New Roman" w:hAnsi="Times New Roman"/>
          <w:i/>
          <w:sz w:val="24"/>
          <w:szCs w:val="24"/>
          <w:lang w:eastAsia="ar-SA"/>
        </w:rPr>
        <w:t>полное наименование Банка</w:t>
      </w:r>
      <w:r w:rsidRPr="00B258A6">
        <w:rPr>
          <w:rFonts w:ascii="Times New Roman" w:hAnsi="Times New Roman"/>
          <w:sz w:val="24"/>
          <w:szCs w:val="24"/>
          <w:lang w:eastAsia="ar-SA"/>
        </w:rPr>
        <w:t xml:space="preserve">, </w:t>
      </w:r>
      <w:r w:rsidRPr="00B258A6">
        <w:rPr>
          <w:rFonts w:ascii="Times New Roman" w:hAnsi="Times New Roman"/>
          <w:i/>
          <w:sz w:val="24"/>
          <w:szCs w:val="24"/>
          <w:lang w:eastAsia="ar-SA"/>
        </w:rPr>
        <w:t>выдающего банковскую гарантию, иные реквизиты Гаранта в соответствии с разделом 3 Требований</w:t>
      </w:r>
      <w:r w:rsidRPr="00B258A6">
        <w:rPr>
          <w:rFonts w:ascii="Times New Roman" w:hAnsi="Times New Roman"/>
          <w:sz w:val="24"/>
          <w:szCs w:val="24"/>
          <w:lang w:eastAsia="ar-SA"/>
        </w:rPr>
        <w:t>], именуемый в дальнейшем «</w:t>
      </w:r>
      <w:r w:rsidRPr="00B258A6">
        <w:rPr>
          <w:rFonts w:ascii="Times New Roman" w:hAnsi="Times New Roman"/>
          <w:i/>
          <w:sz w:val="24"/>
          <w:szCs w:val="24"/>
          <w:lang w:eastAsia="ar-SA"/>
        </w:rPr>
        <w:t>Гарант</w:t>
      </w:r>
      <w:r w:rsidRPr="00B258A6">
        <w:rPr>
          <w:rFonts w:ascii="Times New Roman" w:hAnsi="Times New Roman"/>
          <w:sz w:val="24"/>
          <w:szCs w:val="24"/>
          <w:lang w:eastAsia="ar-SA"/>
        </w:rPr>
        <w:t>», в лице [</w:t>
      </w:r>
      <w:r w:rsidRPr="00B258A6">
        <w:rPr>
          <w:rFonts w:ascii="Times New Roman" w:hAnsi="Times New Roman"/>
          <w:i/>
          <w:sz w:val="24"/>
          <w:szCs w:val="24"/>
          <w:lang w:eastAsia="ar-SA"/>
        </w:rPr>
        <w:t>указать полное наименование должности, полные фамилию, имя и отчество лица, действующего от имени Гаранта</w:t>
      </w:r>
      <w:r w:rsidRPr="00B258A6">
        <w:rPr>
          <w:rFonts w:ascii="Times New Roman" w:hAnsi="Times New Roman"/>
          <w:sz w:val="24"/>
          <w:szCs w:val="24"/>
          <w:lang w:eastAsia="ar-SA"/>
        </w:rPr>
        <w:t>], действующего на основании [</w:t>
      </w:r>
      <w:r w:rsidRPr="00B258A6">
        <w:rPr>
          <w:rFonts w:ascii="Times New Roman" w:hAnsi="Times New Roman"/>
          <w:i/>
          <w:sz w:val="24"/>
          <w:szCs w:val="24"/>
          <w:lang w:eastAsia="ar-SA"/>
        </w:rPr>
        <w:t>указать основание полномочий такого лица</w:t>
      </w:r>
      <w:r w:rsidRPr="00B258A6">
        <w:rPr>
          <w:rFonts w:ascii="Times New Roman" w:hAnsi="Times New Roman"/>
          <w:sz w:val="24"/>
          <w:szCs w:val="24"/>
          <w:lang w:eastAsia="ar-SA"/>
        </w:rPr>
        <w:t>], настоящим гарантирует надлежащее исполнение [</w:t>
      </w:r>
      <w:r w:rsidRPr="00B258A6">
        <w:rPr>
          <w:rFonts w:ascii="Times New Roman" w:hAnsi="Times New Roman"/>
          <w:i/>
          <w:sz w:val="24"/>
          <w:szCs w:val="24"/>
          <w:lang w:eastAsia="ar-SA"/>
        </w:rPr>
        <w:t>полное наименование Принципала иные реквизиты Принципала в соответствии разделом 3 Требований</w:t>
      </w:r>
      <w:r w:rsidRPr="00B258A6">
        <w:rPr>
          <w:rFonts w:ascii="Times New Roman" w:hAnsi="Times New Roman"/>
          <w:sz w:val="24"/>
          <w:szCs w:val="24"/>
          <w:lang w:eastAsia="ar-SA"/>
        </w:rPr>
        <w:t>], именуемым далее «</w:t>
      </w:r>
      <w:r w:rsidRPr="00B258A6">
        <w:rPr>
          <w:rFonts w:ascii="Times New Roman" w:hAnsi="Times New Roman"/>
          <w:i/>
          <w:sz w:val="24"/>
          <w:szCs w:val="24"/>
          <w:lang w:eastAsia="ar-SA"/>
        </w:rPr>
        <w:t>Принципал</w:t>
      </w:r>
      <w:r w:rsidRPr="00B258A6">
        <w:rPr>
          <w:rFonts w:ascii="Times New Roman" w:hAnsi="Times New Roman"/>
          <w:sz w:val="24"/>
          <w:szCs w:val="24"/>
          <w:lang w:eastAsia="ar-SA"/>
        </w:rPr>
        <w:t xml:space="preserve">», обязательств Принципала перед </w:t>
      </w:r>
      <w:r w:rsidR="00531E4C" w:rsidRPr="00B258A6">
        <w:rPr>
          <w:rFonts w:ascii="Times New Roman" w:hAnsi="Times New Roman"/>
          <w:sz w:val="24"/>
          <w:szCs w:val="24"/>
          <w:lang w:eastAsia="ar-SA"/>
        </w:rPr>
        <w:t>Компанией</w:t>
      </w:r>
      <w:r w:rsidRPr="00B258A6">
        <w:rPr>
          <w:rFonts w:ascii="Times New Roman" w:hAnsi="Times New Roman"/>
          <w:sz w:val="24"/>
          <w:szCs w:val="24"/>
          <w:lang w:eastAsia="ar-SA"/>
        </w:rPr>
        <w:t xml:space="preserve"> [</w:t>
      </w:r>
      <w:r w:rsidRPr="00B258A6">
        <w:rPr>
          <w:rFonts w:ascii="Times New Roman" w:hAnsi="Times New Roman"/>
          <w:i/>
          <w:sz w:val="24"/>
          <w:szCs w:val="24"/>
          <w:lang w:eastAsia="ar-SA"/>
        </w:rPr>
        <w:t xml:space="preserve">указываются реквизиты </w:t>
      </w:r>
      <w:r w:rsidR="00531E4C" w:rsidRPr="00B258A6">
        <w:rPr>
          <w:rFonts w:ascii="Times New Roman" w:hAnsi="Times New Roman"/>
          <w:i/>
          <w:sz w:val="24"/>
          <w:szCs w:val="24"/>
          <w:lang w:eastAsia="ar-SA"/>
        </w:rPr>
        <w:t>Компании</w:t>
      </w:r>
      <w:r w:rsidRPr="00B258A6">
        <w:rPr>
          <w:rFonts w:ascii="Times New Roman" w:hAnsi="Times New Roman"/>
          <w:i/>
          <w:sz w:val="24"/>
          <w:szCs w:val="24"/>
          <w:lang w:eastAsia="ar-SA"/>
        </w:rPr>
        <w:t>, в соответствии разделом 3 Требований</w:t>
      </w:r>
      <w:r w:rsidRPr="00B258A6">
        <w:rPr>
          <w:rFonts w:ascii="Times New Roman" w:hAnsi="Times New Roman"/>
          <w:sz w:val="24"/>
          <w:szCs w:val="24"/>
          <w:lang w:eastAsia="ar-SA"/>
        </w:rPr>
        <w:t>], именуемой в дальнейшем «</w:t>
      </w:r>
      <w:r w:rsidRPr="00B258A6">
        <w:rPr>
          <w:rFonts w:ascii="Times New Roman" w:hAnsi="Times New Roman"/>
          <w:i/>
          <w:sz w:val="24"/>
          <w:szCs w:val="24"/>
          <w:lang w:eastAsia="ar-SA"/>
        </w:rPr>
        <w:t>Бенефициар»</w:t>
      </w:r>
      <w:r w:rsidRPr="00B258A6">
        <w:rPr>
          <w:rFonts w:ascii="Times New Roman" w:hAnsi="Times New Roman"/>
          <w:sz w:val="24"/>
          <w:szCs w:val="24"/>
          <w:lang w:eastAsia="ar-SA"/>
        </w:rPr>
        <w:t>, указанных в пункте 2 настоящей банковской гарантии (далее также «</w:t>
      </w:r>
      <w:r w:rsidRPr="00B258A6">
        <w:rPr>
          <w:rFonts w:ascii="Times New Roman" w:hAnsi="Times New Roman"/>
          <w:i/>
          <w:sz w:val="24"/>
          <w:szCs w:val="24"/>
          <w:lang w:eastAsia="ar-SA"/>
        </w:rPr>
        <w:t>Гарантия</w:t>
      </w:r>
      <w:r w:rsidRPr="00B258A6">
        <w:rPr>
          <w:rFonts w:ascii="Times New Roman" w:hAnsi="Times New Roman"/>
          <w:sz w:val="24"/>
          <w:szCs w:val="24"/>
          <w:lang w:eastAsia="ar-SA"/>
        </w:rPr>
        <w:t>»).</w:t>
      </w:r>
    </w:p>
    <w:p w14:paraId="55E4B0B4" w14:textId="77777777" w:rsidR="00290BBF" w:rsidRPr="00B258A6" w:rsidRDefault="00290BBF" w:rsidP="00EE5353">
      <w:pPr>
        <w:pStyle w:val="aff0"/>
        <w:widowControl w:val="0"/>
        <w:numPr>
          <w:ilvl w:val="3"/>
          <w:numId w:val="15"/>
        </w:numPr>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Гарантия обеспечивает надлежащее исполнение Принципалом обязательств по заключению договора по результатам закупки [</w:t>
      </w:r>
      <w:r w:rsidRPr="00B258A6">
        <w:rPr>
          <w:rFonts w:ascii="Times New Roman" w:hAnsi="Times New Roman"/>
          <w:i/>
          <w:sz w:val="24"/>
          <w:szCs w:val="24"/>
          <w:lang w:eastAsia="ar-SA"/>
        </w:rPr>
        <w:t>указывается наименование и способ размещения закупочной процедуры, номер извещения в Единой информационной системе в сфере закупок</w:t>
      </w:r>
      <w:r w:rsidRPr="00B258A6">
        <w:rPr>
          <w:rFonts w:ascii="Times New Roman" w:hAnsi="Times New Roman"/>
          <w:sz w:val="24"/>
          <w:szCs w:val="24"/>
          <w:lang w:eastAsia="ar-SA"/>
        </w:rPr>
        <w:t>] (далее также «</w:t>
      </w:r>
      <w:r w:rsidRPr="00B258A6">
        <w:rPr>
          <w:rFonts w:ascii="Times New Roman" w:hAnsi="Times New Roman"/>
          <w:i/>
          <w:sz w:val="24"/>
          <w:szCs w:val="24"/>
          <w:lang w:eastAsia="ar-SA"/>
        </w:rPr>
        <w:t>Договор</w:t>
      </w:r>
      <w:r w:rsidRPr="00B258A6">
        <w:rPr>
          <w:rFonts w:ascii="Times New Roman" w:hAnsi="Times New Roman"/>
          <w:sz w:val="24"/>
          <w:szCs w:val="24"/>
          <w:lang w:eastAsia="ar-SA"/>
        </w:rPr>
        <w:t>»):</w:t>
      </w:r>
    </w:p>
    <w:p w14:paraId="415BD177" w14:textId="77777777" w:rsidR="00290BBF" w:rsidRPr="00B258A6" w:rsidRDefault="00290BBF" w:rsidP="00EE5353">
      <w:pPr>
        <w:widowControl w:val="0"/>
        <w:spacing w:after="0" w:line="240" w:lineRule="auto"/>
        <w:ind w:firstLine="709"/>
        <w:rPr>
          <w:rFonts w:ascii="Times New Roman" w:hAnsi="Times New Roman"/>
          <w:i/>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Указывается перечень обязательств Принципала, исполнение которых обеспечивается банковской гарантией, в соответствии с Требованиями и Закупочной документацией.</w:t>
      </w:r>
      <w:r w:rsidRPr="00B258A6">
        <w:rPr>
          <w:rFonts w:ascii="Times New Roman" w:hAnsi="Times New Roman"/>
          <w:sz w:val="24"/>
          <w:szCs w:val="24"/>
          <w:lang w:eastAsia="ar-SA"/>
        </w:rPr>
        <w:t>]</w:t>
      </w:r>
    </w:p>
    <w:p w14:paraId="7A7FA788" w14:textId="77777777" w:rsidR="00290BBF" w:rsidRPr="00B258A6" w:rsidRDefault="00290BBF" w:rsidP="00EE5353">
      <w:pPr>
        <w:pStyle w:val="aff0"/>
        <w:widowControl w:val="0"/>
        <w:numPr>
          <w:ilvl w:val="3"/>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Сумма обязательств Принципала, гарантируемая Гарантом (сумма, на которую выдана настоящая Гарантия) составляет [</w:t>
      </w:r>
      <w:r w:rsidRPr="00B258A6">
        <w:rPr>
          <w:rFonts w:ascii="Times New Roman" w:hAnsi="Times New Roman"/>
          <w:i/>
          <w:sz w:val="24"/>
          <w:szCs w:val="24"/>
          <w:lang w:eastAsia="ar-SA"/>
        </w:rPr>
        <w:t>указать сумму, на которую выдается Гарантия [(сумма цифрами)][(сумма прописью)] рублей</w:t>
      </w:r>
      <w:r w:rsidRPr="00B258A6">
        <w:rPr>
          <w:rFonts w:ascii="Times New Roman" w:hAnsi="Times New Roman"/>
          <w:sz w:val="24"/>
          <w:szCs w:val="24"/>
          <w:lang w:eastAsia="ar-SA"/>
        </w:rPr>
        <w:t>] (далее также «</w:t>
      </w:r>
      <w:r w:rsidRPr="00B258A6">
        <w:rPr>
          <w:rFonts w:ascii="Times New Roman" w:hAnsi="Times New Roman"/>
          <w:i/>
          <w:sz w:val="24"/>
          <w:szCs w:val="24"/>
          <w:lang w:eastAsia="ar-SA"/>
        </w:rPr>
        <w:t>Сумма Гарантии</w:t>
      </w:r>
      <w:r w:rsidRPr="00B258A6">
        <w:rPr>
          <w:rFonts w:ascii="Times New Roman" w:hAnsi="Times New Roman"/>
          <w:sz w:val="24"/>
          <w:szCs w:val="24"/>
          <w:lang w:eastAsia="ar-SA"/>
        </w:rPr>
        <w:t>»).</w:t>
      </w:r>
    </w:p>
    <w:p w14:paraId="0E4AFC6D" w14:textId="77777777" w:rsidR="00290BBF" w:rsidRPr="00B258A6" w:rsidRDefault="00290BBF" w:rsidP="00EE5353">
      <w:pPr>
        <w:pStyle w:val="aff0"/>
        <w:widowControl w:val="0"/>
        <w:numPr>
          <w:ilvl w:val="3"/>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Гарантия вступает в силу со дня выдачи. Гарантия действует до [</w:t>
      </w:r>
      <w:r w:rsidRPr="00B258A6">
        <w:rPr>
          <w:rFonts w:ascii="Times New Roman" w:hAnsi="Times New Roman"/>
          <w:i/>
          <w:sz w:val="24"/>
          <w:szCs w:val="24"/>
          <w:lang w:eastAsia="ar-SA"/>
        </w:rPr>
        <w:t>указать точную дату</w:t>
      </w:r>
      <w:r w:rsidRPr="00B258A6">
        <w:rPr>
          <w:rFonts w:ascii="Times New Roman" w:hAnsi="Times New Roman"/>
          <w:sz w:val="24"/>
          <w:szCs w:val="24"/>
          <w:lang w:eastAsia="ar-SA"/>
        </w:rPr>
        <w:t>] включительно.</w:t>
      </w:r>
    </w:p>
    <w:p w14:paraId="6DC2AA5A" w14:textId="77777777" w:rsidR="00290BBF" w:rsidRPr="00B258A6" w:rsidRDefault="00290BBF" w:rsidP="00EE5353">
      <w:pPr>
        <w:pStyle w:val="aff0"/>
        <w:widowControl w:val="0"/>
        <w:numPr>
          <w:ilvl w:val="3"/>
          <w:numId w:val="15"/>
        </w:numPr>
        <w:tabs>
          <w:tab w:val="left" w:pos="993"/>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Гарант настоящим безотзывно обязуется выплатить Бенефициару сумму, указанную в письменном требовании Бенефициара об уплате денежной суммы по настоящей Гарантии (далее также «</w:t>
      </w:r>
      <w:r w:rsidRPr="00B258A6">
        <w:rPr>
          <w:rFonts w:ascii="Times New Roman" w:hAnsi="Times New Roman"/>
          <w:i/>
          <w:sz w:val="24"/>
          <w:szCs w:val="24"/>
          <w:lang w:eastAsia="ar-SA"/>
        </w:rPr>
        <w:t>Требование</w:t>
      </w:r>
      <w:r w:rsidRPr="00B258A6">
        <w:rPr>
          <w:rFonts w:ascii="Times New Roman" w:hAnsi="Times New Roman"/>
          <w:sz w:val="24"/>
          <w:szCs w:val="24"/>
          <w:lang w:eastAsia="ar-SA"/>
        </w:rPr>
        <w:t>») и не превышающую Суммы Гарантии, в течение 15 (пятнадцати) календарных дней с даты получения Требования Бенефициара с приложением следующих документов:</w:t>
      </w:r>
    </w:p>
    <w:p w14:paraId="600E26D8" w14:textId="77777777" w:rsidR="00290BBF" w:rsidRPr="00B258A6" w:rsidRDefault="00DA49D8" w:rsidP="00EE5353">
      <w:pPr>
        <w:widowControl w:val="0"/>
        <w:tabs>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1) </w:t>
      </w:r>
      <w:r w:rsidR="00290BBF" w:rsidRPr="00B258A6">
        <w:rPr>
          <w:rFonts w:ascii="Times New Roman" w:hAnsi="Times New Roman"/>
          <w:sz w:val="24"/>
          <w:szCs w:val="24"/>
          <w:lang w:eastAsia="ar-SA"/>
        </w:rPr>
        <w:t>расчет денежной суммы требования Бенефициара с указанием обязательства, которое Бенефициар считает нарушенным Принципалом, с описанием фактических обстоятельств, которые, по мнению Бенефициара, свидетельствуют о неисполнении обязательства Принципалом;</w:t>
      </w:r>
    </w:p>
    <w:p w14:paraId="19F518E5" w14:textId="77777777" w:rsidR="00290BBF" w:rsidRPr="00B258A6" w:rsidRDefault="00290BBF" w:rsidP="00EE5353">
      <w:pPr>
        <w:widowControl w:val="0"/>
        <w:numPr>
          <w:ilvl w:val="1"/>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документ, подтверждающий полномочия лица, подписавшего Требование от имени Бенефициара, при этом </w:t>
      </w:r>
    </w:p>
    <w:p w14:paraId="6AC8B64C" w14:textId="1D150328" w:rsidR="00290BBF" w:rsidRPr="00B258A6" w:rsidRDefault="00290BBF" w:rsidP="00EE5353">
      <w:pPr>
        <w:widowControl w:val="0"/>
        <w:tabs>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 xml:space="preserve">если Требование по Гарантии подписывается </w:t>
      </w:r>
      <w:r w:rsidR="009811A0" w:rsidRPr="00B258A6">
        <w:rPr>
          <w:rFonts w:ascii="Times New Roman" w:hAnsi="Times New Roman"/>
          <w:sz w:val="24"/>
          <w:szCs w:val="24"/>
          <w:lang w:eastAsia="ar-SA"/>
        </w:rPr>
        <w:t>Генеральным директором</w:t>
      </w:r>
      <w:r w:rsidRPr="00B258A6">
        <w:rPr>
          <w:rFonts w:ascii="Times New Roman" w:hAnsi="Times New Roman"/>
          <w:sz w:val="24"/>
          <w:szCs w:val="24"/>
          <w:lang w:eastAsia="ar-SA"/>
        </w:rPr>
        <w:t xml:space="preserve"> </w:t>
      </w:r>
      <w:r w:rsidR="00531E4C" w:rsidRPr="00B258A6">
        <w:rPr>
          <w:rFonts w:ascii="Times New Roman" w:hAnsi="Times New Roman"/>
          <w:sz w:val="24"/>
          <w:szCs w:val="24"/>
          <w:lang w:eastAsia="ar-SA"/>
        </w:rPr>
        <w:t>Компании</w:t>
      </w:r>
      <w:r w:rsidRPr="00B258A6">
        <w:rPr>
          <w:rFonts w:ascii="Times New Roman" w:hAnsi="Times New Roman"/>
          <w:sz w:val="24"/>
          <w:szCs w:val="24"/>
          <w:lang w:eastAsia="ar-SA"/>
        </w:rPr>
        <w:t xml:space="preserve">, к требованию по Гарантии прикладывается </w:t>
      </w:r>
      <w:r w:rsidR="009811A0" w:rsidRPr="00B258A6">
        <w:rPr>
          <w:rFonts w:ascii="Times New Roman" w:hAnsi="Times New Roman"/>
          <w:sz w:val="24"/>
          <w:szCs w:val="24"/>
          <w:lang w:eastAsia="ar-SA"/>
        </w:rPr>
        <w:t xml:space="preserve">заверенная Бенефициаром </w:t>
      </w:r>
      <w:r w:rsidRPr="00B258A6">
        <w:rPr>
          <w:rFonts w:ascii="Times New Roman" w:hAnsi="Times New Roman"/>
          <w:sz w:val="24"/>
          <w:szCs w:val="24"/>
          <w:lang w:eastAsia="ar-SA"/>
        </w:rPr>
        <w:t xml:space="preserve">копия </w:t>
      </w:r>
      <w:r w:rsidR="009811A0" w:rsidRPr="00B258A6">
        <w:rPr>
          <w:rFonts w:ascii="Times New Roman" w:hAnsi="Times New Roman"/>
          <w:sz w:val="24"/>
          <w:szCs w:val="24"/>
          <w:lang w:eastAsia="ar-SA"/>
        </w:rPr>
        <w:t>документа, подтверждающего полномочия Генерального директора</w:t>
      </w:r>
      <w:r w:rsidRPr="00B258A6">
        <w:rPr>
          <w:rFonts w:ascii="Times New Roman" w:hAnsi="Times New Roman"/>
          <w:sz w:val="24"/>
          <w:szCs w:val="24"/>
          <w:lang w:eastAsia="ar-SA"/>
        </w:rPr>
        <w:t>;</w:t>
      </w:r>
    </w:p>
    <w:p w14:paraId="310668C9" w14:textId="77777777" w:rsidR="00290BBF" w:rsidRPr="00B258A6" w:rsidRDefault="00290BBF" w:rsidP="00EE5353">
      <w:pPr>
        <w:widowControl w:val="0"/>
        <w:tabs>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sz w:val="24"/>
          <w:szCs w:val="24"/>
          <w:lang w:eastAsia="ar-SA"/>
        </w:rPr>
        <w:tab/>
        <w:t>если Требование по Гарантии подписывается иным уполномоченным лицом, к требованию по Гарантии прикладывается оригинал либо заверенная Бенефициаром копия доверенности на такое уполномоченное лицо.</w:t>
      </w:r>
    </w:p>
    <w:p w14:paraId="5DEEC581" w14:textId="77777777" w:rsidR="00290BBF" w:rsidRPr="00B258A6" w:rsidRDefault="00290BBF" w:rsidP="00EE5353">
      <w:pPr>
        <w:widowControl w:val="0"/>
        <w:tabs>
          <w:tab w:val="left" w:pos="1134"/>
        </w:tab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 xml:space="preserve">Требование Бенефициара должно включать в себя информацию о платежных реквизитах Бенефициара, в соответствии с которыми Гарант должен осуществить платеж по Гарантии в пользу Бенефициара. </w:t>
      </w:r>
    </w:p>
    <w:p w14:paraId="2C1BC194" w14:textId="77777777" w:rsidR="00290BBF" w:rsidRPr="00B258A6" w:rsidRDefault="00DA49D8" w:rsidP="00EE5353">
      <w:pPr>
        <w:widowControl w:val="0"/>
        <w:tabs>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6. </w:t>
      </w:r>
      <w:r w:rsidR="00290BBF" w:rsidRPr="00B258A6">
        <w:rPr>
          <w:rFonts w:ascii="Times New Roman" w:hAnsi="Times New Roman"/>
          <w:sz w:val="24"/>
          <w:szCs w:val="24"/>
          <w:lang w:eastAsia="ar-SA"/>
        </w:rPr>
        <w:t>В течение 15 (пятнадцати) календарных дней от даты получения Требования и приложенных к ней документов, Гарант должен удовлетворить требования Бенефициара и выплатить денежную сумму, указанную в Требовании Бенефициара, либо направить Бенефициару мотивированный отказ.</w:t>
      </w:r>
    </w:p>
    <w:p w14:paraId="3FDE0AD4" w14:textId="77777777" w:rsidR="00290BBF" w:rsidRPr="00B258A6" w:rsidRDefault="00DA49D8" w:rsidP="00EE5353">
      <w:pPr>
        <w:widowControl w:val="0"/>
        <w:tabs>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7. </w:t>
      </w:r>
      <w:r w:rsidR="00290BBF" w:rsidRPr="00B258A6">
        <w:rPr>
          <w:rFonts w:ascii="Times New Roman" w:hAnsi="Times New Roman"/>
          <w:sz w:val="24"/>
          <w:szCs w:val="24"/>
          <w:lang w:eastAsia="ar-SA"/>
        </w:rPr>
        <w:t>Гарант отказывает в удовлетворении требований Бенефициара, если:</w:t>
      </w:r>
    </w:p>
    <w:p w14:paraId="44524C78" w14:textId="77777777" w:rsidR="00290BBF" w:rsidRPr="00B258A6" w:rsidRDefault="00290BBF" w:rsidP="00EE5353">
      <w:pPr>
        <w:widowControl w:val="0"/>
        <w:tabs>
          <w:tab w:val="left" w:pos="1134"/>
        </w:tab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7.1.</w:t>
      </w:r>
      <w:r w:rsidRPr="00B258A6">
        <w:rPr>
          <w:rFonts w:ascii="Times New Roman" w:hAnsi="Times New Roman"/>
          <w:sz w:val="24"/>
          <w:szCs w:val="24"/>
          <w:lang w:eastAsia="ar-SA"/>
        </w:rPr>
        <w:tab/>
        <w:t>требование либо приложенные к нему документы не соответствуют условиям Гарантии,</w:t>
      </w:r>
    </w:p>
    <w:p w14:paraId="244C6F30" w14:textId="77777777" w:rsidR="00290BBF" w:rsidRPr="00B258A6" w:rsidRDefault="00290BBF" w:rsidP="00EE5353">
      <w:pPr>
        <w:widowControl w:val="0"/>
        <w:tabs>
          <w:tab w:val="left" w:pos="1134"/>
        </w:tab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7.2.</w:t>
      </w:r>
      <w:r w:rsidRPr="00B258A6">
        <w:rPr>
          <w:rFonts w:ascii="Times New Roman" w:hAnsi="Times New Roman"/>
          <w:sz w:val="24"/>
          <w:szCs w:val="24"/>
          <w:lang w:eastAsia="ar-SA"/>
        </w:rPr>
        <w:tab/>
        <w:t>документы представлены по окончании определенного в Гарантии срока.</w:t>
      </w:r>
    </w:p>
    <w:p w14:paraId="235244E1" w14:textId="77777777" w:rsidR="00290BBF" w:rsidRPr="00B258A6" w:rsidRDefault="00DA49D8" w:rsidP="00EE5353">
      <w:pPr>
        <w:widowControl w:val="0"/>
        <w:tabs>
          <w:tab w:val="left" w:pos="1134"/>
        </w:tabs>
        <w:spacing w:after="0" w:line="240" w:lineRule="auto"/>
        <w:ind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8. </w:t>
      </w:r>
      <w:r w:rsidR="00290BBF" w:rsidRPr="00B258A6">
        <w:rPr>
          <w:rFonts w:ascii="Times New Roman" w:hAnsi="Times New Roman"/>
          <w:sz w:val="24"/>
          <w:szCs w:val="24"/>
          <w:lang w:eastAsia="ar-SA"/>
        </w:rPr>
        <w:t>Гарантия не может быть отозвана Гарантом.</w:t>
      </w:r>
    </w:p>
    <w:p w14:paraId="2629274F" w14:textId="77777777" w:rsidR="00290BBF" w:rsidRPr="00B258A6" w:rsidRDefault="00290BBF" w:rsidP="00EE5353">
      <w:pPr>
        <w:widowControl w:val="0"/>
        <w:numPr>
          <w:ilvl w:val="0"/>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Бенефициар не вправе передать третьим лицам свое право требования к Гаранту, основанное на Гарантии.</w:t>
      </w:r>
    </w:p>
    <w:p w14:paraId="13D5C4B0" w14:textId="77777777" w:rsidR="00290BBF" w:rsidRPr="00B258A6" w:rsidRDefault="00290BBF" w:rsidP="00EE5353">
      <w:pPr>
        <w:widowControl w:val="0"/>
        <w:numPr>
          <w:ilvl w:val="0"/>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Предусмотренное настоящей Гарантией обязательство Гаранта перед Бенефициаром ограничивается уплатой всей Суммы Гарантии. Ответственность Гаранта перед Бенефициаром за неисполнение или ненадлежащее исполнение обязательств по настоящей Гарантии не ограничивается суммой, указанной в Гарантии. </w:t>
      </w:r>
    </w:p>
    <w:p w14:paraId="0AE75641" w14:textId="77777777" w:rsidR="00290BBF" w:rsidRPr="00B258A6" w:rsidRDefault="00290BBF" w:rsidP="00EE5353">
      <w:pPr>
        <w:widowControl w:val="0"/>
        <w:numPr>
          <w:ilvl w:val="0"/>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Частичные выплаты, производимые Гарантом Бенефициару (в зависимости от обстоятельств предъявления требований), уменьшают Сумму Гарантии на размер произведенной частичной выплаты, но не прекращают Гарантию в оставшейся части.</w:t>
      </w:r>
    </w:p>
    <w:p w14:paraId="67E4A592" w14:textId="77777777" w:rsidR="00290BBF" w:rsidRPr="00B258A6" w:rsidRDefault="00290BBF" w:rsidP="00EE5353">
      <w:pPr>
        <w:widowControl w:val="0"/>
        <w:numPr>
          <w:ilvl w:val="0"/>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За нарушение срока удовлетворения Требования Бенефициар вправе взыскать с Гаранта неустойку, начисляемую на сумму, указанную в Требовании. Размер неустойки определяется ключевой ставкой Банка России, увеличенной на три процента, действовавшей в соответствующие периоды</w:t>
      </w:r>
    </w:p>
    <w:p w14:paraId="49B0C774" w14:textId="77777777" w:rsidR="00290BBF" w:rsidRPr="00B258A6" w:rsidRDefault="00290BBF" w:rsidP="00EE5353">
      <w:pPr>
        <w:widowControl w:val="0"/>
        <w:numPr>
          <w:ilvl w:val="0"/>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 xml:space="preserve">Гарант согласен с тем, что изменения и дополнения, внесенные в Закупочную документацию, обязательства по которому обеспечивает Гарант, не освобождают его от обязательств по банковской гарантии. </w:t>
      </w:r>
    </w:p>
    <w:p w14:paraId="1DE078D2" w14:textId="77777777" w:rsidR="00290BBF" w:rsidRPr="00B258A6" w:rsidRDefault="00290BBF" w:rsidP="00EE5353">
      <w:pPr>
        <w:widowControl w:val="0"/>
        <w:numPr>
          <w:ilvl w:val="0"/>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Обязательства Гаранта перед Бенефициаром прекращаются:</w:t>
      </w:r>
    </w:p>
    <w:p w14:paraId="4787D54C" w14:textId="77777777" w:rsidR="00290BBF" w:rsidRPr="00B258A6" w:rsidRDefault="00290BBF" w:rsidP="00EE5353">
      <w:pPr>
        <w:widowControl w:val="0"/>
        <w:tabs>
          <w:tab w:val="left" w:pos="1134"/>
          <w:tab w:val="left" w:pos="1276"/>
        </w:tab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уплатой Бенефициару всей Суммы Гарантии,</w:t>
      </w:r>
    </w:p>
    <w:p w14:paraId="410EA99D" w14:textId="77777777" w:rsidR="00290BBF" w:rsidRPr="00B258A6" w:rsidRDefault="00290BBF" w:rsidP="00EE5353">
      <w:pPr>
        <w:widowControl w:val="0"/>
        <w:tabs>
          <w:tab w:val="left" w:pos="1134"/>
          <w:tab w:val="left" w:pos="1276"/>
        </w:tab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окончанием срока, на который была выдана Гарантия,</w:t>
      </w:r>
    </w:p>
    <w:p w14:paraId="6A8DC02D" w14:textId="77777777" w:rsidR="00290BBF" w:rsidRPr="00B258A6" w:rsidRDefault="00290BBF" w:rsidP="00EE5353">
      <w:pPr>
        <w:widowControl w:val="0"/>
        <w:tabs>
          <w:tab w:val="left" w:pos="1134"/>
          <w:tab w:val="left" w:pos="1276"/>
        </w:tabs>
        <w:spacing w:after="0" w:line="240" w:lineRule="auto"/>
        <w:ind w:firstLine="709"/>
        <w:rPr>
          <w:rFonts w:ascii="Times New Roman" w:hAnsi="Times New Roman"/>
          <w:sz w:val="24"/>
          <w:szCs w:val="24"/>
          <w:lang w:eastAsia="ar-SA"/>
        </w:rPr>
      </w:pPr>
      <w:r w:rsidRPr="00B258A6">
        <w:rPr>
          <w:rFonts w:ascii="Times New Roman" w:hAnsi="Times New Roman"/>
          <w:sz w:val="24"/>
          <w:szCs w:val="24"/>
          <w:lang w:eastAsia="ar-SA"/>
        </w:rPr>
        <w:t>вследствие отказа Бенефициара от своих прав по Гарантии путем письменного заявления об освобождении Гаранта от его обязательств.</w:t>
      </w:r>
    </w:p>
    <w:p w14:paraId="5B127DE0" w14:textId="77777777" w:rsidR="00290BBF" w:rsidRPr="00B258A6" w:rsidRDefault="00290BBF" w:rsidP="00EE5353">
      <w:pPr>
        <w:widowControl w:val="0"/>
        <w:numPr>
          <w:ilvl w:val="0"/>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Настоящая Банковская Гарантия составлена в одном оригинальном экземпляре, который передается Бенефициару.</w:t>
      </w:r>
    </w:p>
    <w:p w14:paraId="6F73DA0E" w14:textId="77777777" w:rsidR="00290BBF" w:rsidRPr="00B258A6" w:rsidRDefault="00290BBF" w:rsidP="00EE5353">
      <w:pPr>
        <w:widowControl w:val="0"/>
        <w:numPr>
          <w:ilvl w:val="0"/>
          <w:numId w:val="15"/>
        </w:numPr>
        <w:tabs>
          <w:tab w:val="left" w:pos="1134"/>
        </w:tabs>
        <w:spacing w:after="0" w:line="240" w:lineRule="auto"/>
        <w:ind w:left="0" w:firstLine="709"/>
        <w:jc w:val="both"/>
        <w:rPr>
          <w:rFonts w:ascii="Times New Roman" w:hAnsi="Times New Roman"/>
          <w:sz w:val="24"/>
          <w:szCs w:val="24"/>
          <w:lang w:eastAsia="ar-SA"/>
        </w:rPr>
      </w:pPr>
      <w:r w:rsidRPr="00B258A6">
        <w:rPr>
          <w:rFonts w:ascii="Times New Roman" w:hAnsi="Times New Roman"/>
          <w:sz w:val="24"/>
          <w:szCs w:val="24"/>
          <w:lang w:eastAsia="ar-SA"/>
        </w:rPr>
        <w:t>Все споры, возникающие в связи с действительностью, толкованием, исполнением или прекращением настоящей Гарантии, подлежат рассмотрению в Арбитражном суде города Москвы.</w:t>
      </w:r>
    </w:p>
    <w:p w14:paraId="4A814991" w14:textId="77777777" w:rsidR="00290BBF" w:rsidRPr="00B258A6" w:rsidRDefault="00290BBF" w:rsidP="00EE5353">
      <w:pPr>
        <w:widowControl w:val="0"/>
        <w:spacing w:after="0" w:line="240" w:lineRule="auto"/>
        <w:rPr>
          <w:rFonts w:ascii="Times New Roman" w:hAnsi="Times New Roman"/>
          <w:sz w:val="24"/>
          <w:szCs w:val="24"/>
          <w:lang w:eastAsia="ar-SA"/>
        </w:rPr>
      </w:pPr>
    </w:p>
    <w:p w14:paraId="5CF00A87" w14:textId="77777777" w:rsidR="00290BBF" w:rsidRPr="00B258A6" w:rsidRDefault="00290BBF" w:rsidP="00EE5353">
      <w:pPr>
        <w:widowControl w:val="0"/>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 xml:space="preserve">Гарант. </w:t>
      </w:r>
    </w:p>
    <w:p w14:paraId="7FD0C87D" w14:textId="77777777" w:rsidR="00290BBF" w:rsidRPr="00B258A6" w:rsidRDefault="00290BBF" w:rsidP="00EE5353">
      <w:pPr>
        <w:widowControl w:val="0"/>
        <w:spacing w:after="0" w:line="240" w:lineRule="auto"/>
        <w:rPr>
          <w:rFonts w:ascii="Times New Roman" w:hAnsi="Times New Roman"/>
          <w:sz w:val="24"/>
          <w:szCs w:val="24"/>
          <w:lang w:eastAsia="ar-SA"/>
        </w:rPr>
      </w:pPr>
    </w:p>
    <w:p w14:paraId="07A84F63" w14:textId="77777777" w:rsidR="00290BBF" w:rsidRPr="00B258A6" w:rsidRDefault="00290BBF" w:rsidP="00EE5353">
      <w:pPr>
        <w:widowControl w:val="0"/>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 xml:space="preserve"> [</w:t>
      </w:r>
      <w:r w:rsidRPr="00B258A6">
        <w:rPr>
          <w:rFonts w:ascii="Times New Roman" w:hAnsi="Times New Roman"/>
          <w:i/>
          <w:sz w:val="24"/>
          <w:szCs w:val="24"/>
          <w:lang w:eastAsia="ar-SA"/>
        </w:rPr>
        <w:t>указывается полное наименование Гаранта, адрес Гаранта, ОГРН, ИНН, КПП, БИК, корреспондентский счет Гаранта</w:t>
      </w:r>
      <w:r w:rsidRPr="00B258A6">
        <w:rPr>
          <w:rFonts w:ascii="Times New Roman" w:hAnsi="Times New Roman"/>
          <w:sz w:val="24"/>
          <w:szCs w:val="24"/>
          <w:lang w:eastAsia="ar-SA"/>
        </w:rPr>
        <w:t>]</w:t>
      </w:r>
    </w:p>
    <w:p w14:paraId="5EFA32B3" w14:textId="77777777" w:rsidR="00290BBF" w:rsidRPr="00B258A6" w:rsidRDefault="00290BBF" w:rsidP="00EE5353">
      <w:pPr>
        <w:widowControl w:val="0"/>
        <w:spacing w:after="0" w:line="240" w:lineRule="auto"/>
        <w:rPr>
          <w:rFonts w:ascii="Times New Roman" w:hAnsi="Times New Roman"/>
          <w:sz w:val="24"/>
          <w:szCs w:val="24"/>
          <w:lang w:eastAsia="ar-SA"/>
        </w:rPr>
      </w:pPr>
      <w:r w:rsidRPr="00B258A6">
        <w:rPr>
          <w:rFonts w:ascii="Times New Roman" w:hAnsi="Times New Roman"/>
          <w:i/>
          <w:sz w:val="24"/>
          <w:szCs w:val="24"/>
          <w:lang w:eastAsia="ar-SA"/>
        </w:rPr>
        <w:t>[(должностное лицо Гаранта)  (ФИО, подпись)</w:t>
      </w:r>
      <w:r w:rsidRPr="00B258A6">
        <w:rPr>
          <w:rFonts w:ascii="Times New Roman" w:hAnsi="Times New Roman"/>
          <w:sz w:val="24"/>
          <w:szCs w:val="24"/>
          <w:lang w:eastAsia="ar-SA"/>
        </w:rPr>
        <w:t>]</w:t>
      </w:r>
    </w:p>
    <w:p w14:paraId="3F77DD89" w14:textId="77777777" w:rsidR="00290BBF" w:rsidRPr="00B258A6" w:rsidRDefault="00290BBF" w:rsidP="00EE5353">
      <w:pPr>
        <w:widowControl w:val="0"/>
        <w:spacing w:after="0" w:line="240" w:lineRule="auto"/>
        <w:rPr>
          <w:rFonts w:ascii="Times New Roman" w:hAnsi="Times New Roman"/>
          <w:sz w:val="24"/>
          <w:szCs w:val="24"/>
          <w:lang w:eastAsia="ar-SA"/>
        </w:rPr>
      </w:pPr>
      <w:r w:rsidRPr="00B258A6">
        <w:rPr>
          <w:rFonts w:ascii="Times New Roman" w:hAnsi="Times New Roman"/>
          <w:sz w:val="24"/>
          <w:szCs w:val="24"/>
          <w:lang w:eastAsia="ar-SA"/>
        </w:rPr>
        <w:t>[</w:t>
      </w:r>
      <w:r w:rsidRPr="00B258A6">
        <w:rPr>
          <w:rFonts w:ascii="Times New Roman" w:hAnsi="Times New Roman"/>
          <w:i/>
          <w:sz w:val="24"/>
          <w:szCs w:val="24"/>
          <w:lang w:eastAsia="ar-SA"/>
        </w:rPr>
        <w:t>(Главный бухгалтер Гаранта)  (ФИО, подпись)</w:t>
      </w:r>
      <w:r w:rsidRPr="00B258A6">
        <w:rPr>
          <w:rFonts w:ascii="Times New Roman" w:hAnsi="Times New Roman"/>
          <w:sz w:val="24"/>
          <w:szCs w:val="24"/>
          <w:lang w:eastAsia="ar-SA"/>
        </w:rPr>
        <w:t>]</w:t>
      </w:r>
    </w:p>
    <w:p w14:paraId="747AA8CF" w14:textId="77777777" w:rsidR="00290BBF" w:rsidRPr="00B258A6" w:rsidRDefault="00290BBF" w:rsidP="00EE5353">
      <w:pPr>
        <w:widowControl w:val="0"/>
        <w:spacing w:after="0" w:line="240" w:lineRule="auto"/>
        <w:rPr>
          <w:rFonts w:ascii="Times New Roman" w:hAnsi="Times New Roman"/>
          <w:sz w:val="24"/>
          <w:szCs w:val="24"/>
        </w:rPr>
      </w:pPr>
    </w:p>
    <w:p w14:paraId="20AAF773" w14:textId="77777777" w:rsidR="00290BBF" w:rsidRPr="00B258A6" w:rsidRDefault="00290BBF" w:rsidP="00EE5353">
      <w:pPr>
        <w:widowControl w:val="0"/>
        <w:autoSpaceDE w:val="0"/>
        <w:spacing w:after="0" w:line="240" w:lineRule="auto"/>
        <w:jc w:val="both"/>
        <w:rPr>
          <w:rFonts w:ascii="Times New Roman" w:hAnsi="Times New Roman"/>
          <w:sz w:val="24"/>
          <w:szCs w:val="24"/>
        </w:rPr>
      </w:pPr>
    </w:p>
    <w:sectPr w:rsidR="00290BBF" w:rsidRPr="00B258A6" w:rsidSect="00CE6C87">
      <w:headerReference w:type="default" r:id="rId45"/>
      <w:pgSz w:w="11906" w:h="16838" w:code="9"/>
      <w:pgMar w:top="1134" w:right="567" w:bottom="1134"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80905" w14:textId="77777777" w:rsidR="00A24AD0" w:rsidRDefault="00A24AD0" w:rsidP="004A7267">
      <w:pPr>
        <w:spacing w:after="0" w:line="240" w:lineRule="auto"/>
      </w:pPr>
      <w:r>
        <w:separator/>
      </w:r>
    </w:p>
  </w:endnote>
  <w:endnote w:type="continuationSeparator" w:id="0">
    <w:p w14:paraId="0FABC2C4" w14:textId="77777777" w:rsidR="00A24AD0" w:rsidRDefault="00A24AD0" w:rsidP="004A7267">
      <w:pPr>
        <w:spacing w:after="0" w:line="240" w:lineRule="auto"/>
      </w:pPr>
      <w:r>
        <w:continuationSeparator/>
      </w:r>
    </w:p>
  </w:endnote>
  <w:endnote w:type="continuationNotice" w:id="1">
    <w:p w14:paraId="145B9EEE" w14:textId="77777777" w:rsidR="00A24AD0" w:rsidRDefault="00A24A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ACD5D" w14:textId="77777777" w:rsidR="00854A84" w:rsidRDefault="00854A84">
    <w:pPr>
      <w:pStyle w:val="a9"/>
    </w:pPr>
  </w:p>
  <w:p w14:paraId="2D350E67" w14:textId="77777777" w:rsidR="00854A84" w:rsidRDefault="00854A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FAEB5" w14:textId="77777777" w:rsidR="00854A84" w:rsidRPr="00375209" w:rsidRDefault="00854A84">
    <w:pPr>
      <w:pStyle w:val="a9"/>
      <w:jc w:val="center"/>
      <w:rPr>
        <w:rFonts w:ascii="Times New Roman" w:hAnsi="Times New Roman"/>
        <w:sz w:val="24"/>
        <w:szCs w:val="24"/>
      </w:rPr>
    </w:pPr>
    <w:r w:rsidRPr="00375209">
      <w:rPr>
        <w:rFonts w:ascii="Times New Roman" w:hAnsi="Times New Roman"/>
        <w:sz w:val="24"/>
        <w:szCs w:val="24"/>
      </w:rPr>
      <w:fldChar w:fldCharType="begin"/>
    </w:r>
    <w:r w:rsidRPr="00375209">
      <w:rPr>
        <w:rFonts w:ascii="Times New Roman" w:hAnsi="Times New Roman"/>
        <w:sz w:val="24"/>
        <w:szCs w:val="24"/>
      </w:rPr>
      <w:instrText xml:space="preserve"> PAGE   \* MERGEFORMAT </w:instrText>
    </w:r>
    <w:r w:rsidRPr="00375209">
      <w:rPr>
        <w:rFonts w:ascii="Times New Roman" w:hAnsi="Times New Roman"/>
        <w:sz w:val="24"/>
        <w:szCs w:val="24"/>
      </w:rPr>
      <w:fldChar w:fldCharType="separate"/>
    </w:r>
    <w:r w:rsidR="00B765D1">
      <w:rPr>
        <w:rFonts w:ascii="Times New Roman" w:hAnsi="Times New Roman"/>
        <w:noProof/>
        <w:sz w:val="24"/>
        <w:szCs w:val="24"/>
      </w:rPr>
      <w:t>19</w:t>
    </w:r>
    <w:r w:rsidRPr="00375209">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6881" w14:textId="4F8135C1" w:rsidR="00854A84" w:rsidRPr="00EE5353" w:rsidRDefault="00854A84">
    <w:pPr>
      <w:pStyle w:val="a9"/>
      <w:jc w:val="center"/>
    </w:pPr>
  </w:p>
  <w:p w14:paraId="03F0EEEA" w14:textId="77777777" w:rsidR="00854A84" w:rsidRDefault="00854A84">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330423"/>
      <w:docPartObj>
        <w:docPartGallery w:val="Page Numbers (Bottom of Page)"/>
        <w:docPartUnique/>
      </w:docPartObj>
    </w:sdtPr>
    <w:sdtEndPr/>
    <w:sdtContent>
      <w:p w14:paraId="70D2F349" w14:textId="1FADCF87" w:rsidR="00854A84" w:rsidRPr="00EE5353" w:rsidRDefault="00854A84">
        <w:pPr>
          <w:pStyle w:val="a9"/>
          <w:jc w:val="center"/>
        </w:pPr>
        <w:r w:rsidRPr="00EE5353">
          <w:fldChar w:fldCharType="begin"/>
        </w:r>
        <w:r>
          <w:instrText>PAGE   \* MERGEFORMAT</w:instrText>
        </w:r>
        <w:r w:rsidRPr="00EE5353">
          <w:fldChar w:fldCharType="separate"/>
        </w:r>
        <w:r w:rsidR="000F6634">
          <w:rPr>
            <w:noProof/>
          </w:rPr>
          <w:t>146</w:t>
        </w:r>
        <w:r w:rsidRPr="00EE5353">
          <w:fldChar w:fldCharType="end"/>
        </w:r>
      </w:p>
    </w:sdtContent>
  </w:sdt>
  <w:p w14:paraId="3E8A536C" w14:textId="77777777" w:rsidR="00854A84" w:rsidRDefault="00854A84">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3317F" w14:textId="77777777" w:rsidR="00854A84" w:rsidRDefault="00854A84">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675928"/>
      <w:docPartObj>
        <w:docPartGallery w:val="Page Numbers (Bottom of Page)"/>
        <w:docPartUnique/>
      </w:docPartObj>
    </w:sdtPr>
    <w:sdtEndPr/>
    <w:sdtContent>
      <w:p w14:paraId="119CC810" w14:textId="7CF3588C" w:rsidR="00854A84" w:rsidRPr="00EE5353" w:rsidRDefault="00854A84">
        <w:pPr>
          <w:pStyle w:val="a9"/>
          <w:jc w:val="center"/>
        </w:pPr>
        <w:r w:rsidRPr="00EE5353">
          <w:fldChar w:fldCharType="begin"/>
        </w:r>
        <w:r w:rsidRPr="00EE5353">
          <w:instrText>PAGE   \* MERGEFORMAT</w:instrText>
        </w:r>
        <w:r w:rsidRPr="00EE5353">
          <w:fldChar w:fldCharType="separate"/>
        </w:r>
        <w:r w:rsidR="0039288C">
          <w:rPr>
            <w:noProof/>
          </w:rPr>
          <w:t>273</w:t>
        </w:r>
        <w:r w:rsidRPr="00EE5353">
          <w:fldChar w:fldCharType="end"/>
        </w:r>
      </w:p>
    </w:sdtContent>
  </w:sdt>
  <w:p w14:paraId="0F599762" w14:textId="77777777" w:rsidR="00854A84" w:rsidRPr="007364D6" w:rsidRDefault="00854A84" w:rsidP="007364D6">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43A81" w14:textId="77777777" w:rsidR="00854A84" w:rsidRDefault="00854A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D20C0" w14:textId="77777777" w:rsidR="00A24AD0" w:rsidRDefault="00A24AD0" w:rsidP="004A7267">
      <w:pPr>
        <w:spacing w:after="0" w:line="240" w:lineRule="auto"/>
      </w:pPr>
      <w:r>
        <w:separator/>
      </w:r>
    </w:p>
  </w:footnote>
  <w:footnote w:type="continuationSeparator" w:id="0">
    <w:p w14:paraId="5C87C686" w14:textId="77777777" w:rsidR="00A24AD0" w:rsidRDefault="00A24AD0" w:rsidP="004A7267">
      <w:pPr>
        <w:spacing w:after="0" w:line="240" w:lineRule="auto"/>
      </w:pPr>
      <w:r>
        <w:continuationSeparator/>
      </w:r>
    </w:p>
  </w:footnote>
  <w:footnote w:type="continuationNotice" w:id="1">
    <w:p w14:paraId="7A3BC911" w14:textId="77777777" w:rsidR="00A24AD0" w:rsidRDefault="00A24AD0">
      <w:pPr>
        <w:spacing w:after="0" w:line="240" w:lineRule="auto"/>
      </w:pPr>
    </w:p>
  </w:footnote>
  <w:footnote w:id="2">
    <w:p w14:paraId="6DB7113F" w14:textId="77777777" w:rsidR="00854A84" w:rsidRPr="009424BA" w:rsidRDefault="00854A84" w:rsidP="00EF6BDF">
      <w:pPr>
        <w:pStyle w:val="ab"/>
        <w:jc w:val="both"/>
        <w:rPr>
          <w:rFonts w:ascii="Times New Roman" w:hAnsi="Times New Roman"/>
        </w:rPr>
      </w:pPr>
      <w:r w:rsidRPr="00D55C5C">
        <w:rPr>
          <w:rStyle w:val="ad"/>
        </w:rPr>
        <w:footnoteRef/>
      </w:r>
      <w:r w:rsidRPr="003B3016">
        <w:rPr>
          <w:rFonts w:ascii="Times New Roman" w:hAnsi="Times New Roman"/>
        </w:rPr>
        <w:t xml:space="preserve">С объемом внебюджетного финансирования более 3 </w:t>
      </w:r>
      <w:r>
        <w:rPr>
          <w:rFonts w:ascii="Times New Roman" w:hAnsi="Times New Roman"/>
        </w:rPr>
        <w:t>(трёх)</w:t>
      </w:r>
      <w:r w:rsidRPr="003B3016">
        <w:rPr>
          <w:rFonts w:ascii="Times New Roman" w:hAnsi="Times New Roman"/>
        </w:rPr>
        <w:t xml:space="preserve"> м</w:t>
      </w:r>
      <w:r>
        <w:rPr>
          <w:rFonts w:ascii="Times New Roman" w:hAnsi="Times New Roman"/>
        </w:rPr>
        <w:t>иллиардов</w:t>
      </w:r>
      <w:r w:rsidRPr="003B3016">
        <w:rPr>
          <w:rFonts w:ascii="Times New Roman" w:hAnsi="Times New Roman"/>
        </w:rPr>
        <w:t xml:space="preserve"> рублей.</w:t>
      </w:r>
    </w:p>
  </w:footnote>
  <w:footnote w:id="3">
    <w:p w14:paraId="231D9639" w14:textId="77777777" w:rsidR="00854A84" w:rsidRDefault="00854A84" w:rsidP="00EF6BDF">
      <w:pPr>
        <w:pStyle w:val="ab"/>
      </w:pPr>
      <w:r w:rsidRPr="00D55C5C">
        <w:rPr>
          <w:rStyle w:val="ad"/>
        </w:rPr>
        <w:footnoteRef/>
      </w:r>
      <w:r w:rsidRPr="004B725A">
        <w:rPr>
          <w:rFonts w:ascii="Times New Roman" w:hAnsi="Times New Roman"/>
        </w:rPr>
        <w:t>Газеты «Ведомости» или «Коммерсант»</w:t>
      </w:r>
      <w:r>
        <w:rPr>
          <w:rFonts w:ascii="Times New Roman" w:hAnsi="Times New Roman"/>
        </w:rPr>
        <w:t>, или иные аналогичные издания.</w:t>
      </w:r>
    </w:p>
  </w:footnote>
  <w:footnote w:id="4">
    <w:p w14:paraId="4118D7C2" w14:textId="77777777" w:rsidR="00854A84" w:rsidRDefault="00854A84" w:rsidP="00EF6BDF">
      <w:pPr>
        <w:pStyle w:val="ab"/>
      </w:pPr>
      <w:r w:rsidRPr="00D55C5C">
        <w:rPr>
          <w:rStyle w:val="ad"/>
        </w:rPr>
        <w:footnoteRef/>
      </w:r>
      <w:r>
        <w:t xml:space="preserve"> </w:t>
      </w:r>
      <w:r w:rsidRPr="00CF0514">
        <w:rPr>
          <w:rFonts w:ascii="Times New Roman" w:hAnsi="Times New Roman"/>
        </w:rPr>
        <w:t>На сайтах Всемирного Банка и Европейского Банка Реконструкции и Развития</w:t>
      </w:r>
      <w:r>
        <w:rPr>
          <w:rFonts w:ascii="Times New Roman" w:hAnsi="Times New Roman"/>
        </w:rPr>
        <w:t>.</w:t>
      </w:r>
    </w:p>
  </w:footnote>
  <w:footnote w:id="5">
    <w:p w14:paraId="7119F927" w14:textId="77777777" w:rsidR="00854A84" w:rsidRDefault="00854A84" w:rsidP="00EF6BDF">
      <w:pPr>
        <w:pStyle w:val="ab"/>
        <w:jc w:val="both"/>
      </w:pPr>
      <w:r w:rsidRPr="00D55C5C">
        <w:rPr>
          <w:rStyle w:val="ad"/>
        </w:rPr>
        <w:footnoteRef/>
      </w:r>
      <w:r w:rsidRPr="006554DA">
        <w:rPr>
          <w:rFonts w:ascii="Times New Roman" w:hAnsi="Times New Roman"/>
        </w:rPr>
        <w:t xml:space="preserve">С учетом того, что таким требованиям должен соответствовать либо сам Исполнитель </w:t>
      </w:r>
      <w:r>
        <w:rPr>
          <w:rFonts w:ascii="Times New Roman" w:hAnsi="Times New Roman"/>
        </w:rPr>
        <w:t>Договора</w:t>
      </w:r>
      <w:r w:rsidRPr="006554DA">
        <w:rPr>
          <w:rFonts w:ascii="Times New Roman" w:hAnsi="Times New Roman"/>
        </w:rPr>
        <w:t>, либо Стратегические Партнеры, в том числе учредители такого лица</w:t>
      </w:r>
      <w:r>
        <w:rPr>
          <w:rFonts w:ascii="Times New Roman" w:hAnsi="Times New Roman"/>
        </w:rPr>
        <w:t>.</w:t>
      </w:r>
    </w:p>
  </w:footnote>
  <w:footnote w:id="6">
    <w:p w14:paraId="7B1DEB35" w14:textId="77777777" w:rsidR="00854A84" w:rsidRDefault="00854A84" w:rsidP="00EF6BDF">
      <w:pPr>
        <w:pStyle w:val="ab"/>
        <w:jc w:val="both"/>
        <w:rPr>
          <w:rFonts w:ascii="Times New Roman" w:hAnsi="Times New Roman"/>
        </w:rPr>
      </w:pPr>
    </w:p>
    <w:p w14:paraId="45D551BB" w14:textId="77777777" w:rsidR="00854A84" w:rsidRPr="001D240A" w:rsidRDefault="00854A84" w:rsidP="00EF6BDF">
      <w:pPr>
        <w:pStyle w:val="ab"/>
        <w:jc w:val="both"/>
        <w:rPr>
          <w:rFonts w:ascii="Times New Roman" w:hAnsi="Times New Roman"/>
        </w:rPr>
      </w:pPr>
      <w:r w:rsidRPr="00D55C5C">
        <w:rPr>
          <w:rStyle w:val="ad"/>
        </w:rPr>
        <w:footnoteRef/>
      </w:r>
      <w:r w:rsidRPr="001D240A">
        <w:rPr>
          <w:rFonts w:ascii="Times New Roman" w:hAnsi="Times New Roman"/>
        </w:rPr>
        <w:t>То есть ранее было успешно проведено не менее 2 (двух) конкурсов на право заключения аналогичных по предмету и основным условиям Соглашений.</w:t>
      </w:r>
    </w:p>
  </w:footnote>
  <w:footnote w:id="7">
    <w:p w14:paraId="23AD47FB" w14:textId="77777777" w:rsidR="00854A84" w:rsidRDefault="00854A84" w:rsidP="00EF6BDF">
      <w:pPr>
        <w:pStyle w:val="ab"/>
        <w:jc w:val="both"/>
      </w:pPr>
      <w:r w:rsidRPr="00D55C5C">
        <w:rPr>
          <w:rStyle w:val="ad"/>
        </w:rPr>
        <w:footnoteRef/>
      </w:r>
      <w:r w:rsidRPr="001D240A">
        <w:rPr>
          <w:rFonts w:ascii="Times New Roman" w:hAnsi="Times New Roman"/>
        </w:rPr>
        <w:t>В том числе при наличии соответствующих поручений или решений Президента Российской Федерации, Правительства Российской Федерации.</w:t>
      </w:r>
    </w:p>
  </w:footnote>
  <w:footnote w:id="8">
    <w:p w14:paraId="49AF21E1" w14:textId="77777777" w:rsidR="00854A84" w:rsidRDefault="00854A84" w:rsidP="00EF6BDF">
      <w:pPr>
        <w:pStyle w:val="ab"/>
      </w:pPr>
      <w:r w:rsidRPr="00D55C5C">
        <w:rPr>
          <w:rStyle w:val="ad"/>
        </w:rPr>
        <w:footnoteRef/>
      </w:r>
      <w:r w:rsidRPr="00DB7D83">
        <w:rPr>
          <w:rFonts w:ascii="Times New Roman" w:hAnsi="Times New Roman"/>
        </w:rPr>
        <w:t xml:space="preserve"> Объем Инвестиций </w:t>
      </w:r>
      <w:r>
        <w:rPr>
          <w:rFonts w:ascii="Times New Roman" w:hAnsi="Times New Roman"/>
        </w:rPr>
        <w:t xml:space="preserve">Исполнителя </w:t>
      </w:r>
      <w:r w:rsidRPr="00DB7D83">
        <w:rPr>
          <w:rFonts w:ascii="Times New Roman" w:hAnsi="Times New Roman"/>
        </w:rPr>
        <w:t xml:space="preserve">является существенным финансовым условием </w:t>
      </w:r>
      <w:r>
        <w:rPr>
          <w:rFonts w:ascii="Times New Roman" w:hAnsi="Times New Roman"/>
        </w:rPr>
        <w:t>для Инвестиционных Соглашений.</w:t>
      </w:r>
    </w:p>
  </w:footnote>
  <w:footnote w:id="9">
    <w:p w14:paraId="28A85E7E" w14:textId="77777777" w:rsidR="00854A84" w:rsidRDefault="00854A84" w:rsidP="00EF6BDF">
      <w:pPr>
        <w:pStyle w:val="ab"/>
      </w:pPr>
      <w:r w:rsidRPr="00D55C5C">
        <w:rPr>
          <w:rStyle w:val="ad"/>
        </w:rPr>
        <w:footnoteRef/>
      </w:r>
      <w:r w:rsidRPr="004B725A">
        <w:rPr>
          <w:rFonts w:ascii="Times New Roman" w:hAnsi="Times New Roman"/>
        </w:rPr>
        <w:t>Не ме</w:t>
      </w:r>
      <w:r>
        <w:rPr>
          <w:rFonts w:ascii="Times New Roman" w:hAnsi="Times New Roman"/>
        </w:rPr>
        <w:t>нее чем</w:t>
      </w:r>
      <w:r w:rsidRPr="004B725A">
        <w:rPr>
          <w:rFonts w:ascii="Times New Roman" w:hAnsi="Times New Roman"/>
        </w:rPr>
        <w:t xml:space="preserve"> трем участникам рынка.</w:t>
      </w:r>
    </w:p>
  </w:footnote>
  <w:footnote w:id="10">
    <w:p w14:paraId="5E3DCEBB" w14:textId="77777777" w:rsidR="00854A84" w:rsidRDefault="00854A84" w:rsidP="00EF6BDF">
      <w:pPr>
        <w:pStyle w:val="ab"/>
      </w:pPr>
      <w:r w:rsidRPr="00D55C5C">
        <w:rPr>
          <w:rStyle w:val="ad"/>
        </w:rPr>
        <w:footnoteRef/>
      </w:r>
      <w:r w:rsidRPr="004B725A">
        <w:rPr>
          <w:rFonts w:ascii="Times New Roman" w:hAnsi="Times New Roman"/>
        </w:rPr>
        <w:t xml:space="preserve">Помимо того, что извещение о проведении Конкурса </w:t>
      </w:r>
      <w:r>
        <w:rPr>
          <w:rFonts w:ascii="Times New Roman" w:hAnsi="Times New Roman"/>
        </w:rPr>
        <w:t>подлежит</w:t>
      </w:r>
      <w:r w:rsidRPr="004B725A">
        <w:rPr>
          <w:rFonts w:ascii="Times New Roman" w:hAnsi="Times New Roman"/>
        </w:rPr>
        <w:t xml:space="preserve"> обязательному размещени</w:t>
      </w:r>
      <w:r>
        <w:rPr>
          <w:rFonts w:ascii="Times New Roman" w:hAnsi="Times New Roman"/>
        </w:rPr>
        <w:t>ю</w:t>
      </w:r>
      <w:r w:rsidRPr="000024BC">
        <w:rPr>
          <w:rFonts w:ascii="Times New Roman" w:hAnsi="Times New Roman"/>
        </w:rPr>
        <w:t xml:space="preserve"> </w:t>
      </w:r>
      <w:r>
        <w:rPr>
          <w:rFonts w:ascii="Times New Roman" w:hAnsi="Times New Roman"/>
        </w:rPr>
        <w:t>в ЕИС</w:t>
      </w:r>
      <w:r>
        <w:t>.</w:t>
      </w:r>
    </w:p>
  </w:footnote>
  <w:footnote w:id="11">
    <w:p w14:paraId="0430B64D" w14:textId="77777777" w:rsidR="00854A84" w:rsidRPr="009424BA" w:rsidRDefault="00854A84" w:rsidP="00EF6BDF">
      <w:pPr>
        <w:pStyle w:val="ab"/>
        <w:rPr>
          <w:rFonts w:ascii="Times New Roman" w:hAnsi="Times New Roman"/>
        </w:rPr>
      </w:pPr>
      <w:r w:rsidRPr="00D55C5C">
        <w:rPr>
          <w:rStyle w:val="ad"/>
        </w:rPr>
        <w:footnoteRef/>
      </w:r>
      <w:r>
        <w:t xml:space="preserve"> </w:t>
      </w:r>
      <w:r w:rsidRPr="00F25DAA">
        <w:rPr>
          <w:rFonts w:ascii="Times New Roman" w:hAnsi="Times New Roman"/>
        </w:rPr>
        <w:t>без инвестиционных обязательств Исполнителя(-ей)</w:t>
      </w:r>
    </w:p>
  </w:footnote>
  <w:footnote w:id="12">
    <w:p w14:paraId="5BCE5DB2" w14:textId="77777777" w:rsidR="00854A84" w:rsidRPr="002E49D2" w:rsidRDefault="00854A84" w:rsidP="00EF6BDF">
      <w:pPr>
        <w:pStyle w:val="ab"/>
        <w:jc w:val="both"/>
        <w:rPr>
          <w:rFonts w:ascii="Times New Roman" w:hAnsi="Times New Roman"/>
        </w:rPr>
      </w:pPr>
      <w:r w:rsidRPr="00D55C5C">
        <w:rPr>
          <w:rStyle w:val="ad"/>
        </w:rPr>
        <w:footnoteRef/>
      </w:r>
      <w:r w:rsidRPr="002E49D2">
        <w:rPr>
          <w:rFonts w:ascii="Times New Roman" w:hAnsi="Times New Roman"/>
        </w:rPr>
        <w:t xml:space="preserve">В случае если на стороне Участника Закупки в соответствии с положениями Закупочной Документации выступает несколько лиц, либо Участник Закупки привлек Стратегического Партнера, то соответствующее требование о наличии необходимых разрешений (лицензий, допусков, аккредитаций и т.д.), а также </w:t>
      </w:r>
      <w:r>
        <w:rPr>
          <w:rFonts w:ascii="Times New Roman" w:hAnsi="Times New Roman"/>
        </w:rPr>
        <w:t xml:space="preserve">об </w:t>
      </w:r>
      <w:r w:rsidRPr="002E49D2">
        <w:rPr>
          <w:rFonts w:ascii="Times New Roman" w:hAnsi="Times New Roman"/>
        </w:rPr>
        <w:t xml:space="preserve">отсутствии ограничений уставной деятельности предъявляется к тому лицу из состава вышеуказанной группы лиц, Стратегическому Партнеру, на которое в соответствии с юридически действительным и соответствующим </w:t>
      </w:r>
      <w:r w:rsidRPr="00E94570">
        <w:rPr>
          <w:rFonts w:ascii="Times New Roman" w:hAnsi="Times New Roman"/>
        </w:rPr>
        <w:t>требованиям</w:t>
      </w:r>
      <w:r w:rsidRPr="002E49D2">
        <w:rPr>
          <w:rFonts w:ascii="Times New Roman" w:hAnsi="Times New Roman"/>
        </w:rPr>
        <w:t xml:space="preserve"> законодательства соглашением, заключенным между такими лицами, будет возложено выполнение соответствующей части обязательств по Договору, для выполнения которых необходимы такие специальные разрешения.</w:t>
      </w:r>
    </w:p>
  </w:footnote>
  <w:footnote w:id="13">
    <w:p w14:paraId="16ED5892" w14:textId="77777777" w:rsidR="00854A84" w:rsidRPr="00B01788" w:rsidRDefault="00854A84" w:rsidP="00EF6BDF">
      <w:pPr>
        <w:pStyle w:val="ab"/>
        <w:jc w:val="both"/>
        <w:rPr>
          <w:rFonts w:ascii="Times New Roman" w:hAnsi="Times New Roman"/>
        </w:rPr>
      </w:pPr>
      <w:r w:rsidRPr="00D55C5C">
        <w:rPr>
          <w:rStyle w:val="ad"/>
        </w:rPr>
        <w:footnoteRef/>
      </w:r>
      <w:r w:rsidRPr="00B01788">
        <w:rPr>
          <w:rFonts w:ascii="Times New Roman" w:hAnsi="Times New Roman"/>
        </w:rPr>
        <w:t xml:space="preserve"> В целях настоящего Порядка под недопущением к участию в Конкурентных Процедурах понимается отклонение Заявки Участника Закупок</w:t>
      </w:r>
      <w:r>
        <w:rPr>
          <w:rFonts w:ascii="Times New Roman" w:hAnsi="Times New Roman"/>
        </w:rPr>
        <w:t xml:space="preserve"> при</w:t>
      </w:r>
      <w:r w:rsidRPr="00B01788">
        <w:rPr>
          <w:rFonts w:ascii="Times New Roman" w:hAnsi="Times New Roman"/>
        </w:rPr>
        <w:t xml:space="preserve"> рассмотрении Закупочных Заявок. Под отстранением </w:t>
      </w:r>
      <w:r>
        <w:rPr>
          <w:rFonts w:ascii="Times New Roman" w:hAnsi="Times New Roman"/>
        </w:rPr>
        <w:t xml:space="preserve">понимается вынесение решения о прекращении </w:t>
      </w:r>
      <w:r w:rsidRPr="00B01788">
        <w:rPr>
          <w:rFonts w:ascii="Times New Roman" w:hAnsi="Times New Roman"/>
        </w:rPr>
        <w:t xml:space="preserve">участия </w:t>
      </w:r>
      <w:r>
        <w:rPr>
          <w:rFonts w:ascii="Times New Roman" w:hAnsi="Times New Roman"/>
        </w:rPr>
        <w:t xml:space="preserve">Участника Закупки по решению Закупочной Комиссии </w:t>
      </w:r>
      <w:r w:rsidRPr="00B01788">
        <w:rPr>
          <w:rFonts w:ascii="Times New Roman" w:hAnsi="Times New Roman"/>
        </w:rPr>
        <w:t xml:space="preserve">в Конкурентных Процедурах </w:t>
      </w:r>
      <w:r>
        <w:rPr>
          <w:rFonts w:ascii="Times New Roman" w:hAnsi="Times New Roman"/>
        </w:rPr>
        <w:t>на любой процедуре Закупки, следующей после рассмотрения Закупочной Заявки</w:t>
      </w:r>
      <w:r w:rsidRPr="00B01788">
        <w:rPr>
          <w:rFonts w:ascii="Times New Roman" w:hAnsi="Times New Roman"/>
        </w:rPr>
        <w:t>.</w:t>
      </w:r>
    </w:p>
  </w:footnote>
  <w:footnote w:id="14">
    <w:p w14:paraId="2A6BA9E3" w14:textId="0993E388" w:rsidR="00854A84" w:rsidRPr="00B01788" w:rsidRDefault="00854A84" w:rsidP="00EF6BDF">
      <w:pPr>
        <w:pStyle w:val="ab"/>
        <w:jc w:val="both"/>
      </w:pPr>
      <w:r w:rsidRPr="00D55C5C">
        <w:rPr>
          <w:rStyle w:val="ad"/>
        </w:rPr>
        <w:footnoteRef/>
      </w:r>
      <w:r w:rsidRPr="00B01788">
        <w:rPr>
          <w:rFonts w:ascii="Times New Roman" w:hAnsi="Times New Roman"/>
        </w:rPr>
        <w:t xml:space="preserve">Указанное основание распространяется на каждого члена группы лиц, выступающего на стороне Участника Конкурса </w:t>
      </w:r>
      <w:r>
        <w:rPr>
          <w:rFonts w:ascii="Times New Roman" w:hAnsi="Times New Roman"/>
        </w:rPr>
        <w:t>(</w:t>
      </w:r>
      <w:r w:rsidRPr="00B01788">
        <w:rPr>
          <w:rFonts w:ascii="Times New Roman" w:hAnsi="Times New Roman"/>
        </w:rPr>
        <w:t xml:space="preserve">если </w:t>
      </w:r>
      <w:r>
        <w:rPr>
          <w:rFonts w:ascii="Times New Roman" w:hAnsi="Times New Roman"/>
        </w:rPr>
        <w:t>Применимо).</w:t>
      </w:r>
    </w:p>
  </w:footnote>
  <w:footnote w:id="15">
    <w:p w14:paraId="7F6142ED" w14:textId="77777777" w:rsidR="00854A84" w:rsidRPr="00B569B2" w:rsidRDefault="00854A84" w:rsidP="00EF6BDF">
      <w:pPr>
        <w:pStyle w:val="ab"/>
        <w:jc w:val="both"/>
        <w:rPr>
          <w:rFonts w:ascii="Times New Roman" w:hAnsi="Times New Roman"/>
        </w:rPr>
      </w:pPr>
      <w:r w:rsidRPr="00D55C5C">
        <w:rPr>
          <w:rStyle w:val="ad"/>
        </w:rPr>
        <w:footnoteRef/>
      </w:r>
      <w:r w:rsidRPr="00B569B2">
        <w:rPr>
          <w:rFonts w:ascii="Times New Roman" w:hAnsi="Times New Roman"/>
        </w:rPr>
        <w:t xml:space="preserve"> </w:t>
      </w:r>
      <w:r>
        <w:rPr>
          <w:rFonts w:ascii="Times New Roman" w:hAnsi="Times New Roman"/>
        </w:rPr>
        <w:t>Существенными ошибками для целей настоящего Порядка признаются ошибки, которые исключают возможность использования документа в соответствии с его целями.</w:t>
      </w:r>
    </w:p>
  </w:footnote>
  <w:footnote w:id="16">
    <w:p w14:paraId="515179A7" w14:textId="77777777" w:rsidR="00854A84" w:rsidRPr="009424BA" w:rsidRDefault="00854A84" w:rsidP="00EF6BDF">
      <w:pPr>
        <w:pStyle w:val="ab"/>
        <w:jc w:val="both"/>
        <w:rPr>
          <w:rFonts w:ascii="Times New Roman" w:hAnsi="Times New Roman"/>
        </w:rPr>
      </w:pPr>
      <w:r w:rsidRPr="00D55C5C">
        <w:rPr>
          <w:rStyle w:val="ad"/>
        </w:rPr>
        <w:footnoteRef/>
      </w:r>
      <w:r w:rsidRPr="000D67E9">
        <w:rPr>
          <w:rFonts w:ascii="Times New Roman" w:hAnsi="Times New Roman"/>
        </w:rPr>
        <w:t xml:space="preserve"> Конкретные </w:t>
      </w:r>
      <w:r>
        <w:rPr>
          <w:rFonts w:ascii="Times New Roman" w:hAnsi="Times New Roman"/>
        </w:rPr>
        <w:t xml:space="preserve">параметры Критериев </w:t>
      </w:r>
      <w:r w:rsidRPr="000D67E9">
        <w:rPr>
          <w:rFonts w:ascii="Times New Roman" w:hAnsi="Times New Roman"/>
        </w:rPr>
        <w:t>Конкурса</w:t>
      </w:r>
      <w:r>
        <w:rPr>
          <w:rFonts w:ascii="Times New Roman" w:hAnsi="Times New Roman"/>
        </w:rPr>
        <w:t>,</w:t>
      </w:r>
      <w:r w:rsidRPr="000D67E9">
        <w:rPr>
          <w:rFonts w:ascii="Times New Roman" w:hAnsi="Times New Roman"/>
        </w:rPr>
        <w:t xml:space="preserve"> </w:t>
      </w:r>
      <w:r>
        <w:rPr>
          <w:rFonts w:ascii="Times New Roman" w:hAnsi="Times New Roman"/>
        </w:rPr>
        <w:t xml:space="preserve">несоответствие которым будет служить причиной </w:t>
      </w:r>
      <w:r w:rsidRPr="000D67E9">
        <w:rPr>
          <w:rFonts w:ascii="Times New Roman" w:hAnsi="Times New Roman"/>
        </w:rPr>
        <w:t>отклон</w:t>
      </w:r>
      <w:r>
        <w:rPr>
          <w:rFonts w:ascii="Times New Roman" w:hAnsi="Times New Roman"/>
        </w:rPr>
        <w:t>ени</w:t>
      </w:r>
      <w:r w:rsidRPr="000D67E9">
        <w:rPr>
          <w:rFonts w:ascii="Times New Roman" w:hAnsi="Times New Roman"/>
        </w:rPr>
        <w:t>я Заявки</w:t>
      </w:r>
      <w:r>
        <w:rPr>
          <w:rFonts w:ascii="Times New Roman" w:hAnsi="Times New Roman"/>
        </w:rPr>
        <w:t>,</w:t>
      </w:r>
      <w:r w:rsidRPr="000D67E9">
        <w:rPr>
          <w:rFonts w:ascii="Times New Roman" w:hAnsi="Times New Roman"/>
        </w:rPr>
        <w:t xml:space="preserve"> устанавлива</w:t>
      </w:r>
      <w:r>
        <w:rPr>
          <w:rFonts w:ascii="Times New Roman" w:hAnsi="Times New Roman"/>
        </w:rPr>
        <w:t>ю</w:t>
      </w:r>
      <w:r w:rsidRPr="000D67E9">
        <w:rPr>
          <w:rFonts w:ascii="Times New Roman" w:hAnsi="Times New Roman"/>
        </w:rPr>
        <w:t xml:space="preserve">тся </w:t>
      </w:r>
      <w:r>
        <w:rPr>
          <w:rFonts w:ascii="Times New Roman" w:hAnsi="Times New Roman"/>
        </w:rPr>
        <w:t>в</w:t>
      </w:r>
      <w:r w:rsidRPr="000D67E9">
        <w:rPr>
          <w:rFonts w:ascii="Times New Roman" w:hAnsi="Times New Roman"/>
        </w:rPr>
        <w:t xml:space="preserve"> Конкурсной Документаци</w:t>
      </w:r>
      <w:r>
        <w:rPr>
          <w:rFonts w:ascii="Times New Roman" w:hAnsi="Times New Roman"/>
        </w:rPr>
        <w:t>и</w:t>
      </w:r>
      <w:r w:rsidRPr="000D67E9">
        <w:rPr>
          <w:rFonts w:ascii="Times New Roman" w:hAnsi="Times New Roman"/>
        </w:rPr>
        <w:t>.</w:t>
      </w:r>
    </w:p>
  </w:footnote>
  <w:footnote w:id="17">
    <w:p w14:paraId="3DB4E9BD" w14:textId="77777777" w:rsidR="00854A84" w:rsidRPr="00635952" w:rsidRDefault="00854A84" w:rsidP="00BE0E23">
      <w:pPr>
        <w:autoSpaceDE w:val="0"/>
        <w:autoSpaceDN w:val="0"/>
        <w:adjustRightInd w:val="0"/>
        <w:spacing w:after="0" w:line="240" w:lineRule="auto"/>
        <w:ind w:firstLine="539"/>
        <w:jc w:val="both"/>
        <w:rPr>
          <w:sz w:val="16"/>
          <w:szCs w:val="16"/>
        </w:rPr>
      </w:pPr>
      <w:r w:rsidRPr="00635952">
        <w:rPr>
          <w:rStyle w:val="ad"/>
          <w:sz w:val="18"/>
          <w:szCs w:val="18"/>
        </w:rPr>
        <w:footnoteRef/>
      </w:r>
      <w:r>
        <w:t xml:space="preserve"> </w:t>
      </w:r>
      <w:r w:rsidRPr="00BE0E23">
        <w:rPr>
          <w:rFonts w:ascii="Times New Roman" w:hAnsi="Times New Roman"/>
          <w:sz w:val="16"/>
          <w:szCs w:val="16"/>
        </w:rPr>
        <w:t>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r>
        <w:rPr>
          <w:sz w:val="16"/>
          <w:szCs w:val="16"/>
        </w:rPr>
        <w:t xml:space="preserve"> </w:t>
      </w:r>
    </w:p>
    <w:p w14:paraId="6077CAFB" w14:textId="77777777" w:rsidR="00854A84" w:rsidRDefault="00854A84" w:rsidP="00C937B2">
      <w:pPr>
        <w:pStyle w:val="ab"/>
      </w:pPr>
    </w:p>
  </w:footnote>
  <w:footnote w:id="18">
    <w:p w14:paraId="6EB2D86C" w14:textId="77777777" w:rsidR="00854A84" w:rsidRPr="00795014" w:rsidRDefault="00854A84" w:rsidP="00E76A54">
      <w:pPr>
        <w:pStyle w:val="ab"/>
        <w:jc w:val="both"/>
        <w:rPr>
          <w:rFonts w:ascii="Times New Roman" w:hAnsi="Times New Roman"/>
        </w:rPr>
      </w:pPr>
      <w:r w:rsidRPr="00795014">
        <w:rPr>
          <w:rStyle w:val="ad"/>
        </w:rPr>
        <w:footnoteRef/>
      </w:r>
      <w:r w:rsidRPr="00795014">
        <w:t xml:space="preserve"> </w:t>
      </w:r>
      <w:r w:rsidRPr="002A0E2D">
        <w:rPr>
          <w:rFonts w:ascii="Times New Roman" w:hAnsi="Times New Roman"/>
        </w:rPr>
        <w:t xml:space="preserve">Допускается сквозная нумерация листов каждого тома с одновременным указанием номера тома. При ссылках на номер страницы необходимо указывать номер страницы и номер тома. </w:t>
      </w:r>
    </w:p>
    <w:p w14:paraId="5E258DE2" w14:textId="18E32FC9" w:rsidR="00854A84" w:rsidRPr="002A0E2D" w:rsidRDefault="00854A84" w:rsidP="002A0E2D">
      <w:pPr>
        <w:suppressAutoHyphens/>
        <w:spacing w:after="0" w:line="240" w:lineRule="auto"/>
        <w:jc w:val="both"/>
        <w:rPr>
          <w:sz w:val="20"/>
          <w:szCs w:val="20"/>
        </w:rPr>
      </w:pPr>
    </w:p>
  </w:footnote>
  <w:footnote w:id="19">
    <w:p w14:paraId="61C1119C" w14:textId="77777777" w:rsidR="00854A84" w:rsidRDefault="00854A84" w:rsidP="00EF6BDF">
      <w:pPr>
        <w:pStyle w:val="ab"/>
        <w:jc w:val="both"/>
      </w:pPr>
      <w:r w:rsidRPr="00D55C5C">
        <w:rPr>
          <w:rStyle w:val="ad"/>
        </w:rPr>
        <w:footnoteRef/>
      </w:r>
      <w:r w:rsidRPr="001D240A">
        <w:rPr>
          <w:rFonts w:ascii="Times New Roman" w:hAnsi="Times New Roman"/>
        </w:rPr>
        <w:t xml:space="preserve"> Для целей настоящего Порядка под сроком понимается период времени, который определяется календарной датой, истечением периода времени, наступлением события, с которым связывается выполнение соответствующего обязательства/требования или выполнением необходимого условия для выполнения такого обязательства/требования. Под датой понимается либо конкретная календарная дата, либо дата, определяемая наступлением события.</w:t>
      </w:r>
    </w:p>
  </w:footnote>
  <w:footnote w:id="20">
    <w:p w14:paraId="46CD66D6" w14:textId="77777777" w:rsidR="00854A84" w:rsidRDefault="00854A84" w:rsidP="00EF6BDF">
      <w:pPr>
        <w:pStyle w:val="ab"/>
        <w:jc w:val="both"/>
      </w:pPr>
      <w:r w:rsidRPr="00D55C5C">
        <w:rPr>
          <w:rStyle w:val="ad"/>
        </w:rPr>
        <w:footnoteRef/>
      </w:r>
      <w:r w:rsidRPr="001D240A">
        <w:rPr>
          <w:rFonts w:ascii="Times New Roman" w:hAnsi="Times New Roman"/>
        </w:rPr>
        <w:t xml:space="preserve"> В Конкурсной Документации должно содержаться полное описание каждого из составных элементов Цены Инвестиционного Соглашения, а также предусмотренной методики расчета размера оплаты выполняемых работ (услуг), осуществляемых на основе соответствующих элементов (показателей) Цены Инвестиционного Соглашения.</w:t>
      </w:r>
    </w:p>
  </w:footnote>
  <w:footnote w:id="21">
    <w:p w14:paraId="50EEFF6D" w14:textId="6A99A340" w:rsidR="00854A84" w:rsidRPr="0006627F" w:rsidRDefault="00854A84" w:rsidP="000A7DD3">
      <w:pPr>
        <w:pStyle w:val="ab"/>
        <w:jc w:val="both"/>
        <w:rPr>
          <w:rFonts w:ascii="Times New Roman" w:hAnsi="Times New Roman"/>
        </w:rPr>
      </w:pPr>
      <w:r w:rsidRPr="00D55C5C">
        <w:rPr>
          <w:rStyle w:val="ad"/>
        </w:rPr>
        <w:footnoteRef/>
      </w:r>
      <w:r w:rsidRPr="0006627F">
        <w:rPr>
          <w:rFonts w:ascii="Times New Roman" w:hAnsi="Times New Roman"/>
        </w:rPr>
        <w:t xml:space="preserve"> </w:t>
      </w:r>
      <w:r>
        <w:rPr>
          <w:rFonts w:ascii="Times New Roman" w:hAnsi="Times New Roman"/>
        </w:rPr>
        <w:t>Для целей глав 7, 8, 9 настоящего Порядка п</w:t>
      </w:r>
      <w:r w:rsidRPr="0006627F">
        <w:rPr>
          <w:rFonts w:ascii="Times New Roman" w:hAnsi="Times New Roman"/>
        </w:rPr>
        <w:t>орядок и форма представления в составе Конкурсной Заявки документов или копий документов</w:t>
      </w:r>
      <w:r>
        <w:rPr>
          <w:rFonts w:ascii="Times New Roman" w:hAnsi="Times New Roman"/>
        </w:rPr>
        <w:t>, а также необходимость нотариального заверения копий документов</w:t>
      </w:r>
      <w:r w:rsidRPr="0006627F">
        <w:rPr>
          <w:rFonts w:ascii="Times New Roman" w:hAnsi="Times New Roman"/>
        </w:rPr>
        <w:t xml:space="preserve"> устанавливаются Конкурсной Документацией.</w:t>
      </w:r>
    </w:p>
  </w:footnote>
  <w:footnote w:id="22">
    <w:p w14:paraId="7BC9D0B6" w14:textId="77777777" w:rsidR="00854A84" w:rsidRPr="00EC6A59" w:rsidRDefault="00854A84" w:rsidP="00E76A54">
      <w:pPr>
        <w:pStyle w:val="ab"/>
        <w:jc w:val="both"/>
        <w:rPr>
          <w:rFonts w:ascii="Times New Roman" w:hAnsi="Times New Roman"/>
        </w:rPr>
      </w:pPr>
      <w:r w:rsidRPr="00795014">
        <w:rPr>
          <w:rStyle w:val="ad"/>
        </w:rPr>
        <w:footnoteRef/>
      </w:r>
      <w:r w:rsidRPr="00795014">
        <w:t xml:space="preserve"> </w:t>
      </w:r>
      <w:r w:rsidRPr="00EC6A59">
        <w:rPr>
          <w:rFonts w:ascii="Times New Roman" w:hAnsi="Times New Roman"/>
        </w:rPr>
        <w:t xml:space="preserve">Допускается сквозная нумерация листов каждого тома с одновременным указанием номера тома. При ссылках на номер страницы необходимо указывать номер страницы и номер тома. </w:t>
      </w:r>
    </w:p>
    <w:p w14:paraId="50E3F366" w14:textId="77777777" w:rsidR="00854A84" w:rsidRPr="00795014" w:rsidRDefault="00854A84" w:rsidP="00E76A54">
      <w:pPr>
        <w:pStyle w:val="ab"/>
        <w:jc w:val="both"/>
      </w:pPr>
    </w:p>
  </w:footnote>
  <w:footnote w:id="23">
    <w:p w14:paraId="53FD82FE" w14:textId="77777777" w:rsidR="00854A84" w:rsidRPr="00635952" w:rsidRDefault="00854A84" w:rsidP="00BE0E23">
      <w:pPr>
        <w:autoSpaceDE w:val="0"/>
        <w:autoSpaceDN w:val="0"/>
        <w:adjustRightInd w:val="0"/>
        <w:spacing w:after="0" w:line="240" w:lineRule="auto"/>
        <w:ind w:firstLine="539"/>
        <w:jc w:val="both"/>
        <w:rPr>
          <w:sz w:val="16"/>
          <w:szCs w:val="16"/>
        </w:rPr>
      </w:pPr>
      <w:r w:rsidRPr="00635952">
        <w:rPr>
          <w:rStyle w:val="ad"/>
          <w:sz w:val="18"/>
          <w:szCs w:val="18"/>
        </w:rPr>
        <w:footnoteRef/>
      </w:r>
      <w:r>
        <w:t xml:space="preserve"> </w:t>
      </w:r>
      <w:r w:rsidRPr="000507AC">
        <w:rPr>
          <w:rFonts w:ascii="Times New Roman" w:hAnsi="Times New Roman"/>
          <w:sz w:val="16"/>
          <w:szCs w:val="16"/>
        </w:rPr>
        <w:t>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r>
        <w:rPr>
          <w:sz w:val="16"/>
          <w:szCs w:val="16"/>
        </w:rPr>
        <w:t xml:space="preserve"> </w:t>
      </w:r>
    </w:p>
    <w:p w14:paraId="3F973C8A" w14:textId="77777777" w:rsidR="00854A84" w:rsidRDefault="00854A84" w:rsidP="00AB31A8">
      <w:pPr>
        <w:pStyle w:val="ab"/>
      </w:pPr>
    </w:p>
  </w:footnote>
  <w:footnote w:id="24">
    <w:p w14:paraId="27FA540C" w14:textId="77777777" w:rsidR="00854A84" w:rsidRPr="00635952" w:rsidRDefault="00854A84" w:rsidP="00913561">
      <w:pPr>
        <w:autoSpaceDE w:val="0"/>
        <w:autoSpaceDN w:val="0"/>
        <w:adjustRightInd w:val="0"/>
        <w:spacing w:after="0" w:line="240" w:lineRule="auto"/>
        <w:ind w:firstLine="539"/>
        <w:jc w:val="both"/>
        <w:rPr>
          <w:sz w:val="16"/>
          <w:szCs w:val="16"/>
        </w:rPr>
      </w:pPr>
      <w:r w:rsidRPr="00635952">
        <w:rPr>
          <w:rStyle w:val="ad"/>
          <w:sz w:val="18"/>
          <w:szCs w:val="18"/>
        </w:rPr>
        <w:footnoteRef/>
      </w:r>
      <w:r>
        <w:t xml:space="preserve"> </w:t>
      </w:r>
      <w:r w:rsidRPr="000507AC">
        <w:rPr>
          <w:rFonts w:ascii="Times New Roman" w:hAnsi="Times New Roman"/>
          <w:sz w:val="16"/>
          <w:szCs w:val="16"/>
        </w:rPr>
        <w:t>Подписание Договора на бумажном носителе не является оформлением факта заключения Договора и не ведет за собой установление, изменение или прекращение гражданских прав и обязанностей</w:t>
      </w:r>
      <w:r>
        <w:rPr>
          <w:sz w:val="16"/>
          <w:szCs w:val="16"/>
        </w:rPr>
        <w:t xml:space="preserve"> </w:t>
      </w:r>
    </w:p>
    <w:p w14:paraId="49772900" w14:textId="77777777" w:rsidR="00854A84" w:rsidRDefault="00854A84" w:rsidP="0050121B">
      <w:pPr>
        <w:pStyle w:val="ab"/>
      </w:pPr>
    </w:p>
  </w:footnote>
  <w:footnote w:id="25">
    <w:p w14:paraId="61C1EEA5" w14:textId="77777777" w:rsidR="00C978A8" w:rsidRPr="001A0A7B" w:rsidRDefault="00C978A8" w:rsidP="00C978A8">
      <w:pPr>
        <w:pStyle w:val="ab"/>
        <w:jc w:val="both"/>
        <w:rPr>
          <w:rFonts w:ascii="Times New Roman" w:hAnsi="Times New Roman"/>
          <w:sz w:val="16"/>
          <w:szCs w:val="16"/>
        </w:rPr>
      </w:pPr>
      <w:r w:rsidRPr="001A0A7B">
        <w:rPr>
          <w:rStyle w:val="ad"/>
          <w:rFonts w:ascii="Times New Roman" w:hAnsi="Times New Roman"/>
          <w:sz w:val="16"/>
          <w:szCs w:val="16"/>
        </w:rPr>
        <w:footnoteRef/>
      </w:r>
      <w:r w:rsidRPr="001A0A7B">
        <w:rPr>
          <w:rFonts w:ascii="Times New Roman" w:hAnsi="Times New Roman"/>
          <w:sz w:val="16"/>
          <w:szCs w:val="16"/>
        </w:rPr>
        <w:t xml:space="preserve"> Под культурно-массовым мероприятием для целей настоящего Порядка понимается открытое, мирное, доступное неограниченному или широкому кругу лиц мероприятие, направленное на достижение социально значимых целей, в том числе на удовлетворение информационных, интеллектуальных, духовных, патриотических, культурных, образовательных и иных потребностей</w:t>
      </w:r>
    </w:p>
  </w:footnote>
  <w:footnote w:id="26">
    <w:p w14:paraId="55BCE36D" w14:textId="1206C328" w:rsidR="00854A84" w:rsidRDefault="00854A84" w:rsidP="00EF6BDF">
      <w:pPr>
        <w:pStyle w:val="ab"/>
        <w:jc w:val="both"/>
      </w:pPr>
      <w:r w:rsidRPr="00D55C5C">
        <w:rPr>
          <w:rStyle w:val="ad"/>
        </w:rPr>
        <w:footnoteRef/>
      </w:r>
      <w:r w:rsidRPr="00F81A01">
        <w:rPr>
          <w:rFonts w:ascii="Times New Roman" w:hAnsi="Times New Roman"/>
        </w:rPr>
        <w:t xml:space="preserve">В </w:t>
      </w:r>
      <w:r>
        <w:rPr>
          <w:rFonts w:ascii="Times New Roman" w:hAnsi="Times New Roman"/>
        </w:rPr>
        <w:t>Закупочной</w:t>
      </w:r>
      <w:r w:rsidRPr="00F81A01">
        <w:rPr>
          <w:rFonts w:ascii="Times New Roman" w:hAnsi="Times New Roman"/>
        </w:rPr>
        <w:t xml:space="preserve"> Документации перечень подтверждающих документов может быть уточнен </w:t>
      </w:r>
      <w:r>
        <w:rPr>
          <w:rFonts w:ascii="Times New Roman" w:hAnsi="Times New Roman"/>
        </w:rPr>
        <w:t>с учетом изменений законодательства Российской Федерации, правоприменительной практики и специфики Закупки</w:t>
      </w:r>
      <w:r w:rsidRPr="00F81A01">
        <w:rPr>
          <w:rFonts w:ascii="Times New Roman" w:hAnsi="Times New Roman"/>
        </w:rPr>
        <w:t>.</w:t>
      </w:r>
    </w:p>
  </w:footnote>
  <w:footnote w:id="27">
    <w:p w14:paraId="4A6DB14D" w14:textId="77777777" w:rsidR="00854A84" w:rsidRPr="009424BA" w:rsidRDefault="00854A84" w:rsidP="00EF6BDF">
      <w:pPr>
        <w:pStyle w:val="ab"/>
        <w:jc w:val="both"/>
        <w:rPr>
          <w:rFonts w:ascii="Times New Roman" w:hAnsi="Times New Roman"/>
        </w:rPr>
      </w:pPr>
      <w:r w:rsidRPr="00D55C5C">
        <w:rPr>
          <w:rStyle w:val="ad"/>
        </w:rPr>
        <w:footnoteRef/>
      </w:r>
      <w:r w:rsidRPr="0077442F">
        <w:rPr>
          <w:rFonts w:ascii="Times New Roman" w:hAnsi="Times New Roman"/>
        </w:rPr>
        <w:t xml:space="preserve"> При </w:t>
      </w:r>
      <w:r>
        <w:rPr>
          <w:rFonts w:ascii="Times New Roman" w:hAnsi="Times New Roman"/>
        </w:rPr>
        <w:t xml:space="preserve">проведении Конкурентных Процедур в электронной форме (если это допускается Закупочной Документацией) все документы предоставляются в виде электронных документов. </w:t>
      </w:r>
    </w:p>
  </w:footnote>
  <w:footnote w:id="28">
    <w:p w14:paraId="6F3E2250" w14:textId="77777777" w:rsidR="00854A84" w:rsidRPr="009424BA" w:rsidRDefault="00854A84" w:rsidP="00EF6BDF">
      <w:pPr>
        <w:pStyle w:val="ab"/>
        <w:jc w:val="both"/>
        <w:rPr>
          <w:rFonts w:ascii="Times New Roman" w:hAnsi="Times New Roman"/>
        </w:rPr>
      </w:pPr>
      <w:r w:rsidRPr="00D55C5C">
        <w:rPr>
          <w:rStyle w:val="ad"/>
        </w:rPr>
        <w:footnoteRef/>
      </w:r>
      <w:r w:rsidRPr="00B10E00">
        <w:t xml:space="preserve"> </w:t>
      </w:r>
      <w:r w:rsidRPr="00B10E00">
        <w:rPr>
          <w:rFonts w:ascii="Times New Roman" w:hAnsi="Times New Roman"/>
        </w:rPr>
        <w:t xml:space="preserve">При проведении Конкурса на выполнение работ по строительству, реконструкции, капитальному ремонту объектов капитального строительства, в том числе автомобильных дорог и искусственных сооружений на них, такие работы могут быть комплексными и могут включать в себя последующие ремонт </w:t>
      </w:r>
      <w:r>
        <w:rPr>
          <w:rFonts w:ascii="Times New Roman" w:hAnsi="Times New Roman"/>
        </w:rPr>
        <w:t>и/или</w:t>
      </w:r>
      <w:r w:rsidRPr="00B10E00">
        <w:rPr>
          <w:rFonts w:ascii="Times New Roman" w:hAnsi="Times New Roman"/>
        </w:rPr>
        <w:t xml:space="preserve"> содержание объектов капитального строительства.</w:t>
      </w:r>
    </w:p>
  </w:footnote>
  <w:footnote w:id="29">
    <w:p w14:paraId="7D4CBFFB" w14:textId="77777777" w:rsidR="00854A84" w:rsidRPr="009424BA" w:rsidRDefault="00854A84" w:rsidP="00EF6BDF">
      <w:pPr>
        <w:pStyle w:val="ab"/>
        <w:jc w:val="both"/>
        <w:rPr>
          <w:rFonts w:ascii="Times New Roman" w:hAnsi="Times New Roman"/>
        </w:rPr>
      </w:pPr>
      <w:r w:rsidRPr="00D55C5C">
        <w:rPr>
          <w:rStyle w:val="ad"/>
        </w:rPr>
        <w:footnoteRef/>
      </w:r>
      <w:r w:rsidRPr="00D973CF">
        <w:t xml:space="preserve"> </w:t>
      </w:r>
      <w:r w:rsidRPr="00D973CF">
        <w:rPr>
          <w:rFonts w:ascii="Times New Roman" w:hAnsi="Times New Roman"/>
        </w:rPr>
        <w:t>В проекте Договора обязательно указываются возможные ограничения изменения технико-экономических параметров объекта проектирования после прохождения экспертизы.</w:t>
      </w:r>
    </w:p>
  </w:footnote>
  <w:footnote w:id="30">
    <w:p w14:paraId="046E052F" w14:textId="77777777" w:rsidR="00854A84" w:rsidRPr="009424BA" w:rsidRDefault="00854A84" w:rsidP="00EF6BDF">
      <w:pPr>
        <w:pStyle w:val="ab"/>
        <w:jc w:val="both"/>
        <w:rPr>
          <w:rFonts w:ascii="Times New Roman" w:hAnsi="Times New Roman"/>
        </w:rPr>
      </w:pPr>
      <w:r w:rsidRPr="00D55C5C">
        <w:rPr>
          <w:rStyle w:val="ad"/>
        </w:rPr>
        <w:footnoteRef/>
      </w:r>
      <w:r>
        <w:t xml:space="preserve"> </w:t>
      </w:r>
      <w:r w:rsidRPr="00322803">
        <w:rPr>
          <w:rFonts w:ascii="Times New Roman" w:hAnsi="Times New Roman"/>
        </w:rPr>
        <w:t xml:space="preserve">В проекте договора обязательно прописываются штрафные санкции к </w:t>
      </w:r>
      <w:r>
        <w:rPr>
          <w:rFonts w:ascii="Times New Roman" w:hAnsi="Times New Roman"/>
        </w:rPr>
        <w:t>У</w:t>
      </w:r>
      <w:r w:rsidRPr="00322803">
        <w:rPr>
          <w:rFonts w:ascii="Times New Roman" w:hAnsi="Times New Roman"/>
        </w:rPr>
        <w:t>частнику Конкурса, если ценовые и иные параметры объекта проектирования после прохождения экспертизы отклоняются от указанных</w:t>
      </w:r>
      <w:r w:rsidRPr="00F3481F">
        <w:rPr>
          <w:rFonts w:ascii="Times New Roman" w:hAnsi="Times New Roman"/>
        </w:rPr>
        <w:t xml:space="preserve"> У</w:t>
      </w:r>
      <w:r w:rsidRPr="00322803">
        <w:rPr>
          <w:rFonts w:ascii="Times New Roman" w:hAnsi="Times New Roman"/>
        </w:rPr>
        <w:t xml:space="preserve">частником </w:t>
      </w:r>
      <w:r>
        <w:rPr>
          <w:rFonts w:ascii="Times New Roman" w:hAnsi="Times New Roman"/>
        </w:rPr>
        <w:t xml:space="preserve">Конкурса </w:t>
      </w:r>
      <w:r w:rsidRPr="00322803">
        <w:rPr>
          <w:rFonts w:ascii="Times New Roman" w:hAnsi="Times New Roman"/>
        </w:rPr>
        <w:t>параметров более чем на указанную в Конкурсной Документации величину (в процентах).</w:t>
      </w:r>
    </w:p>
  </w:footnote>
  <w:footnote w:id="31">
    <w:p w14:paraId="0BC99F70" w14:textId="77777777" w:rsidR="00854A84" w:rsidRDefault="00854A84" w:rsidP="00EF6BDF">
      <w:pPr>
        <w:pStyle w:val="ab"/>
        <w:jc w:val="both"/>
      </w:pPr>
      <w:r w:rsidRPr="00D55C5C">
        <w:rPr>
          <w:rStyle w:val="ad"/>
        </w:rPr>
        <w:footnoteRef/>
      </w:r>
      <w:r w:rsidRPr="001D20B6">
        <w:rPr>
          <w:rFonts w:ascii="Times New Roman" w:hAnsi="Times New Roman"/>
          <w:sz w:val="18"/>
          <w:szCs w:val="18"/>
        </w:rPr>
        <w:t xml:space="preserve">Исчерпывающий перечень документов, используемых для подтверждения соблюдения Квалификационных </w:t>
      </w:r>
      <w:r>
        <w:rPr>
          <w:rFonts w:ascii="Times New Roman" w:hAnsi="Times New Roman"/>
          <w:sz w:val="18"/>
          <w:szCs w:val="18"/>
        </w:rPr>
        <w:t>Т</w:t>
      </w:r>
      <w:r w:rsidRPr="001D20B6">
        <w:rPr>
          <w:rFonts w:ascii="Times New Roman" w:hAnsi="Times New Roman"/>
          <w:sz w:val="18"/>
          <w:szCs w:val="18"/>
        </w:rPr>
        <w:t>ребований</w:t>
      </w:r>
      <w:r>
        <w:rPr>
          <w:rFonts w:ascii="Times New Roman" w:hAnsi="Times New Roman"/>
          <w:sz w:val="18"/>
          <w:szCs w:val="18"/>
        </w:rPr>
        <w:t>,</w:t>
      </w:r>
      <w:r w:rsidRPr="001D20B6">
        <w:rPr>
          <w:rFonts w:ascii="Times New Roman" w:hAnsi="Times New Roman"/>
          <w:sz w:val="18"/>
          <w:szCs w:val="18"/>
        </w:rPr>
        <w:t xml:space="preserve"> устанавливается в Конкурсной Документации соответствующего Конкурса.</w:t>
      </w:r>
    </w:p>
  </w:footnote>
  <w:footnote w:id="32">
    <w:p w14:paraId="50F64A7A" w14:textId="77777777" w:rsidR="00854A84" w:rsidRDefault="00854A84" w:rsidP="00EF6BDF">
      <w:pPr>
        <w:pStyle w:val="ab"/>
        <w:jc w:val="both"/>
      </w:pPr>
      <w:r w:rsidRPr="00D55C5C">
        <w:rPr>
          <w:rStyle w:val="ad"/>
        </w:rPr>
        <w:footnoteRef/>
      </w:r>
      <w:r w:rsidRPr="001D20B6">
        <w:rPr>
          <w:rFonts w:ascii="Times New Roman" w:hAnsi="Times New Roman"/>
          <w:sz w:val="18"/>
          <w:szCs w:val="18"/>
        </w:rPr>
        <w:t xml:space="preserve">Исчерпывающий перечень документов, используемых для подтверждения соблюдения Квалификационных </w:t>
      </w:r>
      <w:r>
        <w:rPr>
          <w:rFonts w:ascii="Times New Roman" w:hAnsi="Times New Roman"/>
          <w:sz w:val="18"/>
          <w:szCs w:val="18"/>
        </w:rPr>
        <w:t>Т</w:t>
      </w:r>
      <w:r w:rsidRPr="001D20B6">
        <w:rPr>
          <w:rFonts w:ascii="Times New Roman" w:hAnsi="Times New Roman"/>
          <w:sz w:val="18"/>
          <w:szCs w:val="18"/>
        </w:rPr>
        <w:t>ребований</w:t>
      </w:r>
      <w:r>
        <w:rPr>
          <w:rFonts w:ascii="Times New Roman" w:hAnsi="Times New Roman"/>
          <w:sz w:val="18"/>
          <w:szCs w:val="18"/>
        </w:rPr>
        <w:t>,</w:t>
      </w:r>
      <w:r w:rsidRPr="001D20B6">
        <w:rPr>
          <w:rFonts w:ascii="Times New Roman" w:hAnsi="Times New Roman"/>
          <w:sz w:val="18"/>
          <w:szCs w:val="18"/>
        </w:rPr>
        <w:t xml:space="preserve"> устанавливается в Конкурсной Документации соответствующего Конкурса.</w:t>
      </w:r>
    </w:p>
  </w:footnote>
  <w:footnote w:id="33">
    <w:p w14:paraId="13940C68" w14:textId="77777777" w:rsidR="00854A84" w:rsidRDefault="00854A84" w:rsidP="00EF6BDF">
      <w:pPr>
        <w:pStyle w:val="ab"/>
      </w:pPr>
      <w:r w:rsidRPr="00D55C5C">
        <w:rPr>
          <w:rStyle w:val="ad"/>
        </w:rPr>
        <w:footnoteRef/>
      </w:r>
      <w:r w:rsidRPr="001D20B6">
        <w:rPr>
          <w:rFonts w:ascii="Times New Roman" w:hAnsi="Times New Roman"/>
          <w:sz w:val="18"/>
          <w:szCs w:val="18"/>
        </w:rPr>
        <w:t xml:space="preserve">Исчерпывающий перечень документов, используемых для подтверждения соблюдения Квалификационных </w:t>
      </w:r>
      <w:r>
        <w:rPr>
          <w:rFonts w:ascii="Times New Roman" w:hAnsi="Times New Roman"/>
          <w:sz w:val="18"/>
          <w:szCs w:val="18"/>
        </w:rPr>
        <w:t>Т</w:t>
      </w:r>
      <w:r w:rsidRPr="001D20B6">
        <w:rPr>
          <w:rFonts w:ascii="Times New Roman" w:hAnsi="Times New Roman"/>
          <w:sz w:val="18"/>
          <w:szCs w:val="18"/>
        </w:rPr>
        <w:t>ребований</w:t>
      </w:r>
      <w:r>
        <w:rPr>
          <w:rFonts w:ascii="Times New Roman" w:hAnsi="Times New Roman"/>
          <w:sz w:val="18"/>
          <w:szCs w:val="18"/>
        </w:rPr>
        <w:t>,</w:t>
      </w:r>
      <w:r w:rsidRPr="001D20B6">
        <w:rPr>
          <w:rFonts w:ascii="Times New Roman" w:hAnsi="Times New Roman"/>
          <w:sz w:val="18"/>
          <w:szCs w:val="18"/>
        </w:rPr>
        <w:t xml:space="preserve"> устанавливается в Конкурсной Документации соответствующего Конкурса.</w:t>
      </w:r>
    </w:p>
  </w:footnote>
  <w:footnote w:id="34">
    <w:p w14:paraId="40EF7D27" w14:textId="77777777" w:rsidR="00854A84" w:rsidRDefault="00854A84" w:rsidP="00FD2351">
      <w:pPr>
        <w:pStyle w:val="ab"/>
        <w:jc w:val="both"/>
        <w:rPr>
          <w:sz w:val="18"/>
          <w:szCs w:val="18"/>
        </w:rPr>
      </w:pPr>
      <w:r w:rsidRPr="00417DAE">
        <w:rPr>
          <w:rStyle w:val="ad"/>
          <w:sz w:val="18"/>
          <w:szCs w:val="18"/>
        </w:rPr>
        <w:footnoteRef/>
      </w:r>
      <w:r w:rsidRPr="00417DAE">
        <w:rPr>
          <w:sz w:val="18"/>
          <w:szCs w:val="18"/>
        </w:rPr>
        <w:t xml:space="preserve"> </w:t>
      </w:r>
      <w:r>
        <w:rPr>
          <w:sz w:val="18"/>
          <w:szCs w:val="18"/>
        </w:rPr>
        <w:t>исключена</w:t>
      </w:r>
      <w:r w:rsidRPr="00417DAE">
        <w:rPr>
          <w:sz w:val="18"/>
          <w:szCs w:val="18"/>
        </w:rPr>
        <w:t>.</w:t>
      </w:r>
    </w:p>
    <w:p w14:paraId="3EA129C5" w14:textId="77777777" w:rsidR="00854A84" w:rsidRPr="000507AC" w:rsidRDefault="00854A84" w:rsidP="00FD2351">
      <w:pPr>
        <w:suppressAutoHyphens/>
        <w:autoSpaceDE w:val="0"/>
        <w:spacing w:after="0" w:line="240" w:lineRule="auto"/>
        <w:jc w:val="both"/>
        <w:rPr>
          <w:rFonts w:ascii="Times New Roman" w:hAnsi="Times New Roman"/>
          <w:sz w:val="18"/>
          <w:szCs w:val="18"/>
          <w:lang w:eastAsia="ar-SA"/>
        </w:rPr>
      </w:pPr>
      <w:r w:rsidRPr="000507AC">
        <w:rPr>
          <w:rFonts w:ascii="Times New Roman" w:hAnsi="Times New Roman"/>
          <w:i/>
          <w:sz w:val="18"/>
          <w:szCs w:val="18"/>
          <w:lang w:eastAsia="ar-SA"/>
        </w:rPr>
        <w:t>«В редакции изменений, утвержденных решением наблюдательного совета (Протокол от 30.11.2015 № 84)»</w:t>
      </w:r>
    </w:p>
    <w:p w14:paraId="47CC33EC" w14:textId="77777777" w:rsidR="00854A84" w:rsidRPr="00417DAE" w:rsidRDefault="00854A84" w:rsidP="00FD2351">
      <w:pPr>
        <w:pStyle w:val="ab"/>
        <w:jc w:val="both"/>
        <w:rPr>
          <w:sz w:val="18"/>
          <w:szCs w:val="18"/>
        </w:rPr>
      </w:pPr>
    </w:p>
  </w:footnote>
  <w:footnote w:id="35">
    <w:p w14:paraId="59BBFE05" w14:textId="77777777" w:rsidR="00854A84" w:rsidRDefault="00854A84" w:rsidP="00EF6BDF">
      <w:pPr>
        <w:pStyle w:val="ab"/>
        <w:jc w:val="both"/>
      </w:pPr>
      <w:r w:rsidRPr="00D55C5C">
        <w:rPr>
          <w:rStyle w:val="ad"/>
        </w:rPr>
        <w:footnoteRef/>
      </w:r>
      <w:r w:rsidRPr="001D240A">
        <w:rPr>
          <w:rFonts w:ascii="Times New Roman" w:hAnsi="Times New Roman"/>
          <w:sz w:val="18"/>
        </w:rPr>
        <w:t>При наличии ограничений (запрета) на участие Исполнителя Соглашения в последующем Конкурсе на право заключения концессионного или инвестиционного соглашения на реализацию инвестиционной и эксплуатационной стадии проекта, разработка Конкурсной Документации к такому Конкурсу может включаться в состав Предпроектной Документации, разрабатываемой Исполнителем Соглашения.</w:t>
      </w:r>
    </w:p>
  </w:footnote>
  <w:footnote w:id="36">
    <w:p w14:paraId="1C0CF324" w14:textId="77777777" w:rsidR="00854A84" w:rsidRDefault="00854A84" w:rsidP="00EF6BDF">
      <w:pPr>
        <w:pStyle w:val="ab"/>
        <w:jc w:val="both"/>
      </w:pPr>
      <w:r w:rsidRPr="00D55C5C">
        <w:rPr>
          <w:rStyle w:val="ad"/>
        </w:rPr>
        <w:footnoteRef/>
      </w:r>
      <w:r w:rsidRPr="00027EA7">
        <w:rPr>
          <w:rFonts w:ascii="Times New Roman" w:hAnsi="Times New Roman"/>
          <w:sz w:val="18"/>
        </w:rPr>
        <w:t>В рамках заключаемого Соглашения</w:t>
      </w:r>
      <w:r>
        <w:rPr>
          <w:rFonts w:ascii="Times New Roman" w:hAnsi="Times New Roman"/>
          <w:sz w:val="18"/>
        </w:rPr>
        <w:t>.</w:t>
      </w:r>
    </w:p>
  </w:footnote>
  <w:footnote w:id="37">
    <w:p w14:paraId="37D86014" w14:textId="77777777" w:rsidR="00854A84" w:rsidRDefault="00854A84" w:rsidP="00EF6BDF">
      <w:pPr>
        <w:pStyle w:val="ab"/>
        <w:jc w:val="both"/>
      </w:pPr>
      <w:r w:rsidRPr="00D55C5C">
        <w:rPr>
          <w:rStyle w:val="ad"/>
        </w:rPr>
        <w:footnoteRef/>
      </w:r>
      <w:r w:rsidRPr="00027EA7">
        <w:rPr>
          <w:rFonts w:ascii="Times New Roman" w:hAnsi="Times New Roman"/>
          <w:sz w:val="18"/>
          <w:szCs w:val="18"/>
        </w:rPr>
        <w:t xml:space="preserve">За исключением средств, поступивших в форме предоплаты от пользователей, использующих электронные средства оплаты проезда. В этом случае перечисление денежных средств </w:t>
      </w:r>
      <w:r>
        <w:rPr>
          <w:rFonts w:ascii="Times New Roman" w:hAnsi="Times New Roman"/>
          <w:sz w:val="18"/>
          <w:szCs w:val="18"/>
        </w:rPr>
        <w:t>Компании</w:t>
      </w:r>
      <w:r w:rsidRPr="00027EA7">
        <w:rPr>
          <w:rFonts w:ascii="Times New Roman" w:hAnsi="Times New Roman"/>
          <w:sz w:val="18"/>
          <w:szCs w:val="18"/>
        </w:rPr>
        <w:t xml:space="preserve"> производится по факту проезда </w:t>
      </w:r>
      <w:r>
        <w:rPr>
          <w:rFonts w:ascii="Times New Roman" w:hAnsi="Times New Roman"/>
          <w:sz w:val="18"/>
          <w:szCs w:val="18"/>
        </w:rPr>
        <w:t xml:space="preserve">пользователя </w:t>
      </w:r>
      <w:r w:rsidRPr="00027EA7">
        <w:rPr>
          <w:rFonts w:ascii="Times New Roman" w:hAnsi="Times New Roman"/>
          <w:sz w:val="18"/>
          <w:szCs w:val="18"/>
        </w:rPr>
        <w:t xml:space="preserve">по </w:t>
      </w:r>
      <w:r w:rsidRPr="001D240A">
        <w:rPr>
          <w:rFonts w:ascii="Times New Roman" w:hAnsi="Times New Roman"/>
          <w:sz w:val="18"/>
        </w:rPr>
        <w:t>платной автомобильной дороги (платному участку автомобильной дороги) и их списания с его лицевого счета</w:t>
      </w:r>
      <w:r w:rsidRPr="001D240A">
        <w:rPr>
          <w:rFonts w:ascii="Times New Roman" w:hAnsi="Times New Roman"/>
        </w:rPr>
        <w:t>.</w:t>
      </w:r>
    </w:p>
  </w:footnote>
  <w:footnote w:id="38">
    <w:p w14:paraId="02EABB5B" w14:textId="77777777" w:rsidR="00854A84" w:rsidRDefault="00854A84" w:rsidP="00EF6BDF">
      <w:pPr>
        <w:pStyle w:val="ab"/>
      </w:pPr>
      <w:r w:rsidRPr="00D55C5C">
        <w:rPr>
          <w:rStyle w:val="ad"/>
        </w:rPr>
        <w:footnoteRef/>
      </w:r>
      <w:r w:rsidRPr="001D20B6">
        <w:rPr>
          <w:rFonts w:ascii="Times New Roman" w:hAnsi="Times New Roman"/>
          <w:sz w:val="18"/>
          <w:szCs w:val="18"/>
        </w:rPr>
        <w:t xml:space="preserve">Исчерпывающий перечень документов, используемых для подтверждения соблюдения Квалификационных </w:t>
      </w:r>
      <w:r>
        <w:rPr>
          <w:rFonts w:ascii="Times New Roman" w:hAnsi="Times New Roman"/>
          <w:sz w:val="18"/>
          <w:szCs w:val="18"/>
        </w:rPr>
        <w:t>Т</w:t>
      </w:r>
      <w:r w:rsidRPr="001D20B6">
        <w:rPr>
          <w:rFonts w:ascii="Times New Roman" w:hAnsi="Times New Roman"/>
          <w:sz w:val="18"/>
          <w:szCs w:val="18"/>
        </w:rPr>
        <w:t>ребований</w:t>
      </w:r>
      <w:r>
        <w:rPr>
          <w:rFonts w:ascii="Times New Roman" w:hAnsi="Times New Roman"/>
          <w:sz w:val="18"/>
          <w:szCs w:val="18"/>
        </w:rPr>
        <w:t>,</w:t>
      </w:r>
      <w:r w:rsidRPr="001D20B6">
        <w:rPr>
          <w:rFonts w:ascii="Times New Roman" w:hAnsi="Times New Roman"/>
          <w:sz w:val="18"/>
          <w:szCs w:val="18"/>
        </w:rPr>
        <w:t xml:space="preserve"> устанавливается в Конкурсной Документации соответствующего Конкурса.</w:t>
      </w:r>
    </w:p>
  </w:footnote>
  <w:footnote w:id="39">
    <w:p w14:paraId="02224E9B" w14:textId="77777777" w:rsidR="00854A84" w:rsidRPr="00027EA7" w:rsidRDefault="00854A84" w:rsidP="00EF6BDF">
      <w:pPr>
        <w:tabs>
          <w:tab w:val="left" w:pos="284"/>
        </w:tabs>
        <w:spacing w:after="0" w:line="240" w:lineRule="auto"/>
        <w:jc w:val="both"/>
        <w:rPr>
          <w:rFonts w:ascii="Times New Roman" w:hAnsi="Times New Roman"/>
          <w:sz w:val="18"/>
          <w:szCs w:val="18"/>
        </w:rPr>
      </w:pPr>
      <w:r w:rsidRPr="00D55C5C">
        <w:rPr>
          <w:rStyle w:val="ad"/>
        </w:rPr>
        <w:footnoteRef/>
      </w:r>
      <w:r w:rsidRPr="00027EA7">
        <w:rPr>
          <w:rFonts w:ascii="Times New Roman" w:hAnsi="Times New Roman"/>
          <w:sz w:val="18"/>
          <w:szCs w:val="18"/>
        </w:rPr>
        <w:t xml:space="preserve">Здесь и далее под проектами государственно-частного партнерства (с инвестиционными обязательствами) понимаются проекты строительства объектов транспортной инфраструктуры согласно Федеральному закону от 21 июля 2005 г. </w:t>
      </w:r>
      <w:r>
        <w:rPr>
          <w:rFonts w:ascii="Times New Roman" w:hAnsi="Times New Roman"/>
          <w:sz w:val="18"/>
          <w:szCs w:val="18"/>
        </w:rPr>
        <w:t>№ </w:t>
      </w:r>
      <w:r w:rsidRPr="00027EA7">
        <w:rPr>
          <w:rFonts w:ascii="Times New Roman" w:hAnsi="Times New Roman"/>
          <w:sz w:val="18"/>
          <w:szCs w:val="18"/>
        </w:rPr>
        <w:t>115</w:t>
      </w:r>
      <w:r>
        <w:rPr>
          <w:rFonts w:ascii="Times New Roman" w:hAnsi="Times New Roman"/>
          <w:sz w:val="18"/>
          <w:szCs w:val="18"/>
        </w:rPr>
        <w:t>-ФЗ</w:t>
      </w:r>
      <w:r w:rsidRPr="00027EA7">
        <w:rPr>
          <w:rFonts w:ascii="Times New Roman" w:hAnsi="Times New Roman"/>
          <w:sz w:val="18"/>
          <w:szCs w:val="18"/>
        </w:rPr>
        <w:t xml:space="preserve"> «О концессионных соглашениях» </w:t>
      </w:r>
      <w:r>
        <w:rPr>
          <w:rFonts w:ascii="Times New Roman" w:hAnsi="Times New Roman"/>
          <w:sz w:val="18"/>
          <w:szCs w:val="18"/>
        </w:rPr>
        <w:t>и / или</w:t>
      </w:r>
      <w:r w:rsidRPr="00027EA7">
        <w:rPr>
          <w:rFonts w:ascii="Times New Roman" w:hAnsi="Times New Roman"/>
          <w:sz w:val="18"/>
          <w:szCs w:val="18"/>
        </w:rPr>
        <w:t xml:space="preserve"> сог</w:t>
      </w:r>
      <w:r>
        <w:rPr>
          <w:rFonts w:ascii="Times New Roman" w:hAnsi="Times New Roman"/>
          <w:sz w:val="18"/>
          <w:szCs w:val="18"/>
        </w:rPr>
        <w:t>ласно З</w:t>
      </w:r>
      <w:r w:rsidRPr="00027EA7">
        <w:rPr>
          <w:rFonts w:ascii="Times New Roman" w:hAnsi="Times New Roman"/>
          <w:sz w:val="18"/>
          <w:szCs w:val="18"/>
        </w:rPr>
        <w:t xml:space="preserve">аконодательству о концессионных соглашениях субъектов Российской Федерации, </w:t>
      </w:r>
      <w:r>
        <w:rPr>
          <w:rFonts w:ascii="Times New Roman" w:hAnsi="Times New Roman"/>
          <w:sz w:val="18"/>
          <w:szCs w:val="18"/>
        </w:rPr>
        <w:t>и / или</w:t>
      </w:r>
      <w:r w:rsidRPr="00027EA7">
        <w:rPr>
          <w:rFonts w:ascii="Times New Roman" w:hAnsi="Times New Roman"/>
          <w:sz w:val="18"/>
          <w:szCs w:val="18"/>
        </w:rPr>
        <w:t xml:space="preserve"> сог</w:t>
      </w:r>
      <w:r>
        <w:rPr>
          <w:rFonts w:ascii="Times New Roman" w:hAnsi="Times New Roman"/>
          <w:sz w:val="18"/>
          <w:szCs w:val="18"/>
        </w:rPr>
        <w:t>ласно применимому иностранному З</w:t>
      </w:r>
      <w:r w:rsidRPr="00027EA7">
        <w:rPr>
          <w:rFonts w:ascii="Times New Roman" w:hAnsi="Times New Roman"/>
          <w:sz w:val="18"/>
          <w:szCs w:val="18"/>
        </w:rPr>
        <w:t>аконодательству, реализация которых началась в течение последних 10-ти лет до даты размещения Извещения о проведении Конкурса.</w:t>
      </w:r>
    </w:p>
    <w:p w14:paraId="792E3ACB" w14:textId="77777777" w:rsidR="00854A84" w:rsidRPr="00027EA7" w:rsidRDefault="00854A84" w:rsidP="00EF6BDF">
      <w:pPr>
        <w:tabs>
          <w:tab w:val="left" w:pos="284"/>
        </w:tabs>
        <w:spacing w:after="0" w:line="240" w:lineRule="auto"/>
        <w:jc w:val="both"/>
        <w:rPr>
          <w:rFonts w:ascii="Times New Roman" w:hAnsi="Times New Roman"/>
          <w:sz w:val="18"/>
          <w:szCs w:val="18"/>
        </w:rPr>
      </w:pPr>
      <w:r w:rsidRPr="00027EA7">
        <w:rPr>
          <w:rFonts w:ascii="Times New Roman" w:hAnsi="Times New Roman"/>
          <w:sz w:val="18"/>
          <w:szCs w:val="18"/>
        </w:rPr>
        <w:t xml:space="preserve">Под организацией </w:t>
      </w:r>
      <w:r>
        <w:rPr>
          <w:rFonts w:ascii="Times New Roman" w:hAnsi="Times New Roman"/>
          <w:sz w:val="18"/>
          <w:szCs w:val="18"/>
        </w:rPr>
        <w:t>и / или</w:t>
      </w:r>
      <w:r w:rsidRPr="00027EA7">
        <w:rPr>
          <w:rFonts w:ascii="Times New Roman" w:hAnsi="Times New Roman"/>
          <w:sz w:val="18"/>
          <w:szCs w:val="18"/>
        </w:rPr>
        <w:t xml:space="preserve"> предоставлением, </w:t>
      </w:r>
      <w:r>
        <w:rPr>
          <w:rFonts w:ascii="Times New Roman" w:hAnsi="Times New Roman"/>
          <w:sz w:val="18"/>
          <w:szCs w:val="18"/>
        </w:rPr>
        <w:t>и / или</w:t>
      </w:r>
      <w:r w:rsidRPr="00027EA7">
        <w:rPr>
          <w:rFonts w:ascii="Times New Roman" w:hAnsi="Times New Roman"/>
          <w:sz w:val="18"/>
          <w:szCs w:val="18"/>
        </w:rPr>
        <w:t xml:space="preserve"> получением</w:t>
      </w:r>
      <w:r>
        <w:rPr>
          <w:rFonts w:ascii="Times New Roman" w:hAnsi="Times New Roman"/>
          <w:sz w:val="18"/>
          <w:szCs w:val="18"/>
        </w:rPr>
        <w:t xml:space="preserve"> </w:t>
      </w:r>
      <w:r w:rsidRPr="00027EA7">
        <w:rPr>
          <w:rFonts w:ascii="Times New Roman" w:hAnsi="Times New Roman"/>
          <w:sz w:val="18"/>
          <w:szCs w:val="18"/>
        </w:rPr>
        <w:t>финансирования понимается обеспечение организации предоставления, и</w:t>
      </w:r>
      <w:r>
        <w:rPr>
          <w:rFonts w:ascii="Times New Roman" w:hAnsi="Times New Roman"/>
          <w:sz w:val="18"/>
          <w:szCs w:val="18"/>
        </w:rPr>
        <w:t xml:space="preserve"> / </w:t>
      </w:r>
      <w:r w:rsidRPr="00027EA7">
        <w:rPr>
          <w:rFonts w:ascii="Times New Roman" w:hAnsi="Times New Roman"/>
          <w:sz w:val="18"/>
          <w:szCs w:val="18"/>
        </w:rPr>
        <w:t>или получения</w:t>
      </w:r>
      <w:r>
        <w:rPr>
          <w:rFonts w:ascii="Times New Roman" w:hAnsi="Times New Roman"/>
          <w:sz w:val="18"/>
          <w:szCs w:val="18"/>
        </w:rPr>
        <w:t xml:space="preserve"> </w:t>
      </w:r>
      <w:r w:rsidRPr="00027EA7">
        <w:rPr>
          <w:rFonts w:ascii="Times New Roman" w:hAnsi="Times New Roman"/>
          <w:sz w:val="18"/>
          <w:szCs w:val="18"/>
        </w:rPr>
        <w:t xml:space="preserve">денежных средств </w:t>
      </w:r>
      <w:r>
        <w:rPr>
          <w:rFonts w:ascii="Times New Roman" w:hAnsi="Times New Roman"/>
          <w:sz w:val="18"/>
          <w:szCs w:val="18"/>
        </w:rPr>
        <w:t>и / или</w:t>
      </w:r>
      <w:r w:rsidRPr="00027EA7">
        <w:rPr>
          <w:rFonts w:ascii="Times New Roman" w:hAnsi="Times New Roman"/>
          <w:sz w:val="18"/>
          <w:szCs w:val="18"/>
        </w:rPr>
        <w:t xml:space="preserve"> иных финансовых обязательств для выполнения полного комплекса работ (услуг) по строительству объектов транспортной инфраструктуры по схеме государственно-частного партнерства (с инвестиционными обязательствами) </w:t>
      </w:r>
      <w:r>
        <w:rPr>
          <w:rFonts w:ascii="Times New Roman" w:hAnsi="Times New Roman"/>
          <w:sz w:val="18"/>
          <w:szCs w:val="18"/>
        </w:rPr>
        <w:t>и / или</w:t>
      </w:r>
      <w:r w:rsidRPr="00027EA7">
        <w:rPr>
          <w:rFonts w:ascii="Times New Roman" w:hAnsi="Times New Roman"/>
          <w:sz w:val="18"/>
          <w:szCs w:val="18"/>
        </w:rPr>
        <w:t xml:space="preserve"> разработке проектной (рабочей) документации на строительство объектов транспортной инфраструктуры по схеме государственно-частного партнерства (с инвестиционными обязательствами) в качестве:</w:t>
      </w:r>
    </w:p>
    <w:p w14:paraId="7D926E35" w14:textId="77777777" w:rsidR="00854A84" w:rsidRDefault="00854A84" w:rsidP="00DE2756">
      <w:pPr>
        <w:numPr>
          <w:ilvl w:val="0"/>
          <w:numId w:val="4"/>
        </w:numPr>
        <w:tabs>
          <w:tab w:val="clear" w:pos="360"/>
          <w:tab w:val="left" w:pos="284"/>
          <w:tab w:val="num" w:pos="720"/>
        </w:tabs>
        <w:spacing w:after="0" w:line="240" w:lineRule="auto"/>
        <w:ind w:left="0" w:firstLine="284"/>
        <w:jc w:val="both"/>
        <w:rPr>
          <w:rFonts w:ascii="Times New Roman" w:hAnsi="Times New Roman"/>
          <w:sz w:val="18"/>
          <w:szCs w:val="18"/>
        </w:rPr>
      </w:pPr>
      <w:r w:rsidRPr="00027EA7">
        <w:rPr>
          <w:rFonts w:ascii="Times New Roman" w:hAnsi="Times New Roman"/>
          <w:sz w:val="18"/>
          <w:szCs w:val="18"/>
        </w:rPr>
        <w:t xml:space="preserve">финансирующей организации (предоставление прямого банковского финансирования, участие в синдицированном финансировании, при этом в случае участия в синдикации объем финансирования определяется в соответствии </w:t>
      </w:r>
      <w:r w:rsidRPr="00027EA7">
        <w:rPr>
          <w:rFonts w:ascii="Times New Roman" w:hAnsi="Times New Roman"/>
          <w:sz w:val="18"/>
          <w:szCs w:val="18"/>
          <w:lang w:val="en-US"/>
        </w:rPr>
        <w:t>c</w:t>
      </w:r>
      <w:r w:rsidRPr="00027EA7">
        <w:rPr>
          <w:rFonts w:ascii="Times New Roman" w:hAnsi="Times New Roman"/>
          <w:sz w:val="18"/>
          <w:szCs w:val="18"/>
        </w:rPr>
        <w:t xml:space="preserve"> долей участия лица в кредитовании), андеррайтера целевых облигационных займов, средства которых направляются на реализацию соответствующих проектов государственно-частного партнерства, инвестора (т.е. для целей настоящего пункта Конкурсной Документации - лица, участвующего в финансировании проекта государственно-частного партнерства путем участия в уставном (акционерном/складочном) капитале компании-концессионера и/или путем предоставления займа такой компании (в том числе путем приобретения облигаций компании-концессионера);</w:t>
      </w:r>
    </w:p>
    <w:p w14:paraId="759AD22C" w14:textId="77777777" w:rsidR="00854A84" w:rsidRDefault="00854A84" w:rsidP="00DE2756">
      <w:pPr>
        <w:numPr>
          <w:ilvl w:val="0"/>
          <w:numId w:val="4"/>
        </w:numPr>
        <w:tabs>
          <w:tab w:val="clear" w:pos="360"/>
          <w:tab w:val="left" w:pos="284"/>
          <w:tab w:val="num" w:pos="720"/>
        </w:tabs>
        <w:spacing w:after="0" w:line="240" w:lineRule="auto"/>
        <w:ind w:left="0" w:firstLine="284"/>
        <w:jc w:val="both"/>
        <w:rPr>
          <w:rFonts w:ascii="Times New Roman" w:hAnsi="Times New Roman"/>
          <w:sz w:val="18"/>
          <w:szCs w:val="18"/>
        </w:rPr>
      </w:pPr>
      <w:r w:rsidRPr="00027EA7">
        <w:rPr>
          <w:rFonts w:ascii="Times New Roman" w:hAnsi="Times New Roman"/>
          <w:sz w:val="18"/>
          <w:szCs w:val="18"/>
        </w:rPr>
        <w:t>концессионера по заключенным концессионным соглашениям, т.е. лица, являющегося получателем соответствующего финансирования;</w:t>
      </w:r>
    </w:p>
    <w:p w14:paraId="4F7DE9FB" w14:textId="77777777" w:rsidR="00854A84" w:rsidRDefault="00854A84" w:rsidP="00DE2756">
      <w:pPr>
        <w:numPr>
          <w:ilvl w:val="0"/>
          <w:numId w:val="4"/>
        </w:numPr>
        <w:tabs>
          <w:tab w:val="clear" w:pos="360"/>
          <w:tab w:val="left" w:pos="284"/>
          <w:tab w:val="num" w:pos="720"/>
        </w:tabs>
        <w:spacing w:after="0" w:line="240" w:lineRule="auto"/>
        <w:ind w:left="0" w:firstLine="284"/>
        <w:jc w:val="both"/>
        <w:rPr>
          <w:rFonts w:ascii="Times New Roman" w:hAnsi="Times New Roman"/>
          <w:sz w:val="18"/>
          <w:szCs w:val="18"/>
        </w:rPr>
      </w:pPr>
      <w:r w:rsidRPr="00027EA7">
        <w:rPr>
          <w:rFonts w:ascii="Times New Roman" w:hAnsi="Times New Roman"/>
          <w:sz w:val="18"/>
          <w:szCs w:val="18"/>
        </w:rPr>
        <w:t>либо в качестве лица, осуществляющего контроль над компаниями, осуществляющими указанную в пп. (а) и (б) выше деятельность.</w:t>
      </w:r>
    </w:p>
    <w:p w14:paraId="2C860FBC" w14:textId="77777777" w:rsidR="00854A84" w:rsidRPr="00027EA7" w:rsidRDefault="00854A84" w:rsidP="00EF6BDF">
      <w:pPr>
        <w:tabs>
          <w:tab w:val="left" w:pos="284"/>
        </w:tabs>
        <w:spacing w:after="0" w:line="240" w:lineRule="auto"/>
        <w:jc w:val="both"/>
        <w:rPr>
          <w:rFonts w:ascii="Times New Roman" w:hAnsi="Times New Roman"/>
          <w:sz w:val="18"/>
          <w:szCs w:val="18"/>
        </w:rPr>
      </w:pPr>
      <w:r w:rsidRPr="00027EA7">
        <w:rPr>
          <w:rFonts w:ascii="Times New Roman" w:hAnsi="Times New Roman"/>
          <w:sz w:val="18"/>
          <w:szCs w:val="18"/>
        </w:rPr>
        <w:t>При этом в качестве контролируемых компаний понимаются дочерние или зависимые общества и</w:t>
      </w:r>
      <w:r>
        <w:rPr>
          <w:rFonts w:ascii="Times New Roman" w:hAnsi="Times New Roman"/>
          <w:sz w:val="18"/>
          <w:szCs w:val="18"/>
        </w:rPr>
        <w:t>/</w:t>
      </w:r>
      <w:r w:rsidRPr="00027EA7">
        <w:rPr>
          <w:rFonts w:ascii="Times New Roman" w:hAnsi="Times New Roman"/>
          <w:sz w:val="18"/>
          <w:szCs w:val="18"/>
        </w:rPr>
        <w:t>или компании (в соответствии со значением этих</w:t>
      </w:r>
      <w:r>
        <w:rPr>
          <w:rFonts w:ascii="Times New Roman" w:hAnsi="Times New Roman"/>
          <w:sz w:val="18"/>
          <w:szCs w:val="18"/>
        </w:rPr>
        <w:t xml:space="preserve"> терминов согласно российскому З</w:t>
      </w:r>
      <w:r w:rsidRPr="00027EA7">
        <w:rPr>
          <w:rFonts w:ascii="Times New Roman" w:hAnsi="Times New Roman"/>
          <w:sz w:val="18"/>
          <w:szCs w:val="18"/>
        </w:rPr>
        <w:t xml:space="preserve">аконодательству), включаемые в консолидированную финансовую отчетность </w:t>
      </w:r>
      <w:r>
        <w:rPr>
          <w:rFonts w:ascii="Times New Roman" w:hAnsi="Times New Roman"/>
          <w:sz w:val="18"/>
          <w:szCs w:val="18"/>
        </w:rPr>
        <w:t>Участника Закупки</w:t>
      </w:r>
      <w:r w:rsidRPr="00027EA7">
        <w:rPr>
          <w:rFonts w:ascii="Times New Roman" w:hAnsi="Times New Roman"/>
          <w:sz w:val="18"/>
          <w:szCs w:val="18"/>
        </w:rPr>
        <w:t xml:space="preserve"> и/или лица, чья квалификация и опыт используются для подтверждения квалификационных требований к Участнику Конкурса, либо контролируемость которых подтверждена путем предоставления Участником Конкурса или лицом, чья квалификация и опыт используются для подтверждения квалификационных требований к Участнику Конкурса, соответствующих сертификатов владения, реестров акционеров, договорами купли-продажи / уступки акций (долей), т.е. документами, подтверждающими владение соответствующим пакетом акций, долей и т.д., либо иных документов, подтверждающих контролируемость в соответствии с применимым </w:t>
      </w:r>
      <w:r>
        <w:rPr>
          <w:rFonts w:ascii="Times New Roman" w:hAnsi="Times New Roman"/>
          <w:sz w:val="18"/>
          <w:szCs w:val="18"/>
        </w:rPr>
        <w:t>З</w:t>
      </w:r>
      <w:r w:rsidRPr="00027EA7">
        <w:rPr>
          <w:rFonts w:ascii="Times New Roman" w:hAnsi="Times New Roman"/>
          <w:sz w:val="18"/>
          <w:szCs w:val="18"/>
        </w:rPr>
        <w:t>аконодательством, о чем должны быть предоставлены соответствующие пояснения. Любые подобные документы должны быть представлены в оригиналах или нотариально заверенных копиях.</w:t>
      </w:r>
    </w:p>
    <w:p w14:paraId="2E167910" w14:textId="77777777" w:rsidR="00854A84" w:rsidRDefault="00854A84" w:rsidP="00EF6BDF">
      <w:pPr>
        <w:tabs>
          <w:tab w:val="left" w:pos="284"/>
        </w:tabs>
        <w:spacing w:after="0" w:line="240" w:lineRule="auto"/>
        <w:jc w:val="both"/>
      </w:pPr>
      <w:r w:rsidRPr="00027EA7">
        <w:rPr>
          <w:rFonts w:ascii="Times New Roman" w:hAnsi="Times New Roman"/>
          <w:sz w:val="18"/>
          <w:szCs w:val="18"/>
        </w:rPr>
        <w:t xml:space="preserve">Указанный опыт </w:t>
      </w:r>
      <w:r>
        <w:rPr>
          <w:rFonts w:ascii="Times New Roman" w:hAnsi="Times New Roman"/>
          <w:sz w:val="18"/>
          <w:szCs w:val="18"/>
        </w:rPr>
        <w:t>Участника Закупки</w:t>
      </w:r>
      <w:r w:rsidRPr="00B016B1">
        <w:rPr>
          <w:rFonts w:ascii="Times New Roman" w:hAnsi="Times New Roman"/>
          <w:sz w:val="18"/>
          <w:szCs w:val="18"/>
        </w:rPr>
        <w:t>,</w:t>
      </w:r>
      <w:r>
        <w:rPr>
          <w:rFonts w:ascii="Times New Roman" w:hAnsi="Times New Roman"/>
          <w:sz w:val="18"/>
          <w:szCs w:val="18"/>
        </w:rPr>
        <w:t xml:space="preserve"> </w:t>
      </w:r>
      <w:r w:rsidRPr="00B016B1">
        <w:rPr>
          <w:rFonts w:ascii="Times New Roman" w:hAnsi="Times New Roman"/>
          <w:sz w:val="18"/>
          <w:szCs w:val="18"/>
        </w:rPr>
        <w:t xml:space="preserve">как генерального подрядчика, так и субподрядчика, </w:t>
      </w:r>
      <w:r w:rsidRPr="00027EA7">
        <w:rPr>
          <w:rFonts w:ascii="Times New Roman" w:hAnsi="Times New Roman"/>
          <w:sz w:val="18"/>
          <w:szCs w:val="18"/>
        </w:rPr>
        <w:t xml:space="preserve">должен быть подтвержден посредством предоставления годовых консолидированных отчетов, отражающих исполнение требований, указанных выше, сопровождаемых положительным заключением аудитора, или иных документов, предусмотренных Конкурсной </w:t>
      </w:r>
      <w:r>
        <w:rPr>
          <w:rFonts w:ascii="Times New Roman" w:hAnsi="Times New Roman"/>
          <w:sz w:val="18"/>
          <w:szCs w:val="18"/>
        </w:rPr>
        <w:t>Д</w:t>
      </w:r>
      <w:r w:rsidRPr="00027EA7">
        <w:rPr>
          <w:rFonts w:ascii="Times New Roman" w:hAnsi="Times New Roman"/>
          <w:sz w:val="18"/>
          <w:szCs w:val="18"/>
        </w:rPr>
        <w:t xml:space="preserve">окументацией. Если в случаях, предусмотренных Конкурсной Документацией, </w:t>
      </w:r>
      <w:r>
        <w:rPr>
          <w:rFonts w:ascii="Times New Roman" w:hAnsi="Times New Roman"/>
          <w:sz w:val="18"/>
          <w:szCs w:val="18"/>
        </w:rPr>
        <w:t>на стороне Участника Закупки</w:t>
      </w:r>
      <w:r w:rsidRPr="00027EA7">
        <w:rPr>
          <w:rFonts w:ascii="Times New Roman" w:hAnsi="Times New Roman"/>
          <w:sz w:val="18"/>
          <w:szCs w:val="18"/>
        </w:rPr>
        <w:t xml:space="preserve"> выступает </w:t>
      </w:r>
      <w:r>
        <w:rPr>
          <w:rFonts w:ascii="Times New Roman" w:hAnsi="Times New Roman"/>
          <w:sz w:val="18"/>
          <w:szCs w:val="18"/>
        </w:rPr>
        <w:t>Стратегический Партнер</w:t>
      </w:r>
      <w:r w:rsidRPr="00027EA7">
        <w:rPr>
          <w:rFonts w:ascii="Times New Roman" w:hAnsi="Times New Roman"/>
          <w:sz w:val="18"/>
          <w:szCs w:val="18"/>
        </w:rPr>
        <w:t xml:space="preserve">, допустимо подтверждение такого опыта, как минимум одним из участников </w:t>
      </w:r>
      <w:r>
        <w:rPr>
          <w:rFonts w:ascii="Times New Roman" w:hAnsi="Times New Roman"/>
          <w:sz w:val="18"/>
          <w:szCs w:val="18"/>
        </w:rPr>
        <w:t>Стратегического Партнера</w:t>
      </w:r>
      <w:r w:rsidRPr="00027EA7">
        <w:rPr>
          <w:rFonts w:ascii="Times New Roman" w:hAnsi="Times New Roman"/>
          <w:sz w:val="18"/>
          <w:szCs w:val="18"/>
        </w:rPr>
        <w:t>.</w:t>
      </w:r>
    </w:p>
  </w:footnote>
  <w:footnote w:id="40">
    <w:p w14:paraId="2F2F2584" w14:textId="77777777" w:rsidR="00854A84" w:rsidRDefault="00854A84" w:rsidP="00EF6BDF">
      <w:pPr>
        <w:pStyle w:val="ab"/>
        <w:jc w:val="both"/>
      </w:pPr>
      <w:r w:rsidRPr="00D55C5C">
        <w:rPr>
          <w:rStyle w:val="ad"/>
        </w:rPr>
        <w:footnoteRef/>
      </w:r>
      <w:r w:rsidRPr="00027EA7">
        <w:rPr>
          <w:rFonts w:ascii="Times New Roman" w:hAnsi="Times New Roman"/>
          <w:sz w:val="18"/>
          <w:szCs w:val="18"/>
        </w:rPr>
        <w:t>Здесь и далее в аналогичных случаях</w:t>
      </w:r>
      <w:r>
        <w:rPr>
          <w:rFonts w:ascii="Times New Roman" w:hAnsi="Times New Roman"/>
          <w:sz w:val="18"/>
          <w:szCs w:val="18"/>
        </w:rPr>
        <w:t xml:space="preserve"> Компания оставляет за собой право запрашивать сторону / стороны по договору, копия которого была представлена в составе подтверждающих документов, о фактическом соответствии объемов и качественного уровня работ, выполненных Участником Закупки / Участником Конкурса, как стороной по договору.</w:t>
      </w:r>
    </w:p>
  </w:footnote>
  <w:footnote w:id="41">
    <w:p w14:paraId="3EBF1677" w14:textId="77777777" w:rsidR="00854A84" w:rsidRDefault="00854A84" w:rsidP="00EF6BDF">
      <w:pPr>
        <w:pStyle w:val="ab"/>
        <w:jc w:val="both"/>
      </w:pPr>
      <w:r w:rsidRPr="00D55C5C">
        <w:rPr>
          <w:rStyle w:val="ad"/>
        </w:rPr>
        <w:footnoteRef/>
      </w:r>
      <w:r w:rsidRPr="00027EA7">
        <w:rPr>
          <w:rFonts w:ascii="Times New Roman" w:hAnsi="Times New Roman"/>
          <w:sz w:val="18"/>
          <w:szCs w:val="18"/>
        </w:rPr>
        <w:t xml:space="preserve">Здесь и далее в аналогичных случаях необходимым условием, подтверждающим опыт </w:t>
      </w:r>
      <w:r>
        <w:rPr>
          <w:rFonts w:ascii="Times New Roman" w:hAnsi="Times New Roman"/>
          <w:sz w:val="18"/>
          <w:szCs w:val="18"/>
        </w:rPr>
        <w:t>Участника Закупки</w:t>
      </w:r>
      <w:r w:rsidRPr="00027EA7">
        <w:rPr>
          <w:rFonts w:ascii="Times New Roman" w:hAnsi="Times New Roman"/>
          <w:sz w:val="18"/>
          <w:szCs w:val="18"/>
        </w:rPr>
        <w:t xml:space="preserve"> / Участника Конкурса по выполнению работ / оказанию услуг, входящих в предмет Соглашения и оцениваемых в рамках соответствующих Критериев Конкурса, в случае невозможности представления надлежащим образом оформленных копий соответствующих договоров и актов выполненных работ, является наличие официального письма заказчика, содержащее </w:t>
      </w:r>
      <w:r>
        <w:rPr>
          <w:rFonts w:ascii="Times New Roman" w:hAnsi="Times New Roman"/>
          <w:sz w:val="18"/>
          <w:szCs w:val="18"/>
        </w:rPr>
        <w:t>информацию об общей стоимости, составе и качественном уровне работ,</w:t>
      </w:r>
      <w:r w:rsidRPr="00027EA7">
        <w:rPr>
          <w:rFonts w:ascii="Times New Roman" w:hAnsi="Times New Roman"/>
          <w:sz w:val="18"/>
          <w:szCs w:val="18"/>
        </w:rPr>
        <w:t xml:space="preserve"> выполненны</w:t>
      </w:r>
      <w:r>
        <w:rPr>
          <w:rFonts w:ascii="Times New Roman" w:hAnsi="Times New Roman"/>
          <w:sz w:val="18"/>
          <w:szCs w:val="18"/>
        </w:rPr>
        <w:t>х</w:t>
      </w:r>
      <w:r w:rsidRPr="00027EA7">
        <w:rPr>
          <w:rFonts w:ascii="Times New Roman" w:hAnsi="Times New Roman"/>
          <w:sz w:val="18"/>
          <w:szCs w:val="18"/>
        </w:rPr>
        <w:t xml:space="preserve"> </w:t>
      </w:r>
      <w:r>
        <w:rPr>
          <w:rFonts w:ascii="Times New Roman" w:hAnsi="Times New Roman"/>
          <w:sz w:val="18"/>
          <w:szCs w:val="18"/>
        </w:rPr>
        <w:t>Участником Закупки</w:t>
      </w:r>
      <w:r w:rsidRPr="00027EA7">
        <w:rPr>
          <w:rFonts w:ascii="Times New Roman" w:hAnsi="Times New Roman"/>
          <w:sz w:val="18"/>
          <w:szCs w:val="18"/>
        </w:rPr>
        <w:t xml:space="preserve"> / Участником Конкурса </w:t>
      </w:r>
      <w:r>
        <w:rPr>
          <w:rFonts w:ascii="Times New Roman" w:hAnsi="Times New Roman"/>
          <w:sz w:val="18"/>
          <w:szCs w:val="18"/>
        </w:rPr>
        <w:t>в рамках соответствующего договора.</w:t>
      </w:r>
    </w:p>
  </w:footnote>
  <w:footnote w:id="42">
    <w:p w14:paraId="43CDA115" w14:textId="77777777" w:rsidR="00854A84" w:rsidRDefault="00854A84" w:rsidP="00EF6BDF">
      <w:pPr>
        <w:pStyle w:val="ab"/>
        <w:jc w:val="both"/>
      </w:pPr>
      <w:r w:rsidRPr="00D55C5C">
        <w:rPr>
          <w:rStyle w:val="ad"/>
        </w:rPr>
        <w:footnoteRef/>
      </w:r>
      <w:r w:rsidRPr="00406F8E">
        <w:rPr>
          <w:rFonts w:ascii="Times New Roman" w:hAnsi="Times New Roman"/>
          <w:sz w:val="18"/>
        </w:rPr>
        <w:t xml:space="preserve">Указанный критерий может применяться </w:t>
      </w:r>
      <w:r>
        <w:rPr>
          <w:rFonts w:ascii="Times New Roman" w:hAnsi="Times New Roman"/>
          <w:sz w:val="18"/>
        </w:rPr>
        <w:t xml:space="preserve">только </w:t>
      </w:r>
      <w:r w:rsidRPr="00406F8E">
        <w:rPr>
          <w:rFonts w:ascii="Times New Roman" w:hAnsi="Times New Roman"/>
          <w:sz w:val="18"/>
        </w:rPr>
        <w:t>при одноэтапных конкурсах</w:t>
      </w:r>
      <w:r>
        <w:rPr>
          <w:rFonts w:ascii="Times New Roman" w:hAnsi="Times New Roman"/>
          <w:sz w:val="18"/>
        </w:rPr>
        <w:t>.</w:t>
      </w:r>
    </w:p>
  </w:footnote>
  <w:footnote w:id="43">
    <w:p w14:paraId="42A971E7" w14:textId="77777777" w:rsidR="00854A84" w:rsidRDefault="00854A84" w:rsidP="00EF6BDF">
      <w:pPr>
        <w:pStyle w:val="ab"/>
      </w:pPr>
      <w:r w:rsidRPr="00D55C5C">
        <w:rPr>
          <w:rStyle w:val="ad"/>
        </w:rPr>
        <w:footnoteRef/>
      </w:r>
      <w:r w:rsidRPr="006751BA">
        <w:rPr>
          <w:rFonts w:ascii="Times New Roman" w:hAnsi="Times New Roman"/>
          <w:sz w:val="18"/>
          <w:szCs w:val="18"/>
        </w:rPr>
        <w:t>Установление качественных критериев не является обязательным</w:t>
      </w:r>
      <w:r>
        <w:rPr>
          <w:rFonts w:ascii="Times New Roman" w:hAnsi="Times New Roman"/>
          <w:sz w:val="18"/>
          <w:szCs w:val="18"/>
        </w:rPr>
        <w:t>.</w:t>
      </w:r>
    </w:p>
  </w:footnote>
  <w:footnote w:id="44">
    <w:p w14:paraId="79838B7F" w14:textId="77777777" w:rsidR="00854A84" w:rsidRDefault="00854A84" w:rsidP="00EF6BDF">
      <w:pPr>
        <w:pStyle w:val="ab"/>
        <w:jc w:val="both"/>
      </w:pPr>
      <w:r w:rsidRPr="00D55C5C">
        <w:rPr>
          <w:rStyle w:val="ad"/>
        </w:rPr>
        <w:footnoteRef/>
      </w:r>
      <w:r>
        <w:rPr>
          <w:rFonts w:ascii="Times New Roman" w:hAnsi="Times New Roman"/>
          <w:sz w:val="18"/>
        </w:rPr>
        <w:t xml:space="preserve">Начальное значение по данному критерию </w:t>
      </w:r>
      <w:r w:rsidRPr="00406F8E">
        <w:rPr>
          <w:rFonts w:ascii="Times New Roman" w:hAnsi="Times New Roman"/>
          <w:sz w:val="18"/>
        </w:rPr>
        <w:t xml:space="preserve">может </w:t>
      </w:r>
      <w:r>
        <w:rPr>
          <w:rFonts w:ascii="Times New Roman" w:hAnsi="Times New Roman"/>
          <w:sz w:val="18"/>
        </w:rPr>
        <w:t xml:space="preserve">устанавливаться как в качестве </w:t>
      </w:r>
      <w:r w:rsidRPr="00406F8E">
        <w:rPr>
          <w:rFonts w:ascii="Times New Roman" w:hAnsi="Times New Roman"/>
          <w:sz w:val="18"/>
        </w:rPr>
        <w:t>фиксированн</w:t>
      </w:r>
      <w:r>
        <w:rPr>
          <w:rFonts w:ascii="Times New Roman" w:hAnsi="Times New Roman"/>
          <w:sz w:val="18"/>
        </w:rPr>
        <w:t xml:space="preserve">ого процентного </w:t>
      </w:r>
      <w:r w:rsidRPr="00406F8E">
        <w:rPr>
          <w:rFonts w:ascii="Times New Roman" w:hAnsi="Times New Roman"/>
          <w:sz w:val="18"/>
        </w:rPr>
        <w:t>пока</w:t>
      </w:r>
      <w:r>
        <w:rPr>
          <w:rFonts w:ascii="Times New Roman" w:hAnsi="Times New Roman"/>
          <w:sz w:val="18"/>
        </w:rPr>
        <w:t>зателя, либо как плавающий размер ставки, привязанный к ставке рефинансирования Банка России или ставке Моспрайм.</w:t>
      </w:r>
    </w:p>
  </w:footnote>
  <w:footnote w:id="45">
    <w:p w14:paraId="468B8C82" w14:textId="77777777" w:rsidR="00854A84" w:rsidRDefault="00854A84" w:rsidP="00EF6BDF">
      <w:pPr>
        <w:pStyle w:val="ab"/>
        <w:jc w:val="both"/>
      </w:pPr>
      <w:r w:rsidRPr="00D55C5C">
        <w:rPr>
          <w:rStyle w:val="ad"/>
        </w:rPr>
        <w:footnoteRef/>
      </w:r>
      <w:r>
        <w:rPr>
          <w:rFonts w:ascii="Times New Roman" w:hAnsi="Times New Roman"/>
          <w:sz w:val="18"/>
        </w:rPr>
        <w:t xml:space="preserve">Начальное значение по данному критерию </w:t>
      </w:r>
      <w:r w:rsidRPr="000E4EE1">
        <w:rPr>
          <w:rFonts w:ascii="Times New Roman" w:hAnsi="Times New Roman"/>
          <w:sz w:val="18"/>
        </w:rPr>
        <w:t xml:space="preserve">может </w:t>
      </w:r>
      <w:r>
        <w:rPr>
          <w:rFonts w:ascii="Times New Roman" w:hAnsi="Times New Roman"/>
          <w:sz w:val="18"/>
        </w:rPr>
        <w:t xml:space="preserve">устанавливаться как в качестве </w:t>
      </w:r>
      <w:r w:rsidRPr="000E4EE1">
        <w:rPr>
          <w:rFonts w:ascii="Times New Roman" w:hAnsi="Times New Roman"/>
          <w:sz w:val="18"/>
        </w:rPr>
        <w:t>фиксированн</w:t>
      </w:r>
      <w:r>
        <w:rPr>
          <w:rFonts w:ascii="Times New Roman" w:hAnsi="Times New Roman"/>
          <w:sz w:val="18"/>
        </w:rPr>
        <w:t xml:space="preserve">ого процентного </w:t>
      </w:r>
      <w:r w:rsidRPr="000E4EE1">
        <w:rPr>
          <w:rFonts w:ascii="Times New Roman" w:hAnsi="Times New Roman"/>
          <w:sz w:val="18"/>
        </w:rPr>
        <w:t>пока</w:t>
      </w:r>
      <w:r>
        <w:rPr>
          <w:rFonts w:ascii="Times New Roman" w:hAnsi="Times New Roman"/>
          <w:sz w:val="18"/>
        </w:rPr>
        <w:t>зателя, либо как плавающий размер ставки, привязанный к ставке рефинансирования Банка России или ставке Моспрайм.</w:t>
      </w:r>
    </w:p>
  </w:footnote>
  <w:footnote w:id="46">
    <w:p w14:paraId="729A3D5A" w14:textId="77777777" w:rsidR="00854A84" w:rsidRDefault="00854A84" w:rsidP="00EF6BDF">
      <w:pPr>
        <w:pStyle w:val="ab"/>
        <w:jc w:val="both"/>
      </w:pPr>
      <w:r w:rsidRPr="00D55C5C">
        <w:rPr>
          <w:rStyle w:val="ad"/>
        </w:rPr>
        <w:footnoteRef/>
      </w:r>
      <w:r>
        <w:rPr>
          <w:rFonts w:ascii="Times New Roman" w:hAnsi="Times New Roman"/>
          <w:sz w:val="18"/>
          <w:szCs w:val="18"/>
        </w:rPr>
        <w:t>Установление соответствующего условия в качестве критерия Конкурса не является обязательным и может предусматриваться в качестве фиксированного начального условия заключаемого Соглашения.</w:t>
      </w:r>
    </w:p>
  </w:footnote>
  <w:footnote w:id="47">
    <w:p w14:paraId="223095A4" w14:textId="77777777" w:rsidR="00854A84" w:rsidRDefault="00854A84" w:rsidP="00EF6BDF">
      <w:pPr>
        <w:pStyle w:val="ab"/>
        <w:jc w:val="both"/>
      </w:pPr>
      <w:r w:rsidRPr="00D55C5C">
        <w:rPr>
          <w:rStyle w:val="ad"/>
        </w:rPr>
        <w:footnoteRef/>
      </w:r>
      <w:r w:rsidRPr="00406F8E">
        <w:rPr>
          <w:rFonts w:ascii="Times New Roman" w:hAnsi="Times New Roman"/>
          <w:sz w:val="18"/>
        </w:rPr>
        <w:t>Указанный критерий применяется</w:t>
      </w:r>
      <w:r>
        <w:rPr>
          <w:rFonts w:ascii="Times New Roman" w:hAnsi="Times New Roman"/>
          <w:sz w:val="18"/>
        </w:rPr>
        <w:t xml:space="preserve"> при относительно простой структуре предмета Операторского Соглашения, позволяющей однозначно и точно определить ежегодно выполняемый объем работ (услуг) по содержанию, ремонту, капитальному ремонту, эксплуатации системы сбора платы и АСУДД, а также выполнению иных видов работ (услуг), включаемых в предмет Операторского Соглашения, а также привести их к единому общему стоимостному показателю. Значение базового размера ежегодного эксплуатационного платежа, как правило, определяется в текущем уровне цен (с закреплением в условиях Соглашения порядка их индексации), и может содержать разбивку по годам исполнения Операторского Соглашения с учетом планируемого изменения объемов выполняемых работ (услуг), роста интенсивности движения и т.д. В соответствии с данным критерием оценивается предлагаемая Участниками Конкурса величина снижения начального значения базового размера ежегодного эксплуатационного платежа или ежегодных эксплуатационных платежей, в том случае, если их значения являются дифференцированными для различных лет исполнения Операторского Соглашения.</w:t>
      </w:r>
    </w:p>
  </w:footnote>
  <w:footnote w:id="48">
    <w:p w14:paraId="3CE97671" w14:textId="77777777" w:rsidR="00854A84" w:rsidRDefault="00854A84" w:rsidP="00EF6BDF">
      <w:pPr>
        <w:pStyle w:val="ab"/>
        <w:jc w:val="both"/>
      </w:pPr>
      <w:r w:rsidRPr="00D55C5C">
        <w:rPr>
          <w:rStyle w:val="ad"/>
        </w:rPr>
        <w:footnoteRef/>
      </w:r>
      <w:r>
        <w:rPr>
          <w:rFonts w:ascii="Times New Roman" w:hAnsi="Times New Roman"/>
          <w:sz w:val="18"/>
        </w:rPr>
        <w:t>Под эксплуатационными платежами понимается предусмотренная условиями Соглашения оплата выполняемых Исполнителем и/или привлеченными им третьими лицами работ (услуг)  по содержанию, ремонту, капитальному ремонту, эксплуатации системы сбора платы и АСУДД, а также обеспечению транспортной (эксплуатационной) доступности объекта Соглашения. Начальное значение данного подкритерия, как правило, рассчитывается в текущем уровне цен (с закреплением в условиях Соглашения порядка их индексации), и может содержать разбивку по годам исполнения Операторского Соглашения, а также может содержать разбивку по видам выполняемых на эксплуатационной стадии работ (услуг). При этом в соответствии с Конкурсной Документацией может предусматриваться фиксированная структура распределения эксплуатационных платежей по годам исполнения Соглашения - в этом случае  в соответствии с данным подкритерием оценивается предлагаемый Участниками Конкурса процент снижения начального значения базового размера ежегодного эксплуатационного платежа (если его размер является постоянной величиной) или ежегодных эксплуатационных платежей, в том случае, если их значения являются дифференцированными для различных лет исполнения Соглашения. Либо, в Конкурсной Документации, может предусматриваться установление одного сводного начального значения базового размера эксплуатационного платежа с предоставлением Участникам Конкурса возможности его самостоятельного структурирования (распределения) по годам исполнения Соглашения. В этом случае приведение предложенных Участниками Конкурса значений базового размера эксплуатационного платежа для различных лет исполнения Соглашения к одному сводному стоимостному показателю осуществляется в соответствии с методикой дисконтирования данных значений, установленной в Конкурсной Документации.</w:t>
      </w:r>
    </w:p>
  </w:footnote>
  <w:footnote w:id="49">
    <w:p w14:paraId="637199ED" w14:textId="77777777" w:rsidR="00854A84" w:rsidRDefault="00854A84" w:rsidP="00EF6BDF">
      <w:pPr>
        <w:pStyle w:val="ab"/>
        <w:jc w:val="both"/>
      </w:pPr>
      <w:r w:rsidRPr="00D55C5C">
        <w:rPr>
          <w:rStyle w:val="ad"/>
        </w:rPr>
        <w:footnoteRef/>
      </w:r>
      <w:r>
        <w:rPr>
          <w:rFonts w:ascii="Times New Roman" w:hAnsi="Times New Roman"/>
          <w:sz w:val="18"/>
        </w:rPr>
        <w:t>На основе данных финансовой модели или иного документа финансового планирования с предварительным расчетом Ц</w:t>
      </w:r>
      <w:r w:rsidRPr="00406F8E">
        <w:rPr>
          <w:rFonts w:ascii="Times New Roman" w:hAnsi="Times New Roman"/>
          <w:sz w:val="18"/>
        </w:rPr>
        <w:t>ен</w:t>
      </w:r>
      <w:r>
        <w:rPr>
          <w:rFonts w:ascii="Times New Roman" w:hAnsi="Times New Roman"/>
          <w:sz w:val="18"/>
        </w:rPr>
        <w:t>ы Соглашения.</w:t>
      </w:r>
    </w:p>
  </w:footnote>
  <w:footnote w:id="50">
    <w:p w14:paraId="182B00E0" w14:textId="77777777" w:rsidR="00854A84" w:rsidRDefault="00854A84" w:rsidP="00EF6BDF">
      <w:pPr>
        <w:pStyle w:val="ab"/>
        <w:jc w:val="both"/>
      </w:pPr>
      <w:r w:rsidRPr="00D55C5C">
        <w:rPr>
          <w:rStyle w:val="ad"/>
        </w:rPr>
        <w:footnoteRef/>
      </w:r>
      <w:r>
        <w:rPr>
          <w:rFonts w:ascii="Times New Roman" w:hAnsi="Times New Roman"/>
          <w:sz w:val="18"/>
        </w:rPr>
        <w:t xml:space="preserve">Указанный критерий применяется при наличии сложной структуры предмета Операторского Соглашения, не позволяющей однозначно и точно определить ежегодно выполняемый объем работ (услуг) по содержанию, ремонту, капитальному ремонту, эксплуатации системы сбора платы и АСУДД, а также выполнению иных видов работ (услуг), включаемых в предмет Операторского Соглашения. В частности, такая система оценки </w:t>
      </w:r>
      <w:r w:rsidRPr="00335540">
        <w:rPr>
          <w:rFonts w:ascii="Times New Roman" w:hAnsi="Times New Roman"/>
          <w:sz w:val="18"/>
        </w:rPr>
        <w:t xml:space="preserve">Вторых Частей Конкурсных Заявок </w:t>
      </w:r>
      <w:r>
        <w:rPr>
          <w:rFonts w:ascii="Times New Roman" w:hAnsi="Times New Roman"/>
          <w:sz w:val="18"/>
        </w:rPr>
        <w:t>может предусматриваться при включении в предмет Операторского Соглашения нескольких платных участков с различными сроками ввода в эксплуатацию, соблюдение которых не зависит, либо частично не зависит от Оператора; при наличии сценарных вероятностных факторов, которые могут существенно повлиять на показатели интенсивности движения; при наличии возможностей организации эксплуатации на платной основе дополнительных платных участков, первоначально включенных в предмет Соглашения в качестве бесплатных участков; при наличии рисков изменения планируемых сроков проведения ремонтов и/или капитальных ремонтов не по вине Оператора; а также при наличии иных факторов и условий, которые могут повлиять на изменение объемов и сроков, выполняемых Оператором работ (услуг). О</w:t>
      </w:r>
      <w:r w:rsidRPr="000E4EE1">
        <w:rPr>
          <w:rFonts w:ascii="Times New Roman" w:hAnsi="Times New Roman"/>
          <w:sz w:val="18"/>
        </w:rPr>
        <w:t xml:space="preserve">ценка </w:t>
      </w:r>
      <w:r w:rsidRPr="00335540">
        <w:rPr>
          <w:rFonts w:ascii="Times New Roman" w:hAnsi="Times New Roman"/>
          <w:sz w:val="18"/>
        </w:rPr>
        <w:t xml:space="preserve">Вторых Частей Конкурсных Заявок </w:t>
      </w:r>
      <w:r w:rsidRPr="000E4EE1">
        <w:rPr>
          <w:rFonts w:ascii="Times New Roman" w:hAnsi="Times New Roman"/>
          <w:sz w:val="18"/>
        </w:rPr>
        <w:t>по данному критерию</w:t>
      </w:r>
      <w:r>
        <w:rPr>
          <w:rFonts w:ascii="Times New Roman" w:hAnsi="Times New Roman"/>
          <w:sz w:val="18"/>
        </w:rPr>
        <w:t xml:space="preserve"> осуществляется с помощью подкритериев 2Б.1-2Б.5, которые могут применяться как в полном составе, так и частично, в том случае, если в отношении части из соответствующих данным подкритериям видов работ (услуг) могут быть точно определены объемы таких работ (услуг) и сроки их выполнения. В этом случае возможно комбинированное использование части подкритериев 2Б.1-2Б.5 (для тех видов работ (услуг), в отношении которых не могут быть однозначно и точно определены объемы и/или сроки их выполнения) в сочетании с критерием 2А, в расчет начального значения которого включаются те виды работ (услуг),в отношении которых могут быть однозначно и точно определены объемы и сроки их выполнения.</w:t>
      </w:r>
    </w:p>
  </w:footnote>
  <w:footnote w:id="51">
    <w:p w14:paraId="44CD5ACE" w14:textId="77777777" w:rsidR="00854A84" w:rsidRDefault="00854A84" w:rsidP="00EF6BDF">
      <w:pPr>
        <w:pStyle w:val="ab"/>
        <w:jc w:val="both"/>
      </w:pPr>
      <w:r w:rsidRPr="00D55C5C">
        <w:rPr>
          <w:rStyle w:val="ad"/>
        </w:rPr>
        <w:footnoteRef/>
      </w:r>
      <w:r w:rsidRPr="00800DC5">
        <w:rPr>
          <w:rFonts w:ascii="Times New Roman" w:hAnsi="Times New Roman"/>
          <w:sz w:val="18"/>
        </w:rPr>
        <w:t>Указанный критерий применяется</w:t>
      </w:r>
      <w:r>
        <w:rPr>
          <w:rFonts w:ascii="Times New Roman" w:hAnsi="Times New Roman"/>
          <w:sz w:val="18"/>
        </w:rPr>
        <w:t xml:space="preserve"> при наличии инвестиционных обязательств Оператора в предмете Операторского Соглашения. </w:t>
      </w:r>
      <w:r w:rsidRPr="00800DC5">
        <w:rPr>
          <w:rFonts w:ascii="Times New Roman" w:hAnsi="Times New Roman"/>
          <w:sz w:val="18"/>
        </w:rPr>
        <w:t xml:space="preserve">Оценка </w:t>
      </w:r>
      <w:r w:rsidRPr="00335540">
        <w:rPr>
          <w:rFonts w:ascii="Times New Roman" w:hAnsi="Times New Roman"/>
          <w:sz w:val="18"/>
        </w:rPr>
        <w:t>Втор</w:t>
      </w:r>
      <w:r>
        <w:rPr>
          <w:rFonts w:ascii="Times New Roman" w:hAnsi="Times New Roman"/>
          <w:sz w:val="18"/>
        </w:rPr>
        <w:t>ых</w:t>
      </w:r>
      <w:r w:rsidRPr="00335540">
        <w:rPr>
          <w:rFonts w:ascii="Times New Roman" w:hAnsi="Times New Roman"/>
          <w:sz w:val="18"/>
        </w:rPr>
        <w:t xml:space="preserve"> Част</w:t>
      </w:r>
      <w:r>
        <w:rPr>
          <w:rFonts w:ascii="Times New Roman" w:hAnsi="Times New Roman"/>
          <w:sz w:val="18"/>
        </w:rPr>
        <w:t>ей</w:t>
      </w:r>
      <w:r w:rsidRPr="00335540">
        <w:rPr>
          <w:rFonts w:ascii="Times New Roman" w:hAnsi="Times New Roman"/>
          <w:sz w:val="18"/>
        </w:rPr>
        <w:t xml:space="preserve"> Конкурсн</w:t>
      </w:r>
      <w:r>
        <w:rPr>
          <w:rFonts w:ascii="Times New Roman" w:hAnsi="Times New Roman"/>
          <w:sz w:val="18"/>
        </w:rPr>
        <w:t>ых</w:t>
      </w:r>
      <w:r w:rsidRPr="00335540">
        <w:rPr>
          <w:rFonts w:ascii="Times New Roman" w:hAnsi="Times New Roman"/>
          <w:sz w:val="18"/>
        </w:rPr>
        <w:t xml:space="preserve"> Заяв</w:t>
      </w:r>
      <w:r>
        <w:rPr>
          <w:rFonts w:ascii="Times New Roman" w:hAnsi="Times New Roman"/>
          <w:sz w:val="18"/>
        </w:rPr>
        <w:t>о</w:t>
      </w:r>
      <w:r w:rsidRPr="00335540">
        <w:rPr>
          <w:rFonts w:ascii="Times New Roman" w:hAnsi="Times New Roman"/>
          <w:sz w:val="18"/>
        </w:rPr>
        <w:t xml:space="preserve">к </w:t>
      </w:r>
      <w:r w:rsidRPr="00800DC5">
        <w:rPr>
          <w:rFonts w:ascii="Times New Roman" w:hAnsi="Times New Roman"/>
          <w:sz w:val="18"/>
        </w:rPr>
        <w:t>по данному критерию</w:t>
      </w:r>
      <w:r>
        <w:rPr>
          <w:rFonts w:ascii="Times New Roman" w:hAnsi="Times New Roman"/>
          <w:sz w:val="18"/>
        </w:rPr>
        <w:t xml:space="preserve"> осуществляется с помощью подкритериев 3.1-3.3.</w:t>
      </w:r>
    </w:p>
  </w:footnote>
  <w:footnote w:id="52">
    <w:p w14:paraId="15216AFA" w14:textId="77777777" w:rsidR="00854A84" w:rsidRDefault="00854A84" w:rsidP="00EF6BDF">
      <w:pPr>
        <w:pStyle w:val="ab"/>
        <w:jc w:val="both"/>
      </w:pPr>
      <w:r w:rsidRPr="00D55C5C">
        <w:rPr>
          <w:rStyle w:val="ad"/>
        </w:rPr>
        <w:footnoteRef/>
      </w:r>
      <w:r>
        <w:rPr>
          <w:rFonts w:ascii="Times New Roman" w:hAnsi="Times New Roman"/>
          <w:sz w:val="18"/>
        </w:rPr>
        <w:t>На основе данных финансовой модели или иного документа финансового планирования с предварительным расчетом Ц</w:t>
      </w:r>
      <w:r w:rsidRPr="00800DC5">
        <w:rPr>
          <w:rFonts w:ascii="Times New Roman" w:hAnsi="Times New Roman"/>
          <w:sz w:val="18"/>
        </w:rPr>
        <w:t>ен</w:t>
      </w:r>
      <w:r>
        <w:rPr>
          <w:rFonts w:ascii="Times New Roman" w:hAnsi="Times New Roman"/>
          <w:sz w:val="18"/>
        </w:rPr>
        <w:t>ы Соглашения.</w:t>
      </w:r>
    </w:p>
  </w:footnote>
  <w:footnote w:id="53">
    <w:p w14:paraId="3E11C001" w14:textId="77777777" w:rsidR="00854A84" w:rsidRDefault="00854A84" w:rsidP="00EF6BDF">
      <w:pPr>
        <w:pStyle w:val="ab"/>
        <w:jc w:val="both"/>
      </w:pPr>
      <w:r w:rsidRPr="00D55C5C">
        <w:rPr>
          <w:rStyle w:val="ad"/>
        </w:rPr>
        <w:footnoteRef/>
      </w:r>
      <w:r>
        <w:rPr>
          <w:rFonts w:ascii="Times New Roman" w:hAnsi="Times New Roman"/>
          <w:sz w:val="18"/>
        </w:rPr>
        <w:t>Начальное значение указанного подкритерия определяется, исходя из стоимости выполнения работ по созданию объектов недвижимого имущества, входящих в состав имущественного комплекса автомобильной дороги (участка или участков) автомобильной дороги, включенных в инвестиционные обязательства Оператора, которая может включать в себя стоимость поставки и установки необходимого оборудования, программного обеспечения, стоимость выполнения пуско-наладочных работ и опытной эксплуатации такого оборудования и программного обеспечения. Порядок и сроки возврата (возмещения) капитальных вложений Оператора определяются условиями Операторского Соглашения.</w:t>
      </w:r>
    </w:p>
  </w:footnote>
  <w:footnote w:id="54">
    <w:p w14:paraId="49FFAF45" w14:textId="77777777" w:rsidR="00854A84" w:rsidRDefault="00854A84" w:rsidP="00EF6BDF">
      <w:pPr>
        <w:pStyle w:val="ab"/>
        <w:jc w:val="both"/>
      </w:pPr>
      <w:r w:rsidRPr="00D55C5C">
        <w:rPr>
          <w:rStyle w:val="ad"/>
        </w:rPr>
        <w:footnoteRef/>
      </w:r>
      <w:r>
        <w:rPr>
          <w:rFonts w:ascii="Times New Roman" w:hAnsi="Times New Roman"/>
          <w:sz w:val="18"/>
        </w:rPr>
        <w:t xml:space="preserve">Начальное значение указанного критерия определяется как предельная величина средневзвешенной стоимости инвестируемого капитала </w:t>
      </w:r>
      <w:r w:rsidRPr="00406F8E">
        <w:rPr>
          <w:rFonts w:ascii="Times New Roman" w:hAnsi="Times New Roman"/>
          <w:sz w:val="18"/>
        </w:rPr>
        <w:t>(</w:t>
      </w:r>
      <w:r>
        <w:rPr>
          <w:rFonts w:ascii="Times New Roman" w:hAnsi="Times New Roman"/>
          <w:sz w:val="18"/>
          <w:lang w:val="en-US" w:eastAsia="x-none"/>
        </w:rPr>
        <w:t>WACC</w:t>
      </w:r>
      <w:r w:rsidRPr="00406F8E">
        <w:rPr>
          <w:rFonts w:ascii="Times New Roman" w:hAnsi="Times New Roman"/>
          <w:sz w:val="18"/>
        </w:rPr>
        <w:t>)</w:t>
      </w:r>
      <w:r>
        <w:rPr>
          <w:rFonts w:ascii="Times New Roman" w:hAnsi="Times New Roman"/>
          <w:sz w:val="18"/>
        </w:rPr>
        <w:t xml:space="preserve">, исходя из предполагаемого распределения собственного и заемного финансирования Оператора, которая подлежит выплате Оператору при последующем возмещении его капитальных вложений. Значение данного подкритерия может устанавливаться как в виде </w:t>
      </w:r>
      <w:r w:rsidRPr="00800DC5">
        <w:rPr>
          <w:rFonts w:ascii="Times New Roman" w:hAnsi="Times New Roman"/>
          <w:sz w:val="18"/>
        </w:rPr>
        <w:t>фиксированн</w:t>
      </w:r>
      <w:r>
        <w:rPr>
          <w:rFonts w:ascii="Times New Roman" w:hAnsi="Times New Roman"/>
          <w:sz w:val="18"/>
        </w:rPr>
        <w:t xml:space="preserve">ого процентного </w:t>
      </w:r>
      <w:r w:rsidRPr="00800DC5">
        <w:rPr>
          <w:rFonts w:ascii="Times New Roman" w:hAnsi="Times New Roman"/>
          <w:sz w:val="18"/>
        </w:rPr>
        <w:t>пока</w:t>
      </w:r>
      <w:r>
        <w:rPr>
          <w:rFonts w:ascii="Times New Roman" w:hAnsi="Times New Roman"/>
          <w:sz w:val="18"/>
        </w:rPr>
        <w:t>зателя, либо как плавающий размер ставки, привязанный к ставке рефинансирования Банка России или ставке Моспрайм. При этом в Конкурсной Документации могут устанавливаться раздельные критерии предусматриваемой ежегодной нормы доходности для собственного капитала Оператора и привлекаемого им заемного финансирования. Начальные значения предусматриваемой ежегодной нормы доходности для собственного и заемного финансирования Оператора устанавливаются исходя из текущей рыночной конъюнктуры инвестиционного и финансового рынков с учетом распределения рисков между сторонами Операторского Соглашения, а также с учетом предоставляемых гарантий инвесторам/кредиторам со стороны Компании. Порядок выплаты годовой нормы доходности на инвестированный капитал определяется условиями Операторского Соглашения.</w:t>
      </w:r>
    </w:p>
  </w:footnote>
  <w:footnote w:id="55">
    <w:p w14:paraId="70F3B9CA" w14:textId="77777777" w:rsidR="00854A84" w:rsidRDefault="00854A84" w:rsidP="00EF6BDF">
      <w:pPr>
        <w:pStyle w:val="ab"/>
        <w:jc w:val="both"/>
      </w:pPr>
      <w:r w:rsidRPr="00D55C5C">
        <w:rPr>
          <w:rStyle w:val="ad"/>
        </w:rPr>
        <w:footnoteRef/>
      </w:r>
      <w:r>
        <w:rPr>
          <w:rFonts w:ascii="Times New Roman" w:hAnsi="Times New Roman"/>
          <w:sz w:val="18"/>
        </w:rPr>
        <w:t xml:space="preserve">Начальное значение указанного подкритерия определяется как предельное процентное соотношение распределения сверхдоходов (сверхплановой выручки) от сбора платы за проезд между Компанией и Оператором, которое не может превышать соотношения 75:25. При этом условиями Операторского Соглашения может предусматриваться дифференцированная шкала распределения сверхдоходов в зависимости от объемов (процента) достигнутого Оператором превышения плановых показателей доходов от сбора платы за проезд. Порядок выплаты дополнительного вознаграждения Оператору за достигнутое превышение (перевыполнение) плановых показателей доходов от сбора платы за проезд определяется условиями Операторского Соглашения. Плановые показатели доходов от сбора платы за проезд, как правило, определяются на основе данных транспортной и финансовой модели соответствующего Инвестиционного Проекта. </w:t>
      </w:r>
      <w:r>
        <w:rPr>
          <w:rFonts w:ascii="Times New Roman" w:hAnsi="Times New Roman"/>
          <w:sz w:val="18"/>
          <w:szCs w:val="18"/>
        </w:rPr>
        <w:t xml:space="preserve">Установление </w:t>
      </w:r>
      <w:r>
        <w:rPr>
          <w:rFonts w:ascii="Times New Roman" w:hAnsi="Times New Roman"/>
          <w:sz w:val="18"/>
        </w:rPr>
        <w:t xml:space="preserve">распределения сверхдоходов (сверхплановой выручки) от сбора платы за проезд </w:t>
      </w:r>
      <w:r>
        <w:rPr>
          <w:rFonts w:ascii="Times New Roman" w:hAnsi="Times New Roman"/>
          <w:sz w:val="18"/>
          <w:szCs w:val="18"/>
        </w:rPr>
        <w:t>в качестве подкритерия Конкурса не является обязательным и может предусматриваться в качестве фиксированного начального условия заключаемого Соглашения.</w:t>
      </w:r>
    </w:p>
  </w:footnote>
  <w:footnote w:id="56">
    <w:p w14:paraId="07D1CEDF" w14:textId="405F1E40" w:rsidR="00854A84" w:rsidRPr="000E4655" w:rsidRDefault="00854A84" w:rsidP="00D87E60">
      <w:pPr>
        <w:pStyle w:val="ab"/>
        <w:jc w:val="both"/>
        <w:rPr>
          <w:rFonts w:ascii="Times New Roman" w:hAnsi="Times New Roman"/>
          <w:i/>
          <w:sz w:val="18"/>
          <w:szCs w:val="18"/>
          <w:lang w:eastAsia="ar-SA"/>
        </w:rPr>
      </w:pPr>
      <w:r w:rsidRPr="00D87E60">
        <w:rPr>
          <w:rStyle w:val="ad"/>
          <w:rFonts w:ascii="Times New Roman" w:hAnsi="Times New Roman"/>
          <w:sz w:val="18"/>
          <w:szCs w:val="18"/>
        </w:rPr>
        <w:footnoteRef/>
      </w:r>
      <w:r w:rsidRPr="00D87E60">
        <w:rPr>
          <w:rFonts w:ascii="Times New Roman" w:hAnsi="Times New Roman"/>
          <w:sz w:val="18"/>
          <w:szCs w:val="18"/>
        </w:rPr>
        <w:t xml:space="preserve">Установление соответствующего критерия является обязательным. Его начальное значение рассчитывается в ценах соответствующих лет и может содержать разбивку по годам исполнения Соглашения с учетом планируемых объемов работ (услуг), а также с учетом предусмотренных объемов финансирования Инвестиционного Проекта за счет средств федерального бюджета в соответствии с Программой и Финансовым Планом </w:t>
      </w:r>
      <w:r>
        <w:rPr>
          <w:rFonts w:ascii="Times New Roman" w:hAnsi="Times New Roman"/>
          <w:sz w:val="18"/>
          <w:szCs w:val="18"/>
        </w:rPr>
        <w:t>Компании</w:t>
      </w:r>
      <w:r w:rsidRPr="00D87E60">
        <w:rPr>
          <w:rFonts w:ascii="Times New Roman" w:hAnsi="Times New Roman"/>
          <w:sz w:val="18"/>
          <w:szCs w:val="18"/>
        </w:rPr>
        <w:t>. В соответствии с данным критерием оценивается предлагаемый Участниками Конкурса процент снижения начального значения общей стоимости строительства и/или предусмотренного распределения данной стоимости по годам строительства, подлежащий включению в условия заключаемого Соглашения в качестве твердых (фиксированных) ценовых условий</w:t>
      </w:r>
      <w:r w:rsidRPr="00D87E60">
        <w:rPr>
          <w:rFonts w:ascii="Times New Roman" w:hAnsi="Times New Roman"/>
          <w:b/>
          <w:sz w:val="18"/>
          <w:szCs w:val="18"/>
        </w:rPr>
        <w:t xml:space="preserve">. </w:t>
      </w:r>
      <w:r w:rsidRPr="00D87E60">
        <w:rPr>
          <w:rFonts w:ascii="Times New Roman" w:hAnsi="Times New Roman"/>
          <w:sz w:val="18"/>
          <w:szCs w:val="18"/>
        </w:rPr>
        <w:t>При этом условиями Закупочной Документации может предусматриваться фиксированный размер внебюджетного финансирования (инвестиций исполнителя) на инвестиционной стадии.</w:t>
      </w:r>
      <w:r w:rsidRPr="00D87E60">
        <w:rPr>
          <w:rFonts w:ascii="Times New Roman" w:hAnsi="Times New Roman"/>
          <w:i/>
          <w:sz w:val="18"/>
          <w:szCs w:val="18"/>
          <w:lang w:eastAsia="ar-SA"/>
        </w:rPr>
        <w:t xml:space="preserve"> </w:t>
      </w:r>
    </w:p>
  </w:footnote>
  <w:footnote w:id="57">
    <w:p w14:paraId="0B9E6E2F" w14:textId="00AFA313" w:rsidR="00854A84" w:rsidRPr="00D87E60" w:rsidRDefault="00854A84" w:rsidP="00D87E60">
      <w:pPr>
        <w:pStyle w:val="ab"/>
        <w:jc w:val="both"/>
        <w:rPr>
          <w:rFonts w:ascii="Times New Roman" w:hAnsi="Times New Roman"/>
          <w:sz w:val="18"/>
          <w:szCs w:val="18"/>
        </w:rPr>
      </w:pPr>
      <w:r w:rsidRPr="00D87E60">
        <w:rPr>
          <w:rStyle w:val="ad"/>
          <w:rFonts w:ascii="Times New Roman" w:hAnsi="Times New Roman"/>
          <w:sz w:val="18"/>
          <w:szCs w:val="18"/>
        </w:rPr>
        <w:footnoteRef/>
      </w:r>
      <w:r w:rsidRPr="00D87E60">
        <w:rPr>
          <w:rFonts w:ascii="Times New Roman" w:hAnsi="Times New Roman"/>
          <w:sz w:val="18"/>
          <w:szCs w:val="18"/>
        </w:rPr>
        <w:t xml:space="preserve">Установление соответствующего условия в качестве критерия Конкурса не является обязательным и может предусматриваться в качестве фиксированного начального условия заключаемого Соглашения. При использовании соответствующего критерия его начальное значение рассчитывается в ценах соответствующих лет или в виде доли от стоимости выполняемых работ (услуг)  и может содержать разбивку по годам исполнения Соглашения. В соответствии с данным критерием оценивается предлагаемый Участниками Конкурса процент снижения начального значения предоставляемого государственного финансирования (софинансирования </w:t>
      </w:r>
      <w:r>
        <w:rPr>
          <w:rFonts w:ascii="Times New Roman" w:hAnsi="Times New Roman"/>
          <w:sz w:val="18"/>
          <w:szCs w:val="18"/>
        </w:rPr>
        <w:t>Компании</w:t>
      </w:r>
      <w:r w:rsidRPr="00D87E60">
        <w:rPr>
          <w:rFonts w:ascii="Times New Roman" w:hAnsi="Times New Roman"/>
          <w:sz w:val="18"/>
          <w:szCs w:val="18"/>
        </w:rPr>
        <w:t>) на инвестиционной стадии и/или предусмотренных для него показателей распределения по годам исполнения Соглашения. Конкурсной Документацией может предусматриваться предел изменения (уменьшения) начального значения для данного критерия. При этом условиями Закупочной Документации может предусматриваться фиксированный размер внебюджетного финансирования (инвестиций исполнителя) на инвестиционной стадии.</w:t>
      </w:r>
    </w:p>
  </w:footnote>
  <w:footnote w:id="58">
    <w:p w14:paraId="57F5BA9E" w14:textId="77777777" w:rsidR="00854A84" w:rsidRDefault="00854A84" w:rsidP="00D87E60">
      <w:pPr>
        <w:pStyle w:val="ab"/>
        <w:jc w:val="both"/>
      </w:pPr>
      <w:r w:rsidRPr="00D87E60">
        <w:rPr>
          <w:rStyle w:val="ad"/>
          <w:rFonts w:ascii="Times New Roman" w:hAnsi="Times New Roman"/>
          <w:sz w:val="18"/>
          <w:szCs w:val="18"/>
        </w:rPr>
        <w:footnoteRef/>
      </w:r>
      <w:r w:rsidRPr="00D87E60">
        <w:rPr>
          <w:rFonts w:ascii="Times New Roman" w:hAnsi="Times New Roman"/>
          <w:sz w:val="18"/>
          <w:szCs w:val="18"/>
        </w:rPr>
        <w:t>Установление соответствующего условия в качестве критерия Конкурса не является обязательным и может предусматриваться в качестве фиксированного начального условия заключаемого Соглашения. При использовании соответствующего критерия его начальное значение рассчитывается в ценах соответствующих лет или в виде доли от стоимости выполняемых работ (услуг)  и может содержать разбивку по годам исполнения Соглашения. В соответствии с данным критерием оценивается предлагаемый Участниками Конкурса процент увеличения начального значения предоставляемого внебюджетного финансирования на инвестиционной стадии и/или предусмотренных для него показателей распределения по годам исполнения Соглашения. Конкурсной Документацией может предусматриваться предел изменения (увеличения) начального значения для данного критерия.</w:t>
      </w:r>
    </w:p>
  </w:footnote>
  <w:footnote w:id="59">
    <w:p w14:paraId="2685E9BA" w14:textId="0EC4A910" w:rsidR="00854A84" w:rsidRPr="00D87E60" w:rsidRDefault="00854A84" w:rsidP="000E4655">
      <w:pPr>
        <w:pStyle w:val="ab"/>
        <w:jc w:val="both"/>
        <w:rPr>
          <w:rFonts w:ascii="Times New Roman" w:hAnsi="Times New Roman"/>
          <w:sz w:val="18"/>
          <w:szCs w:val="18"/>
        </w:rPr>
      </w:pPr>
      <w:r w:rsidRPr="00D87E60">
        <w:rPr>
          <w:rStyle w:val="ad"/>
          <w:rFonts w:ascii="Times New Roman" w:hAnsi="Times New Roman"/>
          <w:sz w:val="18"/>
          <w:szCs w:val="18"/>
        </w:rPr>
        <w:footnoteRef/>
      </w:r>
      <w:r w:rsidRPr="00D87E60">
        <w:rPr>
          <w:rFonts w:ascii="Times New Roman" w:hAnsi="Times New Roman"/>
          <w:sz w:val="18"/>
          <w:szCs w:val="18"/>
        </w:rPr>
        <w:t>Под эксплуатационными платежами понимается предусмотренная условиями Соглашения оплата выполняемых Исполнителем и/или привлеченными им третьими лицами работ (услуг)  по содержанию, ремонту, капитальному ремонту (если применимо) объекта соответствующего Соглашения, эксплуатации системы сбора платы и АСУДД (если применимо), а также обеспечению транспортной (эксплуатационной) доступности объекта Соглашения. Начальное значение данного подкритерия, как правило, рассчитывается в текущем уровне цен (с закреплением в условиях Соглашения порядка их индексации), и может содержать разбивку по годам исполнения Соглашения, а также может содержать разбивку по видам выполняемых на эксплуатационной стадии работ (услуг). Начальное значение данного подкритерия также может устанавливаться в размере суммы базовых ежегодных эксплуатационных платежей за весть период действия Соглашения. В этом случае в Закупочной Документации для данного критерия может использоваться наименование «Сумма базовых ежегодных эксплуатационных платежей» или иное аналогичное наименование.  При этом в соответствии с Конкурсной Документацией может предусматриваться фиксированная структура распределения эксплуатационных платежей по годам исполнения Соглашения. В этом случае, в соответствии с данным критерием, оценивается предлагаемый Участниками Конкурса процент снижения начального значения базового размера ежегодного эксплуатационного платежа (если его размер является постоянной величиной) или ежегодных эксплуатационных платежей, в том случае, если их значения являются дифференцированными для различных лет исполнения Соглашения. Либо, в Конкурсной Документации, может предусматриваться установление одного сводного начального значения базового размера эксплуатационного платежа с предоставлением Участникам Конкурса возможности его самостоятельного структурирования (распределения) по годам исполнения Соглашения. В этом случае приведение предложенных Участниками Конкурса значений базового размера эксплуатационного платежа для различных лет исполнения Соглашения к одному сводному стоимостному показателю осуществляется в соответствии с методикой дисконтирования данных значений, установленной в Конкурсной Документации. В указанных случаях в Закупочной документации для данного критерия может использоваться наименование «Размер базового ежегодного эксплуатационного платежа» или иное аналогичное наименование.</w:t>
      </w:r>
    </w:p>
  </w:footnote>
  <w:footnote w:id="60">
    <w:p w14:paraId="7A644AC6" w14:textId="77777777" w:rsidR="00854A84" w:rsidRPr="00D87E60" w:rsidRDefault="00854A84" w:rsidP="00E76A54">
      <w:pPr>
        <w:pStyle w:val="ab"/>
        <w:jc w:val="both"/>
        <w:rPr>
          <w:rFonts w:ascii="Times New Roman" w:hAnsi="Times New Roman"/>
          <w:bCs/>
          <w:iCs/>
          <w:color w:val="1F497D"/>
          <w:sz w:val="18"/>
          <w:szCs w:val="18"/>
        </w:rPr>
      </w:pPr>
      <w:r w:rsidRPr="00D87E60">
        <w:rPr>
          <w:rStyle w:val="ad"/>
          <w:rFonts w:ascii="Times New Roman" w:hAnsi="Times New Roman"/>
          <w:sz w:val="18"/>
          <w:szCs w:val="18"/>
        </w:rPr>
        <w:footnoteRef/>
      </w:r>
      <w:r w:rsidRPr="00D87E60">
        <w:rPr>
          <w:rFonts w:ascii="Times New Roman" w:hAnsi="Times New Roman"/>
          <w:sz w:val="18"/>
          <w:szCs w:val="18"/>
        </w:rPr>
        <w:t xml:space="preserve"> </w:t>
      </w:r>
      <w:r w:rsidRPr="00D87E60">
        <w:rPr>
          <w:rFonts w:ascii="Times New Roman" w:hAnsi="Times New Roman"/>
          <w:bCs/>
          <w:iCs/>
          <w:sz w:val="18"/>
          <w:szCs w:val="18"/>
        </w:rPr>
        <w:t xml:space="preserve">На основании предложения Участников Конкурса по данному критерию в соответствии с условиями Соглашения будет определяться размер инвестиционных платежей, выплачиваемых </w:t>
      </w:r>
      <w:r>
        <w:rPr>
          <w:rFonts w:ascii="Times New Roman" w:hAnsi="Times New Roman"/>
          <w:bCs/>
          <w:iCs/>
          <w:sz w:val="18"/>
          <w:szCs w:val="18"/>
        </w:rPr>
        <w:t>Компанией</w:t>
      </w:r>
      <w:r w:rsidRPr="00D87E60">
        <w:rPr>
          <w:rFonts w:ascii="Times New Roman" w:hAnsi="Times New Roman"/>
          <w:bCs/>
          <w:iCs/>
          <w:sz w:val="18"/>
          <w:szCs w:val="18"/>
        </w:rPr>
        <w:t xml:space="preserve">. </w:t>
      </w:r>
      <w:r w:rsidRPr="00D87E60">
        <w:rPr>
          <w:rFonts w:ascii="Times New Roman" w:hAnsi="Times New Roman"/>
          <w:sz w:val="18"/>
          <w:szCs w:val="18"/>
        </w:rPr>
        <w:t>Под инвестиционными платежами понимается предусмотренная условиями Соглашения выплата средств в обеспечение возвратности инвестиций Исполнителя с доходностью, определяемой в соответствии с условиями Соглашения. Размер инвестиционных платежей может рассчитываться с использованием плавающих процентных ставок, быть связан с официально публикуемыми макроэкономическими показателями, например, размером инфляции, индекса потребительских цен. Н</w:t>
      </w:r>
      <w:r w:rsidRPr="00D87E60">
        <w:rPr>
          <w:rFonts w:ascii="Times New Roman" w:hAnsi="Times New Roman"/>
          <w:bCs/>
          <w:iCs/>
          <w:sz w:val="18"/>
          <w:szCs w:val="18"/>
        </w:rPr>
        <w:t>ачальное значение данного критерия может устанавливаться в размере базовой премии к инфляции в процентах годовых для целей расчета доходности (процентной ставки в % годовых) на инвестиции Исполнителя. В этом случае в качестве наименования критерия может использоваться наименование «Размер инвестиционных платежей (Базовая премия к инфляции)» или «Базовая премия к инфляции» или иное аналогичное с учетом индикатора, выбранного в качестве основания для проведения расчета инвестиционных платежей.</w:t>
      </w:r>
    </w:p>
    <w:p w14:paraId="749595B2" w14:textId="29969239" w:rsidR="00854A84" w:rsidRPr="00D87E60" w:rsidRDefault="00854A84" w:rsidP="00F07501">
      <w:pPr>
        <w:tabs>
          <w:tab w:val="left" w:pos="709"/>
        </w:tabs>
        <w:suppressAutoHyphens/>
        <w:autoSpaceDE w:val="0"/>
        <w:spacing w:after="0" w:line="240" w:lineRule="auto"/>
        <w:jc w:val="both"/>
        <w:rPr>
          <w:rFonts w:ascii="Times New Roman" w:hAnsi="Times New Roman"/>
          <w:sz w:val="18"/>
          <w:szCs w:val="18"/>
        </w:rPr>
      </w:pPr>
    </w:p>
    <w:p w14:paraId="299CD2F7" w14:textId="77777777" w:rsidR="00854A84" w:rsidRPr="00E76A54" w:rsidRDefault="00854A84" w:rsidP="00E76A54">
      <w:pPr>
        <w:pStyle w:val="ab"/>
        <w:jc w:val="both"/>
        <w:rPr>
          <w:rFonts w:ascii="Times New Roman" w:hAnsi="Times New Roman"/>
          <w:sz w:val="18"/>
          <w:szCs w:val="18"/>
        </w:rPr>
      </w:pPr>
    </w:p>
  </w:footnote>
  <w:footnote w:id="61">
    <w:p w14:paraId="0056069B" w14:textId="77777777" w:rsidR="00854A84" w:rsidRDefault="00854A84" w:rsidP="00EF6BDF">
      <w:pPr>
        <w:pStyle w:val="ab"/>
        <w:jc w:val="both"/>
      </w:pPr>
      <w:r w:rsidRPr="00D55C5C">
        <w:rPr>
          <w:rStyle w:val="ad"/>
        </w:rPr>
        <w:footnoteRef/>
      </w:r>
      <w:r>
        <w:rPr>
          <w:rFonts w:ascii="Times New Roman" w:hAnsi="Times New Roman"/>
          <w:sz w:val="18"/>
        </w:rPr>
        <w:t>Установление соответствующего критерия для неконцессионных соглашений является обязательным. Его начальное значение рассчитывается в ценах соответствующих лет и может содержать разбивку по годам исполнения Соглашения с учетом планируемых объемов работ (услуг), а также с учетом предусмотренных объемов финансирования Инвестиционного Проекта за счет средств федерального бюджета в соответствии с Программой и Финансовым Планом Компании. В соответствии с данным критерием оценивается предлагаемый Участниками Конкурса процент снижения начального значения общей стоимости создания объекта Соглашения и/или предусмотренного распределения данной стоимости по годам создания такого объекта, подлежащий включению в условия заключаемого Соглашения в качестве твердых (фиксированных) ценовых условий.</w:t>
      </w:r>
    </w:p>
  </w:footnote>
  <w:footnote w:id="62">
    <w:p w14:paraId="7F48169C" w14:textId="77777777" w:rsidR="00854A84" w:rsidRDefault="00854A84" w:rsidP="00EF6BDF">
      <w:pPr>
        <w:pStyle w:val="ab"/>
        <w:spacing w:after="60"/>
        <w:jc w:val="both"/>
      </w:pPr>
      <w:r w:rsidRPr="00D55C5C">
        <w:rPr>
          <w:rStyle w:val="ad"/>
        </w:rPr>
        <w:footnoteRef/>
      </w:r>
      <w:r>
        <w:rPr>
          <w:rFonts w:ascii="Times New Roman" w:hAnsi="Times New Roman"/>
          <w:sz w:val="18"/>
          <w:szCs w:val="18"/>
        </w:rPr>
        <w:t>Установление соответствующего условия в качестве критерия Конкурса не является обязательным и может предусматриваться в качестве фиксированного начального условия заключаемого Соглашения. При использовании соответствующего критерия е</w:t>
      </w:r>
      <w:r>
        <w:rPr>
          <w:rFonts w:ascii="Times New Roman" w:hAnsi="Times New Roman"/>
          <w:sz w:val="18"/>
        </w:rPr>
        <w:t>го начальное значение рассчитывается в ценах соответствующих лет или в виде доли от стоимости выполняемых работ (услуг)  и может содержать разбивку по годам исполнения Соглашения. В соответствии с данным критерием оценивается предлагаемый Участниками Конкурса процент снижения начального значения предоставляемого государственного финансирования на инвестиционной стадии и/или предусмотренных для него показателей распределения по годам исполнения Соглашения. Конкурсной Документацией может предусматриваться предел изменения (уменьшения) начального значения для данного критерия.</w:t>
      </w:r>
    </w:p>
  </w:footnote>
  <w:footnote w:id="63">
    <w:p w14:paraId="0B98689F" w14:textId="77777777" w:rsidR="00854A84" w:rsidRDefault="00854A84" w:rsidP="00EF6BDF">
      <w:pPr>
        <w:pStyle w:val="ab"/>
        <w:jc w:val="both"/>
      </w:pPr>
      <w:r w:rsidRPr="00D55C5C">
        <w:rPr>
          <w:rStyle w:val="ad"/>
        </w:rPr>
        <w:footnoteRef/>
      </w:r>
      <w:r>
        <w:rPr>
          <w:rFonts w:ascii="Times New Roman" w:hAnsi="Times New Roman"/>
          <w:sz w:val="18"/>
          <w:szCs w:val="18"/>
        </w:rPr>
        <w:t>Установление соответствующего условия в качестве критерия Конкурса не является обязательным и может предусматриваться в качестве фиксированного начального условия заключаемого Соглашения. При использовании соответствующего критерия е</w:t>
      </w:r>
      <w:r>
        <w:rPr>
          <w:rFonts w:ascii="Times New Roman" w:hAnsi="Times New Roman"/>
          <w:sz w:val="18"/>
        </w:rPr>
        <w:t>го начальное значение рассчитывается в ценах соответствующих лет или в виде доли от стоимости выполняемых работ (услуг)  и может содержать разбивку по годам исполнения Соглашения. В соответствии с данным критерием оценивается предлагаемый Участниками Конкурса процент увеличения начального значения предоставляемого внебюджетного финансирования на инвестиционной стадии и/или предусмотренных для него показателей распределения по годам исполнения Соглашения. Конкурсной Документацией может предусматриваться предел изменения (увеличения) начального значения для данного критерия.</w:t>
      </w:r>
    </w:p>
  </w:footnote>
  <w:footnote w:id="64">
    <w:p w14:paraId="70F246B1" w14:textId="77777777" w:rsidR="00854A84" w:rsidRDefault="00854A84" w:rsidP="00EF6BDF">
      <w:pPr>
        <w:pStyle w:val="ab"/>
        <w:jc w:val="both"/>
      </w:pPr>
      <w:r w:rsidRPr="00D55C5C">
        <w:rPr>
          <w:rStyle w:val="ad"/>
        </w:rPr>
        <w:footnoteRef/>
      </w:r>
      <w:r>
        <w:rPr>
          <w:rFonts w:ascii="Times New Roman" w:hAnsi="Times New Roman"/>
          <w:sz w:val="18"/>
        </w:rPr>
        <w:t>Под эксплуатационными платежами понимается предусмотренная условиями Соглашения оплата выполняемых Исполнителем и/или привлеченными им третьими лицами работ (услуг)  по содержанию, ремонту, обеспечению эксплуатации соответствующего объекта Соглашения. Начальное значение данного подкритерия, как правило, рассчитывается в текущем уровне цен (с закреплением в условиях Соглашения порядка их индексации), и может содержать разбивку по годам исполнения Соглашения, а также может содержать разбивку по видам выполняемых на эксплуатационной стадии работ (услуг). При этом в соответствии с Конкурсной Документацией может предусматриваться фиксированная структура распределения эксплуатационных платежей по годам исполнения Соглашения - в этом случае, в соответствии с данным подкритерием, - оценивается предлагаемый Участниками Конкурса процент снижения начального значения базового размера ежегодного эксплуатационного платежа (если его размер является постоянной величиной) или ежегодных эксплуатационных платежей, в том случае, если их значения являются дифференцированными для различных лет исполнения Соглашения. Либо в Конкурсной Документации может предусматриваться установление одного сводного начального значения базового размера эксплуатационного платежа с предоставлением Участникам Конкурса возможности его самостоятельного структурирования (распределения) по годам исполнения Соглашения. В этом случае приведение предложенных Участниками Конкурса значений базового размера эксплуатационного платежа для различных лет исполнения Соглашения к одному сводному стоимостному показателю осуществляется в соответствии с методикой дисконтирования данных значений, установленной в Конкурсной Документации.</w:t>
      </w:r>
    </w:p>
  </w:footnote>
  <w:footnote w:id="65">
    <w:p w14:paraId="198EF794" w14:textId="77777777" w:rsidR="00854A84" w:rsidRDefault="00854A84" w:rsidP="00EF6BDF">
      <w:pPr>
        <w:pStyle w:val="ab"/>
        <w:jc w:val="both"/>
      </w:pPr>
      <w:r w:rsidRPr="00D55C5C">
        <w:rPr>
          <w:rStyle w:val="ad"/>
        </w:rPr>
        <w:footnoteRef/>
      </w:r>
      <w:r>
        <w:rPr>
          <w:rFonts w:ascii="Times New Roman" w:hAnsi="Times New Roman"/>
        </w:rPr>
        <w:t>Для оценки Критериев Конкурса, связанных с квалификацией Участников Конкурса, в качестве начального (минимального) значения устанавливается значение, соответствующее условиям применяемого Квалификационного Требования, если иное не установлено в Конкурсной Документации.</w:t>
      </w:r>
    </w:p>
  </w:footnote>
  <w:footnote w:id="66">
    <w:p w14:paraId="0B248467" w14:textId="77777777" w:rsidR="00854A84" w:rsidRPr="0078028E" w:rsidRDefault="00854A84" w:rsidP="00903C7B">
      <w:pPr>
        <w:pStyle w:val="ab"/>
        <w:jc w:val="both"/>
        <w:rPr>
          <w:rFonts w:ascii="Times New Roman" w:hAnsi="Times New Roman"/>
          <w:sz w:val="16"/>
          <w:szCs w:val="16"/>
        </w:rPr>
      </w:pPr>
      <w:r w:rsidRPr="00F7397F">
        <w:rPr>
          <w:rStyle w:val="ad"/>
          <w:sz w:val="16"/>
          <w:szCs w:val="16"/>
        </w:rPr>
        <w:footnoteRef/>
      </w:r>
      <w:r w:rsidRPr="00F7397F">
        <w:rPr>
          <w:sz w:val="16"/>
          <w:szCs w:val="16"/>
        </w:rPr>
        <w:t xml:space="preserve"> </w:t>
      </w:r>
      <w:r w:rsidRPr="0078028E">
        <w:rPr>
          <w:rFonts w:ascii="Times New Roman" w:hAnsi="Times New Roman"/>
          <w:sz w:val="16"/>
          <w:szCs w:val="16"/>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footnote>
  <w:footnote w:id="67">
    <w:p w14:paraId="12F80AFC" w14:textId="77777777" w:rsidR="00854A84" w:rsidRPr="0078028E" w:rsidRDefault="00854A84" w:rsidP="00903C7B">
      <w:pPr>
        <w:pStyle w:val="ab"/>
        <w:jc w:val="both"/>
        <w:rPr>
          <w:rFonts w:ascii="Times New Roman" w:hAnsi="Times New Roman"/>
          <w:sz w:val="16"/>
          <w:szCs w:val="16"/>
        </w:rPr>
      </w:pPr>
      <w:r w:rsidRPr="0078028E">
        <w:rPr>
          <w:rStyle w:val="ad"/>
          <w:rFonts w:ascii="Times New Roman" w:hAnsi="Times New Roman"/>
          <w:sz w:val="16"/>
          <w:szCs w:val="16"/>
        </w:rPr>
        <w:footnoteRef/>
      </w:r>
      <w:r w:rsidRPr="0078028E">
        <w:rPr>
          <w:rFonts w:ascii="Times New Roman" w:hAnsi="Times New Roman"/>
          <w:sz w:val="16"/>
          <w:szCs w:val="16"/>
        </w:rPr>
        <w:t xml:space="preserve"> Пункты 1 - 11 настоящего документа являются обязательными для заполнения.</w:t>
      </w:r>
    </w:p>
  </w:footnote>
  <w:footnote w:id="68">
    <w:p w14:paraId="50CA156D" w14:textId="77777777" w:rsidR="00854A84" w:rsidRPr="0078028E" w:rsidRDefault="00854A84" w:rsidP="00903C7B">
      <w:pPr>
        <w:pStyle w:val="ab"/>
        <w:jc w:val="both"/>
        <w:rPr>
          <w:rFonts w:ascii="Times New Roman" w:hAnsi="Times New Roman"/>
          <w:sz w:val="16"/>
          <w:szCs w:val="16"/>
        </w:rPr>
      </w:pPr>
      <w:r w:rsidRPr="0078028E">
        <w:rPr>
          <w:rStyle w:val="ad"/>
          <w:rFonts w:ascii="Times New Roman" w:hAnsi="Times New Roman"/>
          <w:sz w:val="16"/>
          <w:szCs w:val="16"/>
        </w:rPr>
        <w:footnoteRef/>
      </w:r>
      <w:r w:rsidRPr="0078028E">
        <w:rPr>
          <w:rFonts w:ascii="Times New Roman" w:hAnsi="Times New Roman"/>
          <w:sz w:val="16"/>
          <w:szCs w:val="16"/>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192D" w14:textId="77777777" w:rsidR="00854A84" w:rsidRDefault="00854A84">
    <w:pPr>
      <w:pStyle w:val="a7"/>
    </w:pPr>
  </w:p>
  <w:p w14:paraId="7D8C93B5" w14:textId="77777777" w:rsidR="00854A84" w:rsidRDefault="00854A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C292F" w14:textId="77777777" w:rsidR="00854A84" w:rsidRDefault="00854A8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F59BD" w14:textId="77777777" w:rsidR="00854A84" w:rsidRDefault="00854A84" w:rsidP="00EF6BDF">
    <w:pPr>
      <w:pStyle w:val="a7"/>
      <w:framePr w:wrap="auto"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15C2A325" w14:textId="77777777" w:rsidR="00854A84" w:rsidRDefault="00854A8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E6E25" w14:textId="77777777" w:rsidR="00854A84" w:rsidRDefault="00854A84" w:rsidP="00402448">
    <w:pPr>
      <w:suppressAutoHyphens/>
      <w:autoSpaceDE w:val="0"/>
      <w:spacing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1181" w14:textId="77777777" w:rsidR="00854A84" w:rsidRDefault="00854A84" w:rsidP="00EF6BDF">
    <w:pPr>
      <w:suppressAutoHyphens/>
      <w:autoSpaceDE w:val="0"/>
      <w:spacing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DD756" w14:textId="4BC5AF55" w:rsidR="00854A84" w:rsidRPr="005E3F2E" w:rsidRDefault="00854A84" w:rsidP="005E3F2E">
    <w:pPr>
      <w:pStyle w:val="a7"/>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993"/>
    <w:multiLevelType w:val="hybridMultilevel"/>
    <w:tmpl w:val="A5228342"/>
    <w:lvl w:ilvl="0" w:tplc="0419000F">
      <w:start w:val="1"/>
      <w:numFmt w:val="decimal"/>
      <w:lvlText w:val="%1."/>
      <w:lvlJc w:val="left"/>
      <w:pPr>
        <w:ind w:left="1490" w:hanging="360"/>
      </w:pPr>
      <w:rPr>
        <w:rFonts w:cs="Times New Roman" w:hint="default"/>
      </w:rPr>
    </w:lvl>
    <w:lvl w:ilvl="1" w:tplc="04190003">
      <w:start w:val="1"/>
      <w:numFmt w:val="bullet"/>
      <w:lvlText w:val="o"/>
      <w:lvlJc w:val="left"/>
      <w:pPr>
        <w:ind w:left="2210" w:hanging="360"/>
      </w:pPr>
      <w:rPr>
        <w:rFonts w:ascii="Courier New" w:hAnsi="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hint="default"/>
      </w:rPr>
    </w:lvl>
    <w:lvl w:ilvl="8" w:tplc="04190005">
      <w:start w:val="1"/>
      <w:numFmt w:val="bullet"/>
      <w:lvlText w:val=""/>
      <w:lvlJc w:val="left"/>
      <w:pPr>
        <w:ind w:left="7250" w:hanging="360"/>
      </w:pPr>
      <w:rPr>
        <w:rFonts w:ascii="Wingdings" w:hAnsi="Wingdings" w:hint="default"/>
      </w:rPr>
    </w:lvl>
  </w:abstractNum>
  <w:abstractNum w:abstractNumId="1">
    <w:nsid w:val="00F2768C"/>
    <w:multiLevelType w:val="hybridMultilevel"/>
    <w:tmpl w:val="8286D5D6"/>
    <w:lvl w:ilvl="0" w:tplc="0419000F">
      <w:start w:val="1"/>
      <w:numFmt w:val="decimal"/>
      <w:lvlText w:val="%1."/>
      <w:lvlJc w:val="left"/>
      <w:pPr>
        <w:ind w:left="720" w:hanging="360"/>
      </w:pPr>
    </w:lvl>
    <w:lvl w:ilvl="1" w:tplc="FB00F9CA">
      <w:start w:val="1"/>
      <w:numFmt w:val="decimal"/>
      <w:lvlText w:val="%2)"/>
      <w:lvlJc w:val="left"/>
      <w:pPr>
        <w:ind w:left="2505" w:hanging="1425"/>
      </w:pPr>
      <w:rPr>
        <w:rFonts w:hint="default"/>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0418E"/>
    <w:multiLevelType w:val="hybridMultilevel"/>
    <w:tmpl w:val="3F168B20"/>
    <w:lvl w:ilvl="0" w:tplc="D38E9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885574"/>
    <w:multiLevelType w:val="hybridMultilevel"/>
    <w:tmpl w:val="1406A2E6"/>
    <w:lvl w:ilvl="0" w:tplc="B9B4D04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195DE5"/>
    <w:multiLevelType w:val="hybridMultilevel"/>
    <w:tmpl w:val="B44C5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C21C93"/>
    <w:multiLevelType w:val="hybridMultilevel"/>
    <w:tmpl w:val="DAE0454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05E37418"/>
    <w:multiLevelType w:val="hybridMultilevel"/>
    <w:tmpl w:val="25184F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6CC615E"/>
    <w:multiLevelType w:val="hybridMultilevel"/>
    <w:tmpl w:val="2E025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7B1EC3"/>
    <w:multiLevelType w:val="hybridMultilevel"/>
    <w:tmpl w:val="A536A7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7A029BD"/>
    <w:multiLevelType w:val="hybridMultilevel"/>
    <w:tmpl w:val="D972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0E0708"/>
    <w:multiLevelType w:val="hybridMultilevel"/>
    <w:tmpl w:val="EA964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397D1B"/>
    <w:multiLevelType w:val="hybridMultilevel"/>
    <w:tmpl w:val="4F06F5C0"/>
    <w:lvl w:ilvl="0" w:tplc="D46CB0E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09AD593C"/>
    <w:multiLevelType w:val="hybridMultilevel"/>
    <w:tmpl w:val="5B2C1A9C"/>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3">
    <w:nsid w:val="0ACE311C"/>
    <w:multiLevelType w:val="multilevel"/>
    <w:tmpl w:val="970062A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0B237BDA"/>
    <w:multiLevelType w:val="hybridMultilevel"/>
    <w:tmpl w:val="7EB67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B3B0115"/>
    <w:multiLevelType w:val="hybridMultilevel"/>
    <w:tmpl w:val="4D60CD48"/>
    <w:lvl w:ilvl="0" w:tplc="D38E93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4911B0"/>
    <w:multiLevelType w:val="hybridMultilevel"/>
    <w:tmpl w:val="60FC409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0BA26EF7"/>
    <w:multiLevelType w:val="hybridMultilevel"/>
    <w:tmpl w:val="A8CE6CE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C5426A1"/>
    <w:multiLevelType w:val="hybridMultilevel"/>
    <w:tmpl w:val="6C50A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C7F1BD9"/>
    <w:multiLevelType w:val="hybridMultilevel"/>
    <w:tmpl w:val="1174045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0">
    <w:nsid w:val="0D7F6C3B"/>
    <w:multiLevelType w:val="hybridMultilevel"/>
    <w:tmpl w:val="D2745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5E5333"/>
    <w:multiLevelType w:val="hybridMultilevel"/>
    <w:tmpl w:val="404C0AD0"/>
    <w:lvl w:ilvl="0" w:tplc="B9B4D04C">
      <w:start w:val="1"/>
      <w:numFmt w:val="russianLower"/>
      <w:lvlText w:val="%1)"/>
      <w:lvlJc w:val="left"/>
      <w:pPr>
        <w:ind w:left="2025" w:hanging="360"/>
      </w:pPr>
      <w:rPr>
        <w:rFonts w:hint="default"/>
      </w:rPr>
    </w:lvl>
    <w:lvl w:ilvl="1" w:tplc="04190019">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22">
    <w:nsid w:val="0E8543BF"/>
    <w:multiLevelType w:val="hybridMultilevel"/>
    <w:tmpl w:val="4EE064B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0F445C42"/>
    <w:multiLevelType w:val="hybridMultilevel"/>
    <w:tmpl w:val="4EEAF94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0F81725E"/>
    <w:multiLevelType w:val="hybridMultilevel"/>
    <w:tmpl w:val="B1F6CD74"/>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5">
    <w:nsid w:val="11A33B66"/>
    <w:multiLevelType w:val="hybridMultilevel"/>
    <w:tmpl w:val="EE28054A"/>
    <w:lvl w:ilvl="0" w:tplc="D38E9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12382769"/>
    <w:multiLevelType w:val="hybridMultilevel"/>
    <w:tmpl w:val="49A8189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132827D8"/>
    <w:multiLevelType w:val="multilevel"/>
    <w:tmpl w:val="3FDEA82A"/>
    <w:lvl w:ilvl="0">
      <w:start w:val="1"/>
      <w:numFmt w:val="decimal"/>
      <w:lvlText w:val="%1."/>
      <w:lvlJc w:val="left"/>
      <w:pPr>
        <w:ind w:left="900" w:hanging="360"/>
      </w:pPr>
      <w:rPr>
        <w:rFonts w:hint="default"/>
      </w:rPr>
    </w:lvl>
    <w:lvl w:ilvl="1">
      <w:start w:val="1"/>
      <w:numFmt w:val="decimal"/>
      <w:lvlText w:val="%2)"/>
      <w:lvlJc w:val="left"/>
      <w:pPr>
        <w:ind w:left="162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28">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nsid w:val="14F77690"/>
    <w:multiLevelType w:val="multilevel"/>
    <w:tmpl w:val="8E189AB2"/>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russianLow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16172EEE"/>
    <w:multiLevelType w:val="hybridMultilevel"/>
    <w:tmpl w:val="509A8BA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1795760B"/>
    <w:multiLevelType w:val="hybridMultilevel"/>
    <w:tmpl w:val="94C81FB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181B6F19"/>
    <w:multiLevelType w:val="hybridMultilevel"/>
    <w:tmpl w:val="871E1BE4"/>
    <w:lvl w:ilvl="0" w:tplc="0419000F">
      <w:start w:val="1"/>
      <w:numFmt w:val="decimal"/>
      <w:lvlText w:val="%1."/>
      <w:lvlJc w:val="left"/>
      <w:pPr>
        <w:ind w:left="1260" w:hanging="360"/>
      </w:pPr>
    </w:lvl>
    <w:lvl w:ilvl="1" w:tplc="5D96C0D8">
      <w:start w:val="1"/>
      <w:numFmt w:val="decimal"/>
      <w:lvlText w:val="%2)"/>
      <w:lvlJc w:val="left"/>
      <w:pPr>
        <w:ind w:left="2550" w:hanging="930"/>
      </w:pPr>
      <w:rPr>
        <w:rFonts w:hint="default"/>
      </w:r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197852F9"/>
    <w:multiLevelType w:val="hybridMultilevel"/>
    <w:tmpl w:val="E2E4CEF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1A4B6791"/>
    <w:multiLevelType w:val="hybridMultilevel"/>
    <w:tmpl w:val="E97264C8"/>
    <w:lvl w:ilvl="0" w:tplc="B9B4D04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1A7F299A"/>
    <w:multiLevelType w:val="hybridMultilevel"/>
    <w:tmpl w:val="86B0B1D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1B2E5EF9"/>
    <w:multiLevelType w:val="hybridMultilevel"/>
    <w:tmpl w:val="9A0EA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B387518"/>
    <w:multiLevelType w:val="hybridMultilevel"/>
    <w:tmpl w:val="D7CA224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1BF95FD6"/>
    <w:multiLevelType w:val="hybridMultilevel"/>
    <w:tmpl w:val="CCB01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C620B3E"/>
    <w:multiLevelType w:val="hybridMultilevel"/>
    <w:tmpl w:val="FA9E0E0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1D0B65A1"/>
    <w:multiLevelType w:val="hybridMultilevel"/>
    <w:tmpl w:val="33A8160A"/>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1">
    <w:nsid w:val="1D1308E8"/>
    <w:multiLevelType w:val="hybridMultilevel"/>
    <w:tmpl w:val="DE306F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1D34143D"/>
    <w:multiLevelType w:val="hybridMultilevel"/>
    <w:tmpl w:val="40705F5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1D405189"/>
    <w:multiLevelType w:val="hybridMultilevel"/>
    <w:tmpl w:val="7B84F472"/>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4">
    <w:nsid w:val="1E0D215F"/>
    <w:multiLevelType w:val="multilevel"/>
    <w:tmpl w:val="00A61A7E"/>
    <w:lvl w:ilvl="0">
      <w:start w:val="1"/>
      <w:numFmt w:val="decimal"/>
      <w:lvlText w:val="ГЛАВА %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1F867CB2"/>
    <w:multiLevelType w:val="hybridMultilevel"/>
    <w:tmpl w:val="256AA7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20D256F0"/>
    <w:multiLevelType w:val="hybridMultilevel"/>
    <w:tmpl w:val="DF1E018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7">
    <w:nsid w:val="22303D5C"/>
    <w:multiLevelType w:val="hybridMultilevel"/>
    <w:tmpl w:val="69765824"/>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228036EF"/>
    <w:multiLevelType w:val="hybridMultilevel"/>
    <w:tmpl w:val="558AEB2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22F83F61"/>
    <w:multiLevelType w:val="hybridMultilevel"/>
    <w:tmpl w:val="3F6213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35D6D0C"/>
    <w:multiLevelType w:val="hybridMultilevel"/>
    <w:tmpl w:val="60F2893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1">
    <w:nsid w:val="24074A15"/>
    <w:multiLevelType w:val="hybridMultilevel"/>
    <w:tmpl w:val="B0AC418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4225BAD"/>
    <w:multiLevelType w:val="hybridMultilevel"/>
    <w:tmpl w:val="A4D4F08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242C616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44C343A"/>
    <w:multiLevelType w:val="hybridMultilevel"/>
    <w:tmpl w:val="8098B954"/>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465733F"/>
    <w:multiLevelType w:val="hybridMultilevel"/>
    <w:tmpl w:val="FF74C06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4F73F08"/>
    <w:multiLevelType w:val="hybridMultilevel"/>
    <w:tmpl w:val="BC9C2DAA"/>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7">
    <w:nsid w:val="25184B0E"/>
    <w:multiLevelType w:val="hybridMultilevel"/>
    <w:tmpl w:val="3766A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64E49C4"/>
    <w:multiLevelType w:val="hybridMultilevel"/>
    <w:tmpl w:val="68367824"/>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6B76AEC"/>
    <w:multiLevelType w:val="hybridMultilevel"/>
    <w:tmpl w:val="65C8429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nsid w:val="279F397F"/>
    <w:multiLevelType w:val="hybridMultilevel"/>
    <w:tmpl w:val="DCAA18FA"/>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1">
    <w:nsid w:val="27C566F0"/>
    <w:multiLevelType w:val="hybridMultilevel"/>
    <w:tmpl w:val="8092D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7DA199F"/>
    <w:multiLevelType w:val="hybridMultilevel"/>
    <w:tmpl w:val="2078FB3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291F4D93"/>
    <w:multiLevelType w:val="hybridMultilevel"/>
    <w:tmpl w:val="91C8142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4">
    <w:nsid w:val="29FC5261"/>
    <w:multiLevelType w:val="hybridMultilevel"/>
    <w:tmpl w:val="1D464F08"/>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5">
    <w:nsid w:val="2A1103FD"/>
    <w:multiLevelType w:val="multilevel"/>
    <w:tmpl w:val="B476B8EA"/>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6">
    <w:nsid w:val="2A570360"/>
    <w:multiLevelType w:val="hybridMultilevel"/>
    <w:tmpl w:val="5D226948"/>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67">
    <w:nsid w:val="2AAE1DE8"/>
    <w:multiLevelType w:val="hybridMultilevel"/>
    <w:tmpl w:val="F0C8BF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
    <w:nsid w:val="2BC8453C"/>
    <w:multiLevelType w:val="hybridMultilevel"/>
    <w:tmpl w:val="B448A13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9">
    <w:nsid w:val="2C1F5134"/>
    <w:multiLevelType w:val="hybridMultilevel"/>
    <w:tmpl w:val="1DEAD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C6A2B79"/>
    <w:multiLevelType w:val="hybridMultilevel"/>
    <w:tmpl w:val="12F25480"/>
    <w:lvl w:ilvl="0" w:tplc="D38E93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2DF24D62"/>
    <w:multiLevelType w:val="hybridMultilevel"/>
    <w:tmpl w:val="01045BEE"/>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72">
    <w:nsid w:val="2E5D70C4"/>
    <w:multiLevelType w:val="hybridMultilevel"/>
    <w:tmpl w:val="B1523B2A"/>
    <w:lvl w:ilvl="0" w:tplc="D38E9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2E7E5672"/>
    <w:multiLevelType w:val="hybridMultilevel"/>
    <w:tmpl w:val="4F06F5C0"/>
    <w:lvl w:ilvl="0" w:tplc="D46CB0E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4">
    <w:nsid w:val="2F04617C"/>
    <w:multiLevelType w:val="hybridMultilevel"/>
    <w:tmpl w:val="4FA84F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2F702605"/>
    <w:multiLevelType w:val="hybridMultilevel"/>
    <w:tmpl w:val="799610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312643E8"/>
    <w:multiLevelType w:val="hybridMultilevel"/>
    <w:tmpl w:val="AABA1A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19C6A61"/>
    <w:multiLevelType w:val="hybridMultilevel"/>
    <w:tmpl w:val="963021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1DD35E0"/>
    <w:multiLevelType w:val="hybridMultilevel"/>
    <w:tmpl w:val="343C50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9">
    <w:nsid w:val="31E42E20"/>
    <w:multiLevelType w:val="hybridMultilevel"/>
    <w:tmpl w:val="9F42339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32720632"/>
    <w:multiLevelType w:val="hybridMultilevel"/>
    <w:tmpl w:val="A268D76C"/>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327E3685"/>
    <w:multiLevelType w:val="hybridMultilevel"/>
    <w:tmpl w:val="7BDAEA54"/>
    <w:lvl w:ilvl="0" w:tplc="B9B4D04C">
      <w:start w:val="1"/>
      <w:numFmt w:val="russianLower"/>
      <w:lvlText w:val="%1)"/>
      <w:lvlJc w:val="left"/>
      <w:pPr>
        <w:ind w:left="2007" w:hanging="360"/>
      </w:pPr>
      <w:rPr>
        <w:rFonts w:hint="default"/>
      </w:r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2">
    <w:nsid w:val="327F7FDB"/>
    <w:multiLevelType w:val="hybridMultilevel"/>
    <w:tmpl w:val="9056D7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2BC1B9D"/>
    <w:multiLevelType w:val="hybridMultilevel"/>
    <w:tmpl w:val="28C0977A"/>
    <w:lvl w:ilvl="0" w:tplc="B9B4D04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nsid w:val="32DB3D85"/>
    <w:multiLevelType w:val="hybridMultilevel"/>
    <w:tmpl w:val="C598FB38"/>
    <w:lvl w:ilvl="0" w:tplc="FCC25C5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5">
    <w:nsid w:val="33C00E4C"/>
    <w:multiLevelType w:val="hybridMultilevel"/>
    <w:tmpl w:val="7118071E"/>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6">
    <w:nsid w:val="33D64CD0"/>
    <w:multiLevelType w:val="hybridMultilevel"/>
    <w:tmpl w:val="F878D67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7">
    <w:nsid w:val="3455630E"/>
    <w:multiLevelType w:val="hybridMultilevel"/>
    <w:tmpl w:val="BD4A40E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34D047D4"/>
    <w:multiLevelType w:val="hybridMultilevel"/>
    <w:tmpl w:val="86EA589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9">
    <w:nsid w:val="34E90B17"/>
    <w:multiLevelType w:val="hybridMultilevel"/>
    <w:tmpl w:val="2CB6A8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3542613D"/>
    <w:multiLevelType w:val="hybridMultilevel"/>
    <w:tmpl w:val="717889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1">
    <w:nsid w:val="35EB416D"/>
    <w:multiLevelType w:val="hybridMultilevel"/>
    <w:tmpl w:val="6FAC793C"/>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92">
    <w:nsid w:val="36092D44"/>
    <w:multiLevelType w:val="hybridMultilevel"/>
    <w:tmpl w:val="7B24937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3">
    <w:nsid w:val="36423962"/>
    <w:multiLevelType w:val="hybridMultilevel"/>
    <w:tmpl w:val="42F414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36786A11"/>
    <w:multiLevelType w:val="hybridMultilevel"/>
    <w:tmpl w:val="A3BE5EBC"/>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95">
    <w:nsid w:val="370F066B"/>
    <w:multiLevelType w:val="hybridMultilevel"/>
    <w:tmpl w:val="A8067A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6">
    <w:nsid w:val="37660E09"/>
    <w:multiLevelType w:val="hybridMultilevel"/>
    <w:tmpl w:val="6302D9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3783493F"/>
    <w:multiLevelType w:val="hybridMultilevel"/>
    <w:tmpl w:val="70666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7B557C6"/>
    <w:multiLevelType w:val="hybridMultilevel"/>
    <w:tmpl w:val="43826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7FE4582"/>
    <w:multiLevelType w:val="hybridMultilevel"/>
    <w:tmpl w:val="A93E29DC"/>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0">
    <w:nsid w:val="386F2AA1"/>
    <w:multiLevelType w:val="hybridMultilevel"/>
    <w:tmpl w:val="47BEC6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87345E9"/>
    <w:multiLevelType w:val="hybridMultilevel"/>
    <w:tmpl w:val="9482D62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02">
    <w:nsid w:val="388221CA"/>
    <w:multiLevelType w:val="hybridMultilevel"/>
    <w:tmpl w:val="DBE440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3">
    <w:nsid w:val="390D5A6A"/>
    <w:multiLevelType w:val="hybridMultilevel"/>
    <w:tmpl w:val="960CCF5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
    <w:nsid w:val="393D22CC"/>
    <w:multiLevelType w:val="multilevel"/>
    <w:tmpl w:val="BFEEBC8E"/>
    <w:lvl w:ilvl="0">
      <w:start w:val="1"/>
      <w:numFmt w:val="decimal"/>
      <w:lvlText w:val="%1."/>
      <w:lvlJc w:val="left"/>
      <w:pPr>
        <w:ind w:left="862" w:hanging="720"/>
      </w:pPr>
      <w:rPr>
        <w:rFonts w:hint="default"/>
      </w:rPr>
    </w:lvl>
    <w:lvl w:ilvl="1">
      <w:start w:val="3"/>
      <w:numFmt w:val="decimal"/>
      <w:lvlText w:val="%1.%2."/>
      <w:lvlJc w:val="left"/>
      <w:pPr>
        <w:ind w:left="1042" w:hanging="720"/>
      </w:pPr>
      <w:rPr>
        <w:rFonts w:hint="default"/>
      </w:rPr>
    </w:lvl>
    <w:lvl w:ilvl="2">
      <w:start w:val="4"/>
      <w:numFmt w:val="decimal"/>
      <w:lvlText w:val="%1.%2.%3."/>
      <w:lvlJc w:val="left"/>
      <w:pPr>
        <w:ind w:left="1222" w:hanging="720"/>
      </w:pPr>
      <w:rPr>
        <w:rFonts w:hint="default"/>
      </w:rPr>
    </w:lvl>
    <w:lvl w:ilvl="3">
      <w:start w:val="1"/>
      <w:numFmt w:val="decimal"/>
      <w:lvlText w:val="%1.%2.%3.%4."/>
      <w:lvlJc w:val="left"/>
      <w:pPr>
        <w:ind w:left="1402" w:hanging="720"/>
      </w:pPr>
      <w:rPr>
        <w:rFonts w:hint="default"/>
      </w:rPr>
    </w:lvl>
    <w:lvl w:ilvl="4">
      <w:start w:val="1"/>
      <w:numFmt w:val="decimal"/>
      <w:lvlText w:val="%1.%2.%3.%4.%5."/>
      <w:lvlJc w:val="left"/>
      <w:pPr>
        <w:ind w:left="1942" w:hanging="1080"/>
      </w:pPr>
      <w:rPr>
        <w:rFonts w:hint="default"/>
      </w:rPr>
    </w:lvl>
    <w:lvl w:ilvl="5">
      <w:start w:val="1"/>
      <w:numFmt w:val="decimal"/>
      <w:lvlText w:val="%1.%2.%3.%4.%5.%6."/>
      <w:lvlJc w:val="left"/>
      <w:pPr>
        <w:ind w:left="212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842" w:hanging="1440"/>
      </w:pPr>
      <w:rPr>
        <w:rFonts w:hint="default"/>
      </w:rPr>
    </w:lvl>
    <w:lvl w:ilvl="8">
      <w:start w:val="1"/>
      <w:numFmt w:val="decimal"/>
      <w:lvlText w:val="%1.%2.%3.%4.%5.%6.%7.%8.%9."/>
      <w:lvlJc w:val="left"/>
      <w:pPr>
        <w:ind w:left="3382" w:hanging="1800"/>
      </w:pPr>
      <w:rPr>
        <w:rFonts w:hint="default"/>
      </w:rPr>
    </w:lvl>
  </w:abstractNum>
  <w:abstractNum w:abstractNumId="105">
    <w:nsid w:val="39831463"/>
    <w:multiLevelType w:val="hybridMultilevel"/>
    <w:tmpl w:val="8530FD7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A4D48A3"/>
    <w:multiLevelType w:val="hybridMultilevel"/>
    <w:tmpl w:val="CA6C24C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07">
    <w:nsid w:val="3A75546F"/>
    <w:multiLevelType w:val="hybridMultilevel"/>
    <w:tmpl w:val="CB6EE2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3A7903BE"/>
    <w:multiLevelType w:val="hybridMultilevel"/>
    <w:tmpl w:val="879C1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3AA63E22"/>
    <w:multiLevelType w:val="hybridMultilevel"/>
    <w:tmpl w:val="C12C5260"/>
    <w:lvl w:ilvl="0" w:tplc="B9B4D04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0">
    <w:nsid w:val="3AD53AC1"/>
    <w:multiLevelType w:val="hybridMultilevel"/>
    <w:tmpl w:val="5DD415B2"/>
    <w:lvl w:ilvl="0" w:tplc="B9B4D04C">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CF708A5"/>
    <w:multiLevelType w:val="hybridMultilevel"/>
    <w:tmpl w:val="946215DA"/>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2">
    <w:nsid w:val="3DDB42B4"/>
    <w:multiLevelType w:val="hybridMultilevel"/>
    <w:tmpl w:val="CD826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E36614A"/>
    <w:multiLevelType w:val="hybridMultilevel"/>
    <w:tmpl w:val="27229D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3EE10D14"/>
    <w:multiLevelType w:val="hybridMultilevel"/>
    <w:tmpl w:val="CE72A18A"/>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5">
    <w:nsid w:val="3EE46DD0"/>
    <w:multiLevelType w:val="multilevel"/>
    <w:tmpl w:val="1080862A"/>
    <w:lvl w:ilvl="0">
      <w:start w:val="1"/>
      <w:numFmt w:val="russianLower"/>
      <w:lvlText w:val="%1)"/>
      <w:lvlJc w:val="left"/>
      <w:pPr>
        <w:ind w:left="720" w:hanging="720"/>
      </w:pPr>
      <w:rPr>
        <w:rFonts w:hint="default"/>
      </w:rPr>
    </w:lvl>
    <w:lvl w:ilvl="1">
      <w:start w:val="3"/>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6">
    <w:nsid w:val="406E73CE"/>
    <w:multiLevelType w:val="hybridMultilevel"/>
    <w:tmpl w:val="04DCE3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7">
    <w:nsid w:val="416A4F2E"/>
    <w:multiLevelType w:val="hybridMultilevel"/>
    <w:tmpl w:val="CFF21380"/>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1B04DE1"/>
    <w:multiLevelType w:val="hybridMultilevel"/>
    <w:tmpl w:val="CD12A12A"/>
    <w:lvl w:ilvl="0" w:tplc="FCC25C5C">
      <w:start w:val="1"/>
      <w:numFmt w:val="bullet"/>
      <w:lvlText w:val=""/>
      <w:lvlJc w:val="left"/>
      <w:pPr>
        <w:ind w:left="1490" w:hanging="360"/>
      </w:pPr>
      <w:rPr>
        <w:rFonts w:ascii="Symbol" w:hAnsi="Symbol" w:hint="default"/>
      </w:rPr>
    </w:lvl>
    <w:lvl w:ilvl="1" w:tplc="04190003">
      <w:start w:val="1"/>
      <w:numFmt w:val="bullet"/>
      <w:lvlText w:val="o"/>
      <w:lvlJc w:val="left"/>
      <w:pPr>
        <w:ind w:left="2210" w:hanging="360"/>
      </w:pPr>
      <w:rPr>
        <w:rFonts w:ascii="Courier New" w:hAnsi="Courier New" w:hint="default"/>
      </w:rPr>
    </w:lvl>
    <w:lvl w:ilvl="2" w:tplc="04190005">
      <w:start w:val="1"/>
      <w:numFmt w:val="bullet"/>
      <w:lvlText w:val=""/>
      <w:lvlJc w:val="left"/>
      <w:pPr>
        <w:ind w:left="2930" w:hanging="360"/>
      </w:pPr>
      <w:rPr>
        <w:rFonts w:ascii="Wingdings" w:hAnsi="Wingdings" w:hint="default"/>
      </w:rPr>
    </w:lvl>
    <w:lvl w:ilvl="3" w:tplc="04190001">
      <w:start w:val="1"/>
      <w:numFmt w:val="bullet"/>
      <w:lvlText w:val=""/>
      <w:lvlJc w:val="left"/>
      <w:pPr>
        <w:ind w:left="3650" w:hanging="360"/>
      </w:pPr>
      <w:rPr>
        <w:rFonts w:ascii="Symbol" w:hAnsi="Symbol" w:hint="default"/>
      </w:rPr>
    </w:lvl>
    <w:lvl w:ilvl="4" w:tplc="04190003">
      <w:start w:val="1"/>
      <w:numFmt w:val="bullet"/>
      <w:lvlText w:val="o"/>
      <w:lvlJc w:val="left"/>
      <w:pPr>
        <w:ind w:left="4370" w:hanging="360"/>
      </w:pPr>
      <w:rPr>
        <w:rFonts w:ascii="Courier New" w:hAnsi="Courier New" w:hint="default"/>
      </w:rPr>
    </w:lvl>
    <w:lvl w:ilvl="5" w:tplc="04190005">
      <w:start w:val="1"/>
      <w:numFmt w:val="bullet"/>
      <w:lvlText w:val=""/>
      <w:lvlJc w:val="left"/>
      <w:pPr>
        <w:ind w:left="5090" w:hanging="360"/>
      </w:pPr>
      <w:rPr>
        <w:rFonts w:ascii="Wingdings" w:hAnsi="Wingdings" w:hint="default"/>
      </w:rPr>
    </w:lvl>
    <w:lvl w:ilvl="6" w:tplc="04190001">
      <w:start w:val="1"/>
      <w:numFmt w:val="bullet"/>
      <w:lvlText w:val=""/>
      <w:lvlJc w:val="left"/>
      <w:pPr>
        <w:ind w:left="5810" w:hanging="360"/>
      </w:pPr>
      <w:rPr>
        <w:rFonts w:ascii="Symbol" w:hAnsi="Symbol" w:hint="default"/>
      </w:rPr>
    </w:lvl>
    <w:lvl w:ilvl="7" w:tplc="04190003">
      <w:start w:val="1"/>
      <w:numFmt w:val="bullet"/>
      <w:lvlText w:val="o"/>
      <w:lvlJc w:val="left"/>
      <w:pPr>
        <w:ind w:left="6530" w:hanging="360"/>
      </w:pPr>
      <w:rPr>
        <w:rFonts w:ascii="Courier New" w:hAnsi="Courier New" w:hint="default"/>
      </w:rPr>
    </w:lvl>
    <w:lvl w:ilvl="8" w:tplc="04190005">
      <w:start w:val="1"/>
      <w:numFmt w:val="bullet"/>
      <w:lvlText w:val=""/>
      <w:lvlJc w:val="left"/>
      <w:pPr>
        <w:ind w:left="7250" w:hanging="360"/>
      </w:pPr>
      <w:rPr>
        <w:rFonts w:ascii="Wingdings" w:hAnsi="Wingdings" w:hint="default"/>
      </w:rPr>
    </w:lvl>
  </w:abstractNum>
  <w:abstractNum w:abstractNumId="119">
    <w:nsid w:val="41D96D03"/>
    <w:multiLevelType w:val="hybridMultilevel"/>
    <w:tmpl w:val="D5CC722A"/>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20">
    <w:nsid w:val="430A154F"/>
    <w:multiLevelType w:val="hybridMultilevel"/>
    <w:tmpl w:val="4AFC23F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1">
    <w:nsid w:val="432641FF"/>
    <w:multiLevelType w:val="hybridMultilevel"/>
    <w:tmpl w:val="4BC6756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2">
    <w:nsid w:val="436668D0"/>
    <w:multiLevelType w:val="hybridMultilevel"/>
    <w:tmpl w:val="A4E8C344"/>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3">
    <w:nsid w:val="43931669"/>
    <w:multiLevelType w:val="hybridMultilevel"/>
    <w:tmpl w:val="DA44F75A"/>
    <w:lvl w:ilvl="0" w:tplc="B9B4D04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4EF5644"/>
    <w:multiLevelType w:val="hybridMultilevel"/>
    <w:tmpl w:val="656414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5">
    <w:nsid w:val="45DD60C1"/>
    <w:multiLevelType w:val="hybridMultilevel"/>
    <w:tmpl w:val="4338178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6">
    <w:nsid w:val="46032568"/>
    <w:multiLevelType w:val="hybridMultilevel"/>
    <w:tmpl w:val="7BDC11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7">
    <w:nsid w:val="46C2478A"/>
    <w:multiLevelType w:val="hybridMultilevel"/>
    <w:tmpl w:val="65863AE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8">
    <w:nsid w:val="47210DD0"/>
    <w:multiLevelType w:val="hybridMultilevel"/>
    <w:tmpl w:val="1A5C80F0"/>
    <w:lvl w:ilvl="0" w:tplc="04190011">
      <w:start w:val="1"/>
      <w:numFmt w:val="decimal"/>
      <w:lvlText w:val="%1)"/>
      <w:lvlJc w:val="left"/>
      <w:pPr>
        <w:ind w:left="720" w:hanging="360"/>
      </w:pPr>
    </w:lvl>
    <w:lvl w:ilvl="1" w:tplc="D38E93B0">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76C2CBA"/>
    <w:multiLevelType w:val="hybridMultilevel"/>
    <w:tmpl w:val="2AA2FB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0">
    <w:nsid w:val="47E442CD"/>
    <w:multiLevelType w:val="hybridMultilevel"/>
    <w:tmpl w:val="EB640B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48F10E48"/>
    <w:multiLevelType w:val="hybridMultilevel"/>
    <w:tmpl w:val="45B6AD08"/>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9CE1D24"/>
    <w:multiLevelType w:val="hybridMultilevel"/>
    <w:tmpl w:val="52363B6C"/>
    <w:lvl w:ilvl="0" w:tplc="D38E9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3">
    <w:nsid w:val="4A3A4EBD"/>
    <w:multiLevelType w:val="hybridMultilevel"/>
    <w:tmpl w:val="ED9629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4AB53C72"/>
    <w:multiLevelType w:val="hybridMultilevel"/>
    <w:tmpl w:val="308CD4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5">
    <w:nsid w:val="4B1F19A8"/>
    <w:multiLevelType w:val="hybridMultilevel"/>
    <w:tmpl w:val="D8C821FE"/>
    <w:lvl w:ilvl="0" w:tplc="B9B4D04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4B361345"/>
    <w:multiLevelType w:val="hybridMultilevel"/>
    <w:tmpl w:val="836EAB34"/>
    <w:lvl w:ilvl="0" w:tplc="0419000F">
      <w:start w:val="1"/>
      <w:numFmt w:val="decimal"/>
      <w:lvlText w:val="%1."/>
      <w:lvlJc w:val="left"/>
      <w:pPr>
        <w:ind w:left="1260" w:hanging="360"/>
      </w:pPr>
    </w:lvl>
    <w:lvl w:ilvl="1" w:tplc="8802334E">
      <w:start w:val="1"/>
      <w:numFmt w:val="decimal"/>
      <w:lvlText w:val="%2)"/>
      <w:lvlJc w:val="left"/>
      <w:pPr>
        <w:ind w:left="2430" w:hanging="81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7">
    <w:nsid w:val="4BCF0E43"/>
    <w:multiLevelType w:val="hybridMultilevel"/>
    <w:tmpl w:val="B8A65068"/>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38">
    <w:nsid w:val="4CAC1CC8"/>
    <w:multiLevelType w:val="hybridMultilevel"/>
    <w:tmpl w:val="B1463A6C"/>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9">
    <w:nsid w:val="4D160E5C"/>
    <w:multiLevelType w:val="hybridMultilevel"/>
    <w:tmpl w:val="49BE86E2"/>
    <w:lvl w:ilvl="0" w:tplc="586445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40">
    <w:nsid w:val="4D1E3F60"/>
    <w:multiLevelType w:val="hybridMultilevel"/>
    <w:tmpl w:val="0434B8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1">
    <w:nsid w:val="4D8535A5"/>
    <w:multiLevelType w:val="hybridMultilevel"/>
    <w:tmpl w:val="5B40055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2">
    <w:nsid w:val="4DEB6961"/>
    <w:multiLevelType w:val="hybridMultilevel"/>
    <w:tmpl w:val="EA3A7C0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3">
    <w:nsid w:val="4F4E25F6"/>
    <w:multiLevelType w:val="hybridMultilevel"/>
    <w:tmpl w:val="EF0A1C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4FC17670"/>
    <w:multiLevelType w:val="hybridMultilevel"/>
    <w:tmpl w:val="11FE93E8"/>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45">
    <w:nsid w:val="50383A21"/>
    <w:multiLevelType w:val="hybridMultilevel"/>
    <w:tmpl w:val="9670B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51A97EEE"/>
    <w:multiLevelType w:val="hybridMultilevel"/>
    <w:tmpl w:val="AB92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51C94043"/>
    <w:multiLevelType w:val="hybridMultilevel"/>
    <w:tmpl w:val="028ABE0C"/>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8">
    <w:nsid w:val="52C76E3E"/>
    <w:multiLevelType w:val="hybridMultilevel"/>
    <w:tmpl w:val="2B082DD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9">
    <w:nsid w:val="544809E8"/>
    <w:multiLevelType w:val="hybridMultilevel"/>
    <w:tmpl w:val="73A4EDD2"/>
    <w:lvl w:ilvl="0" w:tplc="F0103B6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4B31A01"/>
    <w:multiLevelType w:val="hybridMultilevel"/>
    <w:tmpl w:val="77C41042"/>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4CF5033"/>
    <w:multiLevelType w:val="hybridMultilevel"/>
    <w:tmpl w:val="0B32E3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2">
    <w:nsid w:val="54D4142B"/>
    <w:multiLevelType w:val="hybridMultilevel"/>
    <w:tmpl w:val="D72AF2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3">
    <w:nsid w:val="55BA09CD"/>
    <w:multiLevelType w:val="hybridMultilevel"/>
    <w:tmpl w:val="5BF0A08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4">
    <w:nsid w:val="55F4491C"/>
    <w:multiLevelType w:val="hybridMultilevel"/>
    <w:tmpl w:val="03AEAD1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5">
    <w:nsid w:val="56A53D68"/>
    <w:multiLevelType w:val="hybridMultilevel"/>
    <w:tmpl w:val="0CF435B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6">
    <w:nsid w:val="57940079"/>
    <w:multiLevelType w:val="hybridMultilevel"/>
    <w:tmpl w:val="9468DC04"/>
    <w:lvl w:ilvl="0" w:tplc="D46CB0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57BE6B59"/>
    <w:multiLevelType w:val="hybridMultilevel"/>
    <w:tmpl w:val="254AD2F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8">
    <w:nsid w:val="59363553"/>
    <w:multiLevelType w:val="hybridMultilevel"/>
    <w:tmpl w:val="EC62F184"/>
    <w:lvl w:ilvl="0" w:tplc="FCC25C5C">
      <w:start w:val="1"/>
      <w:numFmt w:val="bullet"/>
      <w:pStyle w:val="4"/>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59">
    <w:nsid w:val="5978198A"/>
    <w:multiLevelType w:val="hybridMultilevel"/>
    <w:tmpl w:val="D2EE94E8"/>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0">
    <w:nsid w:val="59E57CA9"/>
    <w:multiLevelType w:val="hybridMultilevel"/>
    <w:tmpl w:val="56C436C0"/>
    <w:lvl w:ilvl="0" w:tplc="B9B4D04C">
      <w:start w:val="1"/>
      <w:numFmt w:val="russianLower"/>
      <w:lvlText w:val="%1)"/>
      <w:lvlJc w:val="left"/>
      <w:pPr>
        <w:ind w:left="1260" w:hanging="360"/>
      </w:pPr>
      <w:rPr>
        <w:rFonts w:hint="default"/>
      </w:r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1">
    <w:nsid w:val="5A1D52DD"/>
    <w:multiLevelType w:val="multilevel"/>
    <w:tmpl w:val="2340D476"/>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162">
    <w:nsid w:val="5A2A4C61"/>
    <w:multiLevelType w:val="hybridMultilevel"/>
    <w:tmpl w:val="B56A1594"/>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63">
    <w:nsid w:val="5A373B53"/>
    <w:multiLevelType w:val="hybridMultilevel"/>
    <w:tmpl w:val="3BB643B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nsid w:val="5A577468"/>
    <w:multiLevelType w:val="hybridMultilevel"/>
    <w:tmpl w:val="19FAEAA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5AB402DA"/>
    <w:multiLevelType w:val="hybridMultilevel"/>
    <w:tmpl w:val="4BAEBA78"/>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6">
    <w:nsid w:val="5B081149"/>
    <w:multiLevelType w:val="hybridMultilevel"/>
    <w:tmpl w:val="8A2074A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5C3F31D7"/>
    <w:multiLevelType w:val="hybridMultilevel"/>
    <w:tmpl w:val="840E6C42"/>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68">
    <w:nsid w:val="5D6537DD"/>
    <w:multiLevelType w:val="hybridMultilevel"/>
    <w:tmpl w:val="EDEABECA"/>
    <w:lvl w:ilvl="0" w:tplc="0419000F">
      <w:start w:val="1"/>
      <w:numFmt w:val="decimal"/>
      <w:lvlText w:val="%1."/>
      <w:lvlJc w:val="left"/>
      <w:pPr>
        <w:ind w:left="1287" w:hanging="360"/>
      </w:pPr>
    </w:lvl>
    <w:lvl w:ilvl="1" w:tplc="E38040F0">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9">
    <w:nsid w:val="5D9A2C88"/>
    <w:multiLevelType w:val="hybridMultilevel"/>
    <w:tmpl w:val="4C92DAA4"/>
    <w:lvl w:ilvl="0" w:tplc="B9B4D04C">
      <w:start w:val="1"/>
      <w:numFmt w:val="russianLower"/>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70">
    <w:nsid w:val="5E4018F7"/>
    <w:multiLevelType w:val="hybridMultilevel"/>
    <w:tmpl w:val="DBBC63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1">
    <w:nsid w:val="5E6354F3"/>
    <w:multiLevelType w:val="hybridMultilevel"/>
    <w:tmpl w:val="47F8522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2">
    <w:nsid w:val="5E773535"/>
    <w:multiLevelType w:val="hybridMultilevel"/>
    <w:tmpl w:val="FDE0143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3">
    <w:nsid w:val="5E7C0AFC"/>
    <w:multiLevelType w:val="hybridMultilevel"/>
    <w:tmpl w:val="37DC7FE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4">
    <w:nsid w:val="5F563B55"/>
    <w:multiLevelType w:val="hybridMultilevel"/>
    <w:tmpl w:val="E9C25D5C"/>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5">
    <w:nsid w:val="5FA51A29"/>
    <w:multiLevelType w:val="hybridMultilevel"/>
    <w:tmpl w:val="8EC252B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6">
    <w:nsid w:val="60862F9B"/>
    <w:multiLevelType w:val="hybridMultilevel"/>
    <w:tmpl w:val="F566ECC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7">
    <w:nsid w:val="63C96D44"/>
    <w:multiLevelType w:val="hybridMultilevel"/>
    <w:tmpl w:val="1D92AA6A"/>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8">
    <w:nsid w:val="63DC2C43"/>
    <w:multiLevelType w:val="hybridMultilevel"/>
    <w:tmpl w:val="8D42AB5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9">
    <w:nsid w:val="647E0690"/>
    <w:multiLevelType w:val="hybridMultilevel"/>
    <w:tmpl w:val="FDD09DFC"/>
    <w:lvl w:ilvl="0" w:tplc="04190011">
      <w:start w:val="1"/>
      <w:numFmt w:val="decimal"/>
      <w:lvlText w:val="%1)"/>
      <w:lvlJc w:val="left"/>
      <w:pPr>
        <w:ind w:left="2007" w:hanging="360"/>
      </w:pPr>
    </w:lvl>
    <w:lvl w:ilvl="1" w:tplc="04190019">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80">
    <w:nsid w:val="64D04523"/>
    <w:multiLevelType w:val="hybridMultilevel"/>
    <w:tmpl w:val="39F015A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1">
    <w:nsid w:val="64FA2968"/>
    <w:multiLevelType w:val="hybridMultilevel"/>
    <w:tmpl w:val="6D605A60"/>
    <w:lvl w:ilvl="0" w:tplc="04190011">
      <w:start w:val="1"/>
      <w:numFmt w:val="decimal"/>
      <w:lvlText w:val="%1)"/>
      <w:lvlJc w:val="left"/>
      <w:pPr>
        <w:ind w:left="2025" w:hanging="360"/>
      </w:pPr>
    </w:lvl>
    <w:lvl w:ilvl="1" w:tplc="04190019">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182">
    <w:nsid w:val="65AB1782"/>
    <w:multiLevelType w:val="hybridMultilevel"/>
    <w:tmpl w:val="F8BE2102"/>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3">
    <w:nsid w:val="66260966"/>
    <w:multiLevelType w:val="hybridMultilevel"/>
    <w:tmpl w:val="B630BCFC"/>
    <w:lvl w:ilvl="0" w:tplc="0419000F">
      <w:start w:val="1"/>
      <w:numFmt w:val="decimal"/>
      <w:lvlText w:val="%1."/>
      <w:lvlJc w:val="left"/>
      <w:pPr>
        <w:ind w:left="1260" w:hanging="360"/>
      </w:pPr>
    </w:lvl>
    <w:lvl w:ilvl="1" w:tplc="8FBA5038">
      <w:start w:val="1"/>
      <w:numFmt w:val="decimal"/>
      <w:lvlText w:val="%2)"/>
      <w:lvlJc w:val="left"/>
      <w:pPr>
        <w:ind w:left="2430" w:hanging="810"/>
      </w:pPr>
      <w:rPr>
        <w:rFonts w:hint="default"/>
      </w:r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4">
    <w:nsid w:val="66372386"/>
    <w:multiLevelType w:val="hybridMultilevel"/>
    <w:tmpl w:val="E4EA63BC"/>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6423765"/>
    <w:multiLevelType w:val="hybridMultilevel"/>
    <w:tmpl w:val="D33C4F6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107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6">
    <w:nsid w:val="671735D5"/>
    <w:multiLevelType w:val="hybridMultilevel"/>
    <w:tmpl w:val="DCF65248"/>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7">
    <w:nsid w:val="676140F2"/>
    <w:multiLevelType w:val="hybridMultilevel"/>
    <w:tmpl w:val="92FE87C0"/>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8">
    <w:nsid w:val="67A862CC"/>
    <w:multiLevelType w:val="hybridMultilevel"/>
    <w:tmpl w:val="EAB0E4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9">
    <w:nsid w:val="69CC17AF"/>
    <w:multiLevelType w:val="hybridMultilevel"/>
    <w:tmpl w:val="81982CD6"/>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0">
    <w:nsid w:val="6A865783"/>
    <w:multiLevelType w:val="hybridMultilevel"/>
    <w:tmpl w:val="FAF4FF1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1">
    <w:nsid w:val="6B0625FC"/>
    <w:multiLevelType w:val="hybridMultilevel"/>
    <w:tmpl w:val="EAB02364"/>
    <w:lvl w:ilvl="0" w:tplc="D38E93B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2">
    <w:nsid w:val="6C2C28E3"/>
    <w:multiLevelType w:val="hybridMultilevel"/>
    <w:tmpl w:val="709C894A"/>
    <w:lvl w:ilvl="0" w:tplc="B9B4D04C">
      <w:start w:val="1"/>
      <w:numFmt w:val="russianLower"/>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3">
    <w:nsid w:val="6E394862"/>
    <w:multiLevelType w:val="hybridMultilevel"/>
    <w:tmpl w:val="125EFDDA"/>
    <w:lvl w:ilvl="0" w:tplc="04190011">
      <w:start w:val="1"/>
      <w:numFmt w:val="decimal"/>
      <w:lvlText w:val="%1)"/>
      <w:lvlJc w:val="left"/>
      <w:pPr>
        <w:ind w:left="1305" w:hanging="360"/>
      </w:pPr>
    </w:lvl>
    <w:lvl w:ilvl="1" w:tplc="04190011">
      <w:start w:val="1"/>
      <w:numFmt w:val="decimal"/>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94">
    <w:nsid w:val="6F6F3C98"/>
    <w:multiLevelType w:val="hybridMultilevel"/>
    <w:tmpl w:val="C3B0EBB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5">
    <w:nsid w:val="6FD62B3C"/>
    <w:multiLevelType w:val="multilevel"/>
    <w:tmpl w:val="1A6CFDA2"/>
    <w:lvl w:ilvl="0">
      <w:start w:val="1"/>
      <w:numFmt w:val="decimal"/>
      <w:pStyle w:val="Level1"/>
      <w:lvlText w:val="%1"/>
      <w:lvlJc w:val="left"/>
      <w:pPr>
        <w:tabs>
          <w:tab w:val="num" w:pos="680"/>
        </w:tabs>
        <w:ind w:left="680" w:hanging="680"/>
      </w:pPr>
      <w:rPr>
        <w:rFonts w:cs="Times New Roman" w:hint="default"/>
        <w:b/>
        <w:i w:val="0"/>
        <w:sz w:val="22"/>
      </w:rPr>
    </w:lvl>
    <w:lvl w:ilvl="1">
      <w:start w:val="1"/>
      <w:numFmt w:val="none"/>
      <w:pStyle w:val="Level2"/>
      <w:lvlText w:val="1.1"/>
      <w:lvlJc w:val="left"/>
      <w:pPr>
        <w:tabs>
          <w:tab w:val="num" w:pos="680"/>
        </w:tabs>
        <w:ind w:left="680" w:hanging="680"/>
      </w:pPr>
      <w:rPr>
        <w:rFonts w:cs="Times New Roman" w:hint="default"/>
        <w:b/>
        <w:i w:val="0"/>
        <w:sz w:val="21"/>
      </w:rPr>
    </w:lvl>
    <w:lvl w:ilvl="2">
      <w:start w:val="1"/>
      <w:numFmt w:val="none"/>
      <w:pStyle w:val="Level3"/>
      <w:lvlText w:val="1.1.1"/>
      <w:lvlJc w:val="left"/>
      <w:pPr>
        <w:tabs>
          <w:tab w:val="num" w:pos="1361"/>
        </w:tabs>
        <w:ind w:left="1361" w:hanging="681"/>
      </w:pPr>
      <w:rPr>
        <w:rFonts w:cs="Times New Roman" w:hint="default"/>
        <w:b/>
        <w:i w:val="0"/>
        <w:sz w:val="17"/>
      </w:rPr>
    </w:lvl>
    <w:lvl w:ilvl="3">
      <w:start w:val="1"/>
      <w:numFmt w:val="none"/>
      <w:pStyle w:val="Level4"/>
      <w:lvlText w:val=""/>
      <w:lvlJc w:val="left"/>
      <w:pPr>
        <w:tabs>
          <w:tab w:val="num" w:pos="2041"/>
        </w:tabs>
        <w:ind w:left="2041" w:hanging="680"/>
      </w:pPr>
      <w:rPr>
        <w:rFonts w:cs="Times New Roman" w:hint="default"/>
        <w:b w:val="0"/>
      </w:rPr>
    </w:lvl>
    <w:lvl w:ilvl="4">
      <w:start w:val="1"/>
      <w:numFmt w:val="none"/>
      <w:pStyle w:val="Level5"/>
      <w:lvlText w:val=""/>
      <w:lvlJc w:val="left"/>
      <w:pPr>
        <w:tabs>
          <w:tab w:val="num" w:pos="2608"/>
        </w:tabs>
        <w:ind w:left="2608" w:hanging="567"/>
      </w:pPr>
      <w:rPr>
        <w:rFonts w:cs="Times New Roman" w:hint="default"/>
      </w:rPr>
    </w:lvl>
    <w:lvl w:ilvl="5">
      <w:start w:val="1"/>
      <w:numFmt w:val="none"/>
      <w:pStyle w:val="Level6"/>
      <w:lvlText w:val=""/>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96">
    <w:nsid w:val="70B93BF1"/>
    <w:multiLevelType w:val="hybridMultilevel"/>
    <w:tmpl w:val="DD7688A2"/>
    <w:lvl w:ilvl="0" w:tplc="D7FEA544">
      <w:start w:val="1"/>
      <w:numFmt w:val="russianLower"/>
      <w:lvlText w:val="(%1)"/>
      <w:lvlJc w:val="left"/>
      <w:pPr>
        <w:tabs>
          <w:tab w:val="num" w:pos="360"/>
        </w:tabs>
        <w:ind w:left="360" w:hanging="360"/>
      </w:pPr>
      <w:rPr>
        <w:rFonts w:cs="Times New Roman"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97">
    <w:nsid w:val="717733BF"/>
    <w:multiLevelType w:val="hybridMultilevel"/>
    <w:tmpl w:val="D3CCF4B0"/>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1FE6F14"/>
    <w:multiLevelType w:val="hybridMultilevel"/>
    <w:tmpl w:val="4EDA951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9">
    <w:nsid w:val="72770CD3"/>
    <w:multiLevelType w:val="hybridMultilevel"/>
    <w:tmpl w:val="3A8EBF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0">
    <w:nsid w:val="734D0F41"/>
    <w:multiLevelType w:val="hybridMultilevel"/>
    <w:tmpl w:val="DB3049C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1">
    <w:nsid w:val="73D62AB7"/>
    <w:multiLevelType w:val="multilevel"/>
    <w:tmpl w:val="0419001F"/>
    <w:lvl w:ilvl="0">
      <w:start w:val="1"/>
      <w:numFmt w:val="decimal"/>
      <w:lvlText w:val="%1."/>
      <w:lvlJc w:val="left"/>
      <w:pPr>
        <w:ind w:left="4046" w:hanging="360"/>
      </w:pPr>
    </w:lvl>
    <w:lvl w:ilvl="1">
      <w:start w:val="1"/>
      <w:numFmt w:val="decimal"/>
      <w:lvlText w:val="%1.%2."/>
      <w:lvlJc w:val="left"/>
      <w:pPr>
        <w:ind w:left="1000"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nsid w:val="74F81712"/>
    <w:multiLevelType w:val="hybridMultilevel"/>
    <w:tmpl w:val="A8B236E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3">
    <w:nsid w:val="751A36C7"/>
    <w:multiLevelType w:val="hybridMultilevel"/>
    <w:tmpl w:val="7C0C6EE0"/>
    <w:lvl w:ilvl="0" w:tplc="0419000F">
      <w:start w:val="1"/>
      <w:numFmt w:val="decimal"/>
      <w:lvlText w:val="%1."/>
      <w:lvlJc w:val="left"/>
      <w:pPr>
        <w:ind w:left="1305" w:hanging="360"/>
      </w:p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204">
    <w:nsid w:val="754F397C"/>
    <w:multiLevelType w:val="hybridMultilevel"/>
    <w:tmpl w:val="0A2A34AC"/>
    <w:lvl w:ilvl="0" w:tplc="B9B4D04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6624F93"/>
    <w:multiLevelType w:val="hybridMultilevel"/>
    <w:tmpl w:val="1124149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6">
    <w:nsid w:val="77793814"/>
    <w:multiLevelType w:val="hybridMultilevel"/>
    <w:tmpl w:val="11F688D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7">
    <w:nsid w:val="78A703DC"/>
    <w:multiLevelType w:val="hybridMultilevel"/>
    <w:tmpl w:val="6F627A4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8">
    <w:nsid w:val="7BBC1BCB"/>
    <w:multiLevelType w:val="hybridMultilevel"/>
    <w:tmpl w:val="E10C2A6C"/>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9">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abstractNum w:abstractNumId="210">
    <w:nsid w:val="7DAA3540"/>
    <w:multiLevelType w:val="hybridMultilevel"/>
    <w:tmpl w:val="0DDAB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E054BB7"/>
    <w:multiLevelType w:val="hybridMultilevel"/>
    <w:tmpl w:val="C476996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2">
    <w:nsid w:val="7E083CFF"/>
    <w:multiLevelType w:val="hybridMultilevel"/>
    <w:tmpl w:val="7CA2F93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3">
    <w:nsid w:val="7E3E53CC"/>
    <w:multiLevelType w:val="hybridMultilevel"/>
    <w:tmpl w:val="F15CF7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4">
    <w:nsid w:val="7E974462"/>
    <w:multiLevelType w:val="hybridMultilevel"/>
    <w:tmpl w:val="593CD9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5">
    <w:nsid w:val="7F5F2C18"/>
    <w:multiLevelType w:val="hybridMultilevel"/>
    <w:tmpl w:val="7DACCA6E"/>
    <w:lvl w:ilvl="0" w:tplc="B9B4D04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6">
    <w:nsid w:val="7FA66134"/>
    <w:multiLevelType w:val="hybridMultilevel"/>
    <w:tmpl w:val="A5C4C9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95"/>
  </w:num>
  <w:num w:numId="2">
    <w:abstractNumId w:val="158"/>
  </w:num>
  <w:num w:numId="3">
    <w:abstractNumId w:val="161"/>
  </w:num>
  <w:num w:numId="4">
    <w:abstractNumId w:val="196"/>
  </w:num>
  <w:num w:numId="5">
    <w:abstractNumId w:val="118"/>
  </w:num>
  <w:num w:numId="6">
    <w:abstractNumId w:val="0"/>
  </w:num>
  <w:num w:numId="7">
    <w:abstractNumId w:val="84"/>
  </w:num>
  <w:num w:numId="8">
    <w:abstractNumId w:val="11"/>
  </w:num>
  <w:num w:numId="9">
    <w:abstractNumId w:val="201"/>
  </w:num>
  <w:num w:numId="10">
    <w:abstractNumId w:val="53"/>
  </w:num>
  <w:num w:numId="11">
    <w:abstractNumId w:val="73"/>
  </w:num>
  <w:num w:numId="12">
    <w:abstractNumId w:val="65"/>
  </w:num>
  <w:num w:numId="13">
    <w:abstractNumId w:val="13"/>
  </w:num>
  <w:num w:numId="14">
    <w:abstractNumId w:val="139"/>
  </w:num>
  <w:num w:numId="15">
    <w:abstractNumId w:val="27"/>
  </w:num>
  <w:num w:numId="16">
    <w:abstractNumId w:val="112"/>
  </w:num>
  <w:num w:numId="17">
    <w:abstractNumId w:val="28"/>
  </w:num>
  <w:num w:numId="18">
    <w:abstractNumId w:val="209"/>
  </w:num>
  <w:num w:numId="19">
    <w:abstractNumId w:val="104"/>
  </w:num>
  <w:num w:numId="20">
    <w:abstractNumId w:val="115"/>
  </w:num>
  <w:num w:numId="21">
    <w:abstractNumId w:val="29"/>
  </w:num>
  <w:num w:numId="22">
    <w:abstractNumId w:val="149"/>
  </w:num>
  <w:num w:numId="23">
    <w:abstractNumId w:val="70"/>
  </w:num>
  <w:num w:numId="24">
    <w:abstractNumId w:val="44"/>
  </w:num>
  <w:num w:numId="25">
    <w:abstractNumId w:val="44"/>
    <w:lvlOverride w:ilvl="0">
      <w:lvl w:ilvl="0">
        <w:start w:val="1"/>
        <w:numFmt w:val="decimal"/>
        <w:lvlText w:val="ГЛАВА %1."/>
        <w:lvlJc w:val="left"/>
        <w:pPr>
          <w:ind w:left="720" w:hanging="360"/>
        </w:pPr>
        <w:rPr>
          <w:rFonts w:hint="default"/>
        </w:rPr>
      </w:lvl>
    </w:lvlOverride>
    <w:lvlOverride w:ilvl="1">
      <w:lvl w:ilvl="1">
        <w:start w:val="1"/>
        <w:numFmt w:val="decimal"/>
        <w:lvlText w:val="Статья %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142"/>
  </w:num>
  <w:num w:numId="27">
    <w:abstractNumId w:val="30"/>
  </w:num>
  <w:num w:numId="28">
    <w:abstractNumId w:val="102"/>
  </w:num>
  <w:num w:numId="29">
    <w:abstractNumId w:val="127"/>
  </w:num>
  <w:num w:numId="30">
    <w:abstractNumId w:val="32"/>
  </w:num>
  <w:num w:numId="31">
    <w:abstractNumId w:val="96"/>
  </w:num>
  <w:num w:numId="32">
    <w:abstractNumId w:val="10"/>
  </w:num>
  <w:num w:numId="33">
    <w:abstractNumId w:val="173"/>
  </w:num>
  <w:num w:numId="34">
    <w:abstractNumId w:val="14"/>
  </w:num>
  <w:num w:numId="35">
    <w:abstractNumId w:val="190"/>
  </w:num>
  <w:num w:numId="36">
    <w:abstractNumId w:val="130"/>
  </w:num>
  <w:num w:numId="37">
    <w:abstractNumId w:val="77"/>
  </w:num>
  <w:num w:numId="38">
    <w:abstractNumId w:val="156"/>
  </w:num>
  <w:num w:numId="39">
    <w:abstractNumId w:val="126"/>
  </w:num>
  <w:num w:numId="40">
    <w:abstractNumId w:val="110"/>
  </w:num>
  <w:num w:numId="41">
    <w:abstractNumId w:val="1"/>
  </w:num>
  <w:num w:numId="42">
    <w:abstractNumId w:val="125"/>
  </w:num>
  <w:num w:numId="43">
    <w:abstractNumId w:val="186"/>
  </w:num>
  <w:num w:numId="44">
    <w:abstractNumId w:val="74"/>
  </w:num>
  <w:num w:numId="45">
    <w:abstractNumId w:val="183"/>
  </w:num>
  <w:num w:numId="46">
    <w:abstractNumId w:val="100"/>
  </w:num>
  <w:num w:numId="47">
    <w:abstractNumId w:val="176"/>
  </w:num>
  <w:num w:numId="48">
    <w:abstractNumId w:val="212"/>
  </w:num>
  <w:num w:numId="49">
    <w:abstractNumId w:val="155"/>
  </w:num>
  <w:num w:numId="50">
    <w:abstractNumId w:val="174"/>
  </w:num>
  <w:num w:numId="51">
    <w:abstractNumId w:val="136"/>
  </w:num>
  <w:num w:numId="52">
    <w:abstractNumId w:val="160"/>
  </w:num>
  <w:num w:numId="53">
    <w:abstractNumId w:val="211"/>
  </w:num>
  <w:num w:numId="54">
    <w:abstractNumId w:val="113"/>
  </w:num>
  <w:num w:numId="55">
    <w:abstractNumId w:val="109"/>
  </w:num>
  <w:num w:numId="56">
    <w:abstractNumId w:val="49"/>
  </w:num>
  <w:num w:numId="57">
    <w:abstractNumId w:val="192"/>
  </w:num>
  <w:num w:numId="58">
    <w:abstractNumId w:val="34"/>
  </w:num>
  <w:num w:numId="59">
    <w:abstractNumId w:val="97"/>
  </w:num>
  <w:num w:numId="60">
    <w:abstractNumId w:val="76"/>
  </w:num>
  <w:num w:numId="61">
    <w:abstractNumId w:val="78"/>
  </w:num>
  <w:num w:numId="62">
    <w:abstractNumId w:val="62"/>
  </w:num>
  <w:num w:numId="63">
    <w:abstractNumId w:val="75"/>
  </w:num>
  <w:num w:numId="64">
    <w:abstractNumId w:val="35"/>
  </w:num>
  <w:num w:numId="65">
    <w:abstractNumId w:val="92"/>
  </w:num>
  <w:num w:numId="66">
    <w:abstractNumId w:val="39"/>
  </w:num>
  <w:num w:numId="67">
    <w:abstractNumId w:val="140"/>
  </w:num>
  <w:num w:numId="68">
    <w:abstractNumId w:val="80"/>
  </w:num>
  <w:num w:numId="69">
    <w:abstractNumId w:val="19"/>
  </w:num>
  <w:num w:numId="70">
    <w:abstractNumId w:val="207"/>
  </w:num>
  <w:num w:numId="71">
    <w:abstractNumId w:val="133"/>
  </w:num>
  <w:num w:numId="72">
    <w:abstractNumId w:val="214"/>
  </w:num>
  <w:num w:numId="73">
    <w:abstractNumId w:val="42"/>
  </w:num>
  <w:num w:numId="74">
    <w:abstractNumId w:val="85"/>
  </w:num>
  <w:num w:numId="75">
    <w:abstractNumId w:val="83"/>
  </w:num>
  <w:num w:numId="76">
    <w:abstractNumId w:val="69"/>
  </w:num>
  <w:num w:numId="77">
    <w:abstractNumId w:val="5"/>
  </w:num>
  <w:num w:numId="78">
    <w:abstractNumId w:val="71"/>
  </w:num>
  <w:num w:numId="79">
    <w:abstractNumId w:val="144"/>
  </w:num>
  <w:num w:numId="80">
    <w:abstractNumId w:val="12"/>
  </w:num>
  <w:num w:numId="81">
    <w:abstractNumId w:val="16"/>
  </w:num>
  <w:num w:numId="82">
    <w:abstractNumId w:val="181"/>
  </w:num>
  <w:num w:numId="83">
    <w:abstractNumId w:val="21"/>
  </w:num>
  <w:num w:numId="84">
    <w:abstractNumId w:val="20"/>
  </w:num>
  <w:num w:numId="85">
    <w:abstractNumId w:val="101"/>
  </w:num>
  <w:num w:numId="86">
    <w:abstractNumId w:val="187"/>
  </w:num>
  <w:num w:numId="87">
    <w:abstractNumId w:val="150"/>
  </w:num>
  <w:num w:numId="88">
    <w:abstractNumId w:val="206"/>
  </w:num>
  <w:num w:numId="89">
    <w:abstractNumId w:val="15"/>
  </w:num>
  <w:num w:numId="90">
    <w:abstractNumId w:val="56"/>
  </w:num>
  <w:num w:numId="91">
    <w:abstractNumId w:val="137"/>
  </w:num>
  <w:num w:numId="92">
    <w:abstractNumId w:val="91"/>
  </w:num>
  <w:num w:numId="93">
    <w:abstractNumId w:val="189"/>
  </w:num>
  <w:num w:numId="94">
    <w:abstractNumId w:val="66"/>
  </w:num>
  <w:num w:numId="95">
    <w:abstractNumId w:val="43"/>
  </w:num>
  <w:num w:numId="96">
    <w:abstractNumId w:val="40"/>
  </w:num>
  <w:num w:numId="97">
    <w:abstractNumId w:val="58"/>
  </w:num>
  <w:num w:numId="98">
    <w:abstractNumId w:val="169"/>
  </w:num>
  <w:num w:numId="99">
    <w:abstractNumId w:val="38"/>
  </w:num>
  <w:num w:numId="100">
    <w:abstractNumId w:val="90"/>
  </w:num>
  <w:num w:numId="101">
    <w:abstractNumId w:val="170"/>
  </w:num>
  <w:num w:numId="102">
    <w:abstractNumId w:val="164"/>
  </w:num>
  <w:num w:numId="103">
    <w:abstractNumId w:val="210"/>
  </w:num>
  <w:num w:numId="104">
    <w:abstractNumId w:val="33"/>
  </w:num>
  <w:num w:numId="105">
    <w:abstractNumId w:val="177"/>
  </w:num>
  <w:num w:numId="106">
    <w:abstractNumId w:val="89"/>
  </w:num>
  <w:num w:numId="107">
    <w:abstractNumId w:val="57"/>
  </w:num>
  <w:num w:numId="108">
    <w:abstractNumId w:val="180"/>
  </w:num>
  <w:num w:numId="109">
    <w:abstractNumId w:val="122"/>
  </w:num>
  <w:num w:numId="110">
    <w:abstractNumId w:val="215"/>
  </w:num>
  <w:num w:numId="111">
    <w:abstractNumId w:val="182"/>
  </w:num>
  <w:num w:numId="112">
    <w:abstractNumId w:val="99"/>
  </w:num>
  <w:num w:numId="113">
    <w:abstractNumId w:val="88"/>
  </w:num>
  <w:num w:numId="114">
    <w:abstractNumId w:val="175"/>
  </w:num>
  <w:num w:numId="115">
    <w:abstractNumId w:val="124"/>
  </w:num>
  <w:num w:numId="116">
    <w:abstractNumId w:val="47"/>
  </w:num>
  <w:num w:numId="117">
    <w:abstractNumId w:val="98"/>
  </w:num>
  <w:num w:numId="118">
    <w:abstractNumId w:val="146"/>
  </w:num>
  <w:num w:numId="119">
    <w:abstractNumId w:val="6"/>
  </w:num>
  <w:num w:numId="120">
    <w:abstractNumId w:val="145"/>
  </w:num>
  <w:num w:numId="121">
    <w:abstractNumId w:val="179"/>
  </w:num>
  <w:num w:numId="122">
    <w:abstractNumId w:val="81"/>
  </w:num>
  <w:num w:numId="123">
    <w:abstractNumId w:val="188"/>
  </w:num>
  <w:num w:numId="124">
    <w:abstractNumId w:val="151"/>
  </w:num>
  <w:num w:numId="125">
    <w:abstractNumId w:val="138"/>
  </w:num>
  <w:num w:numId="126">
    <w:abstractNumId w:val="95"/>
  </w:num>
  <w:num w:numId="127">
    <w:abstractNumId w:val="107"/>
  </w:num>
  <w:num w:numId="128">
    <w:abstractNumId w:val="67"/>
  </w:num>
  <w:num w:numId="129">
    <w:abstractNumId w:val="82"/>
  </w:num>
  <w:num w:numId="130">
    <w:abstractNumId w:val="93"/>
  </w:num>
  <w:num w:numId="131">
    <w:abstractNumId w:val="213"/>
  </w:num>
  <w:num w:numId="132">
    <w:abstractNumId w:val="4"/>
  </w:num>
  <w:num w:numId="133">
    <w:abstractNumId w:val="54"/>
  </w:num>
  <w:num w:numId="134">
    <w:abstractNumId w:val="203"/>
  </w:num>
  <w:num w:numId="135">
    <w:abstractNumId w:val="61"/>
  </w:num>
  <w:num w:numId="136">
    <w:abstractNumId w:val="72"/>
  </w:num>
  <w:num w:numId="137">
    <w:abstractNumId w:val="129"/>
  </w:num>
  <w:num w:numId="138">
    <w:abstractNumId w:val="199"/>
  </w:num>
  <w:num w:numId="139">
    <w:abstractNumId w:val="178"/>
  </w:num>
  <w:num w:numId="140">
    <w:abstractNumId w:val="116"/>
  </w:num>
  <w:num w:numId="141">
    <w:abstractNumId w:val="157"/>
  </w:num>
  <w:num w:numId="142">
    <w:abstractNumId w:val="141"/>
  </w:num>
  <w:num w:numId="143">
    <w:abstractNumId w:val="2"/>
  </w:num>
  <w:num w:numId="144">
    <w:abstractNumId w:val="22"/>
  </w:num>
  <w:num w:numId="145">
    <w:abstractNumId w:val="193"/>
  </w:num>
  <w:num w:numId="146">
    <w:abstractNumId w:val="68"/>
  </w:num>
  <w:num w:numId="147">
    <w:abstractNumId w:val="94"/>
  </w:num>
  <w:num w:numId="148">
    <w:abstractNumId w:val="185"/>
  </w:num>
  <w:num w:numId="149">
    <w:abstractNumId w:val="106"/>
  </w:num>
  <w:num w:numId="150">
    <w:abstractNumId w:val="204"/>
  </w:num>
  <w:num w:numId="151">
    <w:abstractNumId w:val="52"/>
  </w:num>
  <w:num w:numId="152">
    <w:abstractNumId w:val="9"/>
  </w:num>
  <w:num w:numId="153">
    <w:abstractNumId w:val="87"/>
  </w:num>
  <w:num w:numId="154">
    <w:abstractNumId w:val="41"/>
  </w:num>
  <w:num w:numId="155">
    <w:abstractNumId w:val="143"/>
  </w:num>
  <w:num w:numId="156">
    <w:abstractNumId w:val="3"/>
  </w:num>
  <w:num w:numId="157">
    <w:abstractNumId w:val="135"/>
  </w:num>
  <w:num w:numId="158">
    <w:abstractNumId w:val="171"/>
  </w:num>
  <w:num w:numId="159">
    <w:abstractNumId w:val="154"/>
  </w:num>
  <w:num w:numId="160">
    <w:abstractNumId w:val="24"/>
  </w:num>
  <w:num w:numId="161">
    <w:abstractNumId w:val="208"/>
  </w:num>
  <w:num w:numId="162">
    <w:abstractNumId w:val="59"/>
  </w:num>
  <w:num w:numId="163">
    <w:abstractNumId w:val="132"/>
  </w:num>
  <w:num w:numId="164">
    <w:abstractNumId w:val="123"/>
  </w:num>
  <w:num w:numId="165">
    <w:abstractNumId w:val="147"/>
  </w:num>
  <w:num w:numId="166">
    <w:abstractNumId w:val="8"/>
  </w:num>
  <w:num w:numId="167">
    <w:abstractNumId w:val="55"/>
  </w:num>
  <w:num w:numId="168">
    <w:abstractNumId w:val="46"/>
  </w:num>
  <w:num w:numId="169">
    <w:abstractNumId w:val="111"/>
  </w:num>
  <w:num w:numId="170">
    <w:abstractNumId w:val="51"/>
  </w:num>
  <w:num w:numId="171">
    <w:abstractNumId w:val="152"/>
  </w:num>
  <w:num w:numId="172">
    <w:abstractNumId w:val="31"/>
  </w:num>
  <w:num w:numId="173">
    <w:abstractNumId w:val="48"/>
  </w:num>
  <w:num w:numId="174">
    <w:abstractNumId w:val="60"/>
  </w:num>
  <w:num w:numId="175">
    <w:abstractNumId w:val="159"/>
  </w:num>
  <w:num w:numId="176">
    <w:abstractNumId w:val="63"/>
  </w:num>
  <w:num w:numId="177">
    <w:abstractNumId w:val="64"/>
  </w:num>
  <w:num w:numId="178">
    <w:abstractNumId w:val="114"/>
  </w:num>
  <w:num w:numId="179">
    <w:abstractNumId w:val="167"/>
  </w:num>
  <w:num w:numId="180">
    <w:abstractNumId w:val="200"/>
  </w:num>
  <w:num w:numId="181">
    <w:abstractNumId w:val="37"/>
  </w:num>
  <w:num w:numId="182">
    <w:abstractNumId w:val="197"/>
  </w:num>
  <w:num w:numId="183">
    <w:abstractNumId w:val="50"/>
  </w:num>
  <w:num w:numId="184">
    <w:abstractNumId w:val="18"/>
  </w:num>
  <w:num w:numId="185">
    <w:abstractNumId w:val="131"/>
  </w:num>
  <w:num w:numId="186">
    <w:abstractNumId w:val="198"/>
  </w:num>
  <w:num w:numId="187">
    <w:abstractNumId w:val="86"/>
  </w:num>
  <w:num w:numId="188">
    <w:abstractNumId w:val="166"/>
  </w:num>
  <w:num w:numId="189">
    <w:abstractNumId w:val="120"/>
  </w:num>
  <w:num w:numId="190">
    <w:abstractNumId w:val="172"/>
  </w:num>
  <w:num w:numId="191">
    <w:abstractNumId w:val="191"/>
  </w:num>
  <w:num w:numId="192">
    <w:abstractNumId w:val="79"/>
  </w:num>
  <w:num w:numId="193">
    <w:abstractNumId w:val="7"/>
  </w:num>
  <w:num w:numId="194">
    <w:abstractNumId w:val="119"/>
  </w:num>
  <w:num w:numId="195">
    <w:abstractNumId w:val="36"/>
  </w:num>
  <w:num w:numId="196">
    <w:abstractNumId w:val="165"/>
  </w:num>
  <w:num w:numId="197">
    <w:abstractNumId w:val="162"/>
  </w:num>
  <w:num w:numId="198">
    <w:abstractNumId w:val="202"/>
  </w:num>
  <w:num w:numId="199">
    <w:abstractNumId w:val="105"/>
  </w:num>
  <w:num w:numId="200">
    <w:abstractNumId w:val="26"/>
  </w:num>
  <w:num w:numId="201">
    <w:abstractNumId w:val="103"/>
  </w:num>
  <w:num w:numId="202">
    <w:abstractNumId w:val="153"/>
  </w:num>
  <w:num w:numId="203">
    <w:abstractNumId w:val="25"/>
  </w:num>
  <w:num w:numId="204">
    <w:abstractNumId w:val="17"/>
  </w:num>
  <w:num w:numId="205">
    <w:abstractNumId w:val="45"/>
  </w:num>
  <w:num w:numId="206">
    <w:abstractNumId w:val="23"/>
  </w:num>
  <w:num w:numId="207">
    <w:abstractNumId w:val="216"/>
  </w:num>
  <w:num w:numId="208">
    <w:abstractNumId w:val="194"/>
  </w:num>
  <w:num w:numId="209">
    <w:abstractNumId w:val="134"/>
  </w:num>
  <w:num w:numId="210">
    <w:abstractNumId w:val="108"/>
  </w:num>
  <w:num w:numId="211">
    <w:abstractNumId w:val="117"/>
  </w:num>
  <w:num w:numId="212">
    <w:abstractNumId w:val="184"/>
  </w:num>
  <w:num w:numId="213">
    <w:abstractNumId w:val="205"/>
  </w:num>
  <w:num w:numId="214">
    <w:abstractNumId w:val="148"/>
  </w:num>
  <w:num w:numId="215">
    <w:abstractNumId w:val="163"/>
  </w:num>
  <w:num w:numId="216">
    <w:abstractNumId w:val="121"/>
  </w:num>
  <w:num w:numId="217">
    <w:abstractNumId w:val="128"/>
  </w:num>
  <w:num w:numId="218">
    <w:abstractNumId w:val="168"/>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2D0"/>
    <w:rsid w:val="00000D00"/>
    <w:rsid w:val="00001C31"/>
    <w:rsid w:val="00002E59"/>
    <w:rsid w:val="00003AC1"/>
    <w:rsid w:val="000060B5"/>
    <w:rsid w:val="00006B06"/>
    <w:rsid w:val="00011ACC"/>
    <w:rsid w:val="0001258E"/>
    <w:rsid w:val="00012B9A"/>
    <w:rsid w:val="000133DF"/>
    <w:rsid w:val="00015E1E"/>
    <w:rsid w:val="0001607E"/>
    <w:rsid w:val="0001675F"/>
    <w:rsid w:val="00016877"/>
    <w:rsid w:val="00016C98"/>
    <w:rsid w:val="000172C6"/>
    <w:rsid w:val="000175EB"/>
    <w:rsid w:val="0001782D"/>
    <w:rsid w:val="000200A7"/>
    <w:rsid w:val="00020D9D"/>
    <w:rsid w:val="00020FB4"/>
    <w:rsid w:val="00021C53"/>
    <w:rsid w:val="000232C9"/>
    <w:rsid w:val="00024DBE"/>
    <w:rsid w:val="00025952"/>
    <w:rsid w:val="000268F0"/>
    <w:rsid w:val="0002784B"/>
    <w:rsid w:val="000316FD"/>
    <w:rsid w:val="000338C1"/>
    <w:rsid w:val="000344DC"/>
    <w:rsid w:val="000346D2"/>
    <w:rsid w:val="000346E0"/>
    <w:rsid w:val="000346E2"/>
    <w:rsid w:val="000356A3"/>
    <w:rsid w:val="00035751"/>
    <w:rsid w:val="000360A6"/>
    <w:rsid w:val="000405D8"/>
    <w:rsid w:val="000416B5"/>
    <w:rsid w:val="00041C9E"/>
    <w:rsid w:val="00044081"/>
    <w:rsid w:val="00044EA6"/>
    <w:rsid w:val="000453B3"/>
    <w:rsid w:val="000458F2"/>
    <w:rsid w:val="00046669"/>
    <w:rsid w:val="00047E5A"/>
    <w:rsid w:val="00047EC5"/>
    <w:rsid w:val="000500F5"/>
    <w:rsid w:val="000507AC"/>
    <w:rsid w:val="0005246B"/>
    <w:rsid w:val="00052970"/>
    <w:rsid w:val="000543DD"/>
    <w:rsid w:val="00054DBC"/>
    <w:rsid w:val="00055DC1"/>
    <w:rsid w:val="000572B3"/>
    <w:rsid w:val="000600DB"/>
    <w:rsid w:val="000610BB"/>
    <w:rsid w:val="00061B9A"/>
    <w:rsid w:val="00061D12"/>
    <w:rsid w:val="0006329E"/>
    <w:rsid w:val="000651B4"/>
    <w:rsid w:val="0006546A"/>
    <w:rsid w:val="00066053"/>
    <w:rsid w:val="0006627B"/>
    <w:rsid w:val="00067767"/>
    <w:rsid w:val="00067896"/>
    <w:rsid w:val="00067AB2"/>
    <w:rsid w:val="00067AF5"/>
    <w:rsid w:val="0007167D"/>
    <w:rsid w:val="00071FFA"/>
    <w:rsid w:val="00072AC6"/>
    <w:rsid w:val="0007312F"/>
    <w:rsid w:val="000734AD"/>
    <w:rsid w:val="00075993"/>
    <w:rsid w:val="00075B63"/>
    <w:rsid w:val="0007655B"/>
    <w:rsid w:val="00076843"/>
    <w:rsid w:val="000774C1"/>
    <w:rsid w:val="000779BF"/>
    <w:rsid w:val="00080A1F"/>
    <w:rsid w:val="00082933"/>
    <w:rsid w:val="0008432D"/>
    <w:rsid w:val="000847A5"/>
    <w:rsid w:val="00085E76"/>
    <w:rsid w:val="00086928"/>
    <w:rsid w:val="00086F01"/>
    <w:rsid w:val="00092C5D"/>
    <w:rsid w:val="00093F8C"/>
    <w:rsid w:val="00094A47"/>
    <w:rsid w:val="00095B81"/>
    <w:rsid w:val="000960D3"/>
    <w:rsid w:val="00097FC7"/>
    <w:rsid w:val="000A0110"/>
    <w:rsid w:val="000A12BD"/>
    <w:rsid w:val="000A280C"/>
    <w:rsid w:val="000A3ACE"/>
    <w:rsid w:val="000A3D8F"/>
    <w:rsid w:val="000A402B"/>
    <w:rsid w:val="000A5507"/>
    <w:rsid w:val="000A6520"/>
    <w:rsid w:val="000A6D9F"/>
    <w:rsid w:val="000A7DD3"/>
    <w:rsid w:val="000B3656"/>
    <w:rsid w:val="000B4762"/>
    <w:rsid w:val="000B5BDA"/>
    <w:rsid w:val="000B60AC"/>
    <w:rsid w:val="000C082B"/>
    <w:rsid w:val="000C09A7"/>
    <w:rsid w:val="000C0FA0"/>
    <w:rsid w:val="000C1DE0"/>
    <w:rsid w:val="000C1FA1"/>
    <w:rsid w:val="000C220A"/>
    <w:rsid w:val="000C263C"/>
    <w:rsid w:val="000C3B08"/>
    <w:rsid w:val="000C5A22"/>
    <w:rsid w:val="000C5BB7"/>
    <w:rsid w:val="000C6021"/>
    <w:rsid w:val="000C6693"/>
    <w:rsid w:val="000C72DD"/>
    <w:rsid w:val="000C7442"/>
    <w:rsid w:val="000D1F64"/>
    <w:rsid w:val="000D30AE"/>
    <w:rsid w:val="000D3C7F"/>
    <w:rsid w:val="000D4F2D"/>
    <w:rsid w:val="000D5450"/>
    <w:rsid w:val="000D551C"/>
    <w:rsid w:val="000D61EA"/>
    <w:rsid w:val="000D6EDC"/>
    <w:rsid w:val="000D7682"/>
    <w:rsid w:val="000D76C8"/>
    <w:rsid w:val="000E0169"/>
    <w:rsid w:val="000E0B26"/>
    <w:rsid w:val="000E1137"/>
    <w:rsid w:val="000E12D4"/>
    <w:rsid w:val="000E2E68"/>
    <w:rsid w:val="000E33D3"/>
    <w:rsid w:val="000E3EDB"/>
    <w:rsid w:val="000E4655"/>
    <w:rsid w:val="000E4673"/>
    <w:rsid w:val="000E7C13"/>
    <w:rsid w:val="000F0FCA"/>
    <w:rsid w:val="000F128A"/>
    <w:rsid w:val="000F2E89"/>
    <w:rsid w:val="000F3ED6"/>
    <w:rsid w:val="000F3ED9"/>
    <w:rsid w:val="000F4F50"/>
    <w:rsid w:val="000F6634"/>
    <w:rsid w:val="000F6EE2"/>
    <w:rsid w:val="00100274"/>
    <w:rsid w:val="00101191"/>
    <w:rsid w:val="00105117"/>
    <w:rsid w:val="001053D7"/>
    <w:rsid w:val="001054B4"/>
    <w:rsid w:val="00106076"/>
    <w:rsid w:val="00107620"/>
    <w:rsid w:val="0010798F"/>
    <w:rsid w:val="00107C6C"/>
    <w:rsid w:val="00110013"/>
    <w:rsid w:val="0011264E"/>
    <w:rsid w:val="00113C46"/>
    <w:rsid w:val="0011432E"/>
    <w:rsid w:val="00115ACF"/>
    <w:rsid w:val="00115D85"/>
    <w:rsid w:val="001171E2"/>
    <w:rsid w:val="00117FCB"/>
    <w:rsid w:val="00120612"/>
    <w:rsid w:val="001212D7"/>
    <w:rsid w:val="0012156F"/>
    <w:rsid w:val="00121B7D"/>
    <w:rsid w:val="0012242B"/>
    <w:rsid w:val="00122C21"/>
    <w:rsid w:val="001236B5"/>
    <w:rsid w:val="00123D51"/>
    <w:rsid w:val="001241C5"/>
    <w:rsid w:val="00124953"/>
    <w:rsid w:val="001259A6"/>
    <w:rsid w:val="001272A4"/>
    <w:rsid w:val="001275A9"/>
    <w:rsid w:val="00127DD6"/>
    <w:rsid w:val="0013152F"/>
    <w:rsid w:val="00132B00"/>
    <w:rsid w:val="001330F5"/>
    <w:rsid w:val="00135B73"/>
    <w:rsid w:val="001367AB"/>
    <w:rsid w:val="00136F57"/>
    <w:rsid w:val="001402EB"/>
    <w:rsid w:val="00140D34"/>
    <w:rsid w:val="00142DE9"/>
    <w:rsid w:val="00142EB5"/>
    <w:rsid w:val="0014349D"/>
    <w:rsid w:val="00143502"/>
    <w:rsid w:val="00144D6C"/>
    <w:rsid w:val="00145BD3"/>
    <w:rsid w:val="001466EB"/>
    <w:rsid w:val="00146C00"/>
    <w:rsid w:val="00146C97"/>
    <w:rsid w:val="0015158B"/>
    <w:rsid w:val="001517F8"/>
    <w:rsid w:val="00151865"/>
    <w:rsid w:val="0015773D"/>
    <w:rsid w:val="00160665"/>
    <w:rsid w:val="00160AEA"/>
    <w:rsid w:val="00162114"/>
    <w:rsid w:val="001645A5"/>
    <w:rsid w:val="0016755C"/>
    <w:rsid w:val="0017198F"/>
    <w:rsid w:val="00171BEE"/>
    <w:rsid w:val="00171CD5"/>
    <w:rsid w:val="001724E2"/>
    <w:rsid w:val="00173B42"/>
    <w:rsid w:val="00174CB6"/>
    <w:rsid w:val="00175DEF"/>
    <w:rsid w:val="00176716"/>
    <w:rsid w:val="001769FB"/>
    <w:rsid w:val="00177F78"/>
    <w:rsid w:val="00181B93"/>
    <w:rsid w:val="001826D2"/>
    <w:rsid w:val="00182954"/>
    <w:rsid w:val="00183D52"/>
    <w:rsid w:val="00184833"/>
    <w:rsid w:val="00185552"/>
    <w:rsid w:val="00186161"/>
    <w:rsid w:val="00186D08"/>
    <w:rsid w:val="00187464"/>
    <w:rsid w:val="00191A2E"/>
    <w:rsid w:val="001939C5"/>
    <w:rsid w:val="00193C71"/>
    <w:rsid w:val="001948D3"/>
    <w:rsid w:val="00194A8F"/>
    <w:rsid w:val="00196B29"/>
    <w:rsid w:val="001A0717"/>
    <w:rsid w:val="001A5D32"/>
    <w:rsid w:val="001A710D"/>
    <w:rsid w:val="001B025E"/>
    <w:rsid w:val="001B0608"/>
    <w:rsid w:val="001B1507"/>
    <w:rsid w:val="001B1753"/>
    <w:rsid w:val="001B332F"/>
    <w:rsid w:val="001B43CE"/>
    <w:rsid w:val="001B4EDE"/>
    <w:rsid w:val="001B5AC9"/>
    <w:rsid w:val="001B6564"/>
    <w:rsid w:val="001B6954"/>
    <w:rsid w:val="001B699B"/>
    <w:rsid w:val="001B730B"/>
    <w:rsid w:val="001B75D8"/>
    <w:rsid w:val="001C0962"/>
    <w:rsid w:val="001C4C6B"/>
    <w:rsid w:val="001C59D5"/>
    <w:rsid w:val="001C6AE0"/>
    <w:rsid w:val="001D018F"/>
    <w:rsid w:val="001D0805"/>
    <w:rsid w:val="001D5DA6"/>
    <w:rsid w:val="001D60A2"/>
    <w:rsid w:val="001D61C9"/>
    <w:rsid w:val="001D694A"/>
    <w:rsid w:val="001D78DA"/>
    <w:rsid w:val="001E0522"/>
    <w:rsid w:val="001E1BE5"/>
    <w:rsid w:val="001E260D"/>
    <w:rsid w:val="001E2C35"/>
    <w:rsid w:val="001E386A"/>
    <w:rsid w:val="001E3E7B"/>
    <w:rsid w:val="001E4C2B"/>
    <w:rsid w:val="001E53B2"/>
    <w:rsid w:val="001E603B"/>
    <w:rsid w:val="001E6AD1"/>
    <w:rsid w:val="001E6F81"/>
    <w:rsid w:val="001E7F51"/>
    <w:rsid w:val="001F05A5"/>
    <w:rsid w:val="001F096C"/>
    <w:rsid w:val="001F0DF7"/>
    <w:rsid w:val="001F19BE"/>
    <w:rsid w:val="001F3D24"/>
    <w:rsid w:val="001F45FE"/>
    <w:rsid w:val="001F6B5F"/>
    <w:rsid w:val="001F721C"/>
    <w:rsid w:val="00200EAE"/>
    <w:rsid w:val="00201019"/>
    <w:rsid w:val="00201817"/>
    <w:rsid w:val="002107C8"/>
    <w:rsid w:val="00210DFE"/>
    <w:rsid w:val="00212AED"/>
    <w:rsid w:val="002132E6"/>
    <w:rsid w:val="00214A8E"/>
    <w:rsid w:val="002154C2"/>
    <w:rsid w:val="0022145C"/>
    <w:rsid w:val="00221E27"/>
    <w:rsid w:val="0022290F"/>
    <w:rsid w:val="002240D5"/>
    <w:rsid w:val="002243DF"/>
    <w:rsid w:val="00225611"/>
    <w:rsid w:val="00226821"/>
    <w:rsid w:val="00227E7F"/>
    <w:rsid w:val="00227F01"/>
    <w:rsid w:val="002319BB"/>
    <w:rsid w:val="00231B3F"/>
    <w:rsid w:val="00235474"/>
    <w:rsid w:val="00236A8C"/>
    <w:rsid w:val="00236B4C"/>
    <w:rsid w:val="0024426A"/>
    <w:rsid w:val="0024546E"/>
    <w:rsid w:val="002463E4"/>
    <w:rsid w:val="00253EB2"/>
    <w:rsid w:val="00254596"/>
    <w:rsid w:val="00255A83"/>
    <w:rsid w:val="00255C1C"/>
    <w:rsid w:val="00260F3C"/>
    <w:rsid w:val="002616D0"/>
    <w:rsid w:val="00262215"/>
    <w:rsid w:val="00262217"/>
    <w:rsid w:val="00262AB8"/>
    <w:rsid w:val="002637C4"/>
    <w:rsid w:val="00263A1B"/>
    <w:rsid w:val="002643CC"/>
    <w:rsid w:val="00264A36"/>
    <w:rsid w:val="0026719B"/>
    <w:rsid w:val="00270891"/>
    <w:rsid w:val="00271AE0"/>
    <w:rsid w:val="00274E10"/>
    <w:rsid w:val="00280521"/>
    <w:rsid w:val="002809FF"/>
    <w:rsid w:val="002816D6"/>
    <w:rsid w:val="002832F3"/>
    <w:rsid w:val="00283D0C"/>
    <w:rsid w:val="00284328"/>
    <w:rsid w:val="002846AC"/>
    <w:rsid w:val="00284F04"/>
    <w:rsid w:val="002853D8"/>
    <w:rsid w:val="0028597C"/>
    <w:rsid w:val="00287283"/>
    <w:rsid w:val="0029087E"/>
    <w:rsid w:val="00290BBF"/>
    <w:rsid w:val="00292410"/>
    <w:rsid w:val="00294739"/>
    <w:rsid w:val="002969F6"/>
    <w:rsid w:val="00297698"/>
    <w:rsid w:val="002976A2"/>
    <w:rsid w:val="002977D1"/>
    <w:rsid w:val="00297B5C"/>
    <w:rsid w:val="002A0E2D"/>
    <w:rsid w:val="002A153E"/>
    <w:rsid w:val="002A178A"/>
    <w:rsid w:val="002A1BBC"/>
    <w:rsid w:val="002A51C0"/>
    <w:rsid w:val="002A60D3"/>
    <w:rsid w:val="002A7101"/>
    <w:rsid w:val="002A727F"/>
    <w:rsid w:val="002A7965"/>
    <w:rsid w:val="002B1287"/>
    <w:rsid w:val="002B1F33"/>
    <w:rsid w:val="002B6093"/>
    <w:rsid w:val="002C00F5"/>
    <w:rsid w:val="002C2AD4"/>
    <w:rsid w:val="002C3F37"/>
    <w:rsid w:val="002C4A6C"/>
    <w:rsid w:val="002C4B8B"/>
    <w:rsid w:val="002C51D6"/>
    <w:rsid w:val="002C58AA"/>
    <w:rsid w:val="002C59C6"/>
    <w:rsid w:val="002C7932"/>
    <w:rsid w:val="002C797D"/>
    <w:rsid w:val="002D0C47"/>
    <w:rsid w:val="002D11C3"/>
    <w:rsid w:val="002D5272"/>
    <w:rsid w:val="002D580E"/>
    <w:rsid w:val="002D588E"/>
    <w:rsid w:val="002D5941"/>
    <w:rsid w:val="002D6DE4"/>
    <w:rsid w:val="002D71A4"/>
    <w:rsid w:val="002E3C79"/>
    <w:rsid w:val="002E5BB1"/>
    <w:rsid w:val="002E61AC"/>
    <w:rsid w:val="002E65D2"/>
    <w:rsid w:val="002E7092"/>
    <w:rsid w:val="002E7FE6"/>
    <w:rsid w:val="002F0660"/>
    <w:rsid w:val="002F0C82"/>
    <w:rsid w:val="002F109E"/>
    <w:rsid w:val="002F1FA4"/>
    <w:rsid w:val="002F2902"/>
    <w:rsid w:val="002F7AE5"/>
    <w:rsid w:val="002F7E16"/>
    <w:rsid w:val="00300DEE"/>
    <w:rsid w:val="00301152"/>
    <w:rsid w:val="0030195A"/>
    <w:rsid w:val="00302416"/>
    <w:rsid w:val="0030446C"/>
    <w:rsid w:val="003048FA"/>
    <w:rsid w:val="0030655A"/>
    <w:rsid w:val="003103AE"/>
    <w:rsid w:val="003104DA"/>
    <w:rsid w:val="00312DEE"/>
    <w:rsid w:val="00315E1C"/>
    <w:rsid w:val="00315FA8"/>
    <w:rsid w:val="003168C3"/>
    <w:rsid w:val="00316C19"/>
    <w:rsid w:val="003210AC"/>
    <w:rsid w:val="00321D4D"/>
    <w:rsid w:val="00323891"/>
    <w:rsid w:val="0032395C"/>
    <w:rsid w:val="00324780"/>
    <w:rsid w:val="00324DDE"/>
    <w:rsid w:val="003251ED"/>
    <w:rsid w:val="003260FC"/>
    <w:rsid w:val="00326DF4"/>
    <w:rsid w:val="003276E9"/>
    <w:rsid w:val="00327E7E"/>
    <w:rsid w:val="00332853"/>
    <w:rsid w:val="003353AF"/>
    <w:rsid w:val="00336A4B"/>
    <w:rsid w:val="00336C3A"/>
    <w:rsid w:val="00337F94"/>
    <w:rsid w:val="0034001F"/>
    <w:rsid w:val="00340EED"/>
    <w:rsid w:val="00342D2D"/>
    <w:rsid w:val="00345A9E"/>
    <w:rsid w:val="00347F65"/>
    <w:rsid w:val="00351873"/>
    <w:rsid w:val="003534C3"/>
    <w:rsid w:val="00353B52"/>
    <w:rsid w:val="00353BC1"/>
    <w:rsid w:val="00354F84"/>
    <w:rsid w:val="00355407"/>
    <w:rsid w:val="00355AFF"/>
    <w:rsid w:val="00356847"/>
    <w:rsid w:val="00357698"/>
    <w:rsid w:val="00360AC7"/>
    <w:rsid w:val="00362205"/>
    <w:rsid w:val="00363F2F"/>
    <w:rsid w:val="003643A5"/>
    <w:rsid w:val="00371C6F"/>
    <w:rsid w:val="00371DDE"/>
    <w:rsid w:val="00371E3D"/>
    <w:rsid w:val="00373295"/>
    <w:rsid w:val="0037340B"/>
    <w:rsid w:val="00373951"/>
    <w:rsid w:val="00373BEC"/>
    <w:rsid w:val="00375D7F"/>
    <w:rsid w:val="00377B0B"/>
    <w:rsid w:val="00380127"/>
    <w:rsid w:val="00380426"/>
    <w:rsid w:val="00381561"/>
    <w:rsid w:val="00381848"/>
    <w:rsid w:val="00382B52"/>
    <w:rsid w:val="0038320C"/>
    <w:rsid w:val="00384FF3"/>
    <w:rsid w:val="00390703"/>
    <w:rsid w:val="00391B29"/>
    <w:rsid w:val="0039288C"/>
    <w:rsid w:val="00394CA5"/>
    <w:rsid w:val="0039514F"/>
    <w:rsid w:val="00396C02"/>
    <w:rsid w:val="00396C94"/>
    <w:rsid w:val="003A0318"/>
    <w:rsid w:val="003A0B63"/>
    <w:rsid w:val="003A10C3"/>
    <w:rsid w:val="003A131B"/>
    <w:rsid w:val="003A18C6"/>
    <w:rsid w:val="003A22DA"/>
    <w:rsid w:val="003A56A4"/>
    <w:rsid w:val="003A7FB7"/>
    <w:rsid w:val="003B125C"/>
    <w:rsid w:val="003B5191"/>
    <w:rsid w:val="003B580D"/>
    <w:rsid w:val="003B77D2"/>
    <w:rsid w:val="003B7B07"/>
    <w:rsid w:val="003C005C"/>
    <w:rsid w:val="003C07B1"/>
    <w:rsid w:val="003C3CB1"/>
    <w:rsid w:val="003C44C7"/>
    <w:rsid w:val="003C7C05"/>
    <w:rsid w:val="003C7F8B"/>
    <w:rsid w:val="003D0D4B"/>
    <w:rsid w:val="003D1629"/>
    <w:rsid w:val="003D2646"/>
    <w:rsid w:val="003D50B8"/>
    <w:rsid w:val="003D5151"/>
    <w:rsid w:val="003D5367"/>
    <w:rsid w:val="003D700F"/>
    <w:rsid w:val="003D76CF"/>
    <w:rsid w:val="003E0169"/>
    <w:rsid w:val="003E0678"/>
    <w:rsid w:val="003E0D29"/>
    <w:rsid w:val="003E239E"/>
    <w:rsid w:val="003E28BD"/>
    <w:rsid w:val="003E31EE"/>
    <w:rsid w:val="003E49FC"/>
    <w:rsid w:val="003F0A37"/>
    <w:rsid w:val="003F195C"/>
    <w:rsid w:val="003F1F5C"/>
    <w:rsid w:val="003F3F0D"/>
    <w:rsid w:val="003F423F"/>
    <w:rsid w:val="003F4A61"/>
    <w:rsid w:val="003F5160"/>
    <w:rsid w:val="003F624E"/>
    <w:rsid w:val="003F72C4"/>
    <w:rsid w:val="003F76E9"/>
    <w:rsid w:val="004022AD"/>
    <w:rsid w:val="00402448"/>
    <w:rsid w:val="0040296E"/>
    <w:rsid w:val="00402A93"/>
    <w:rsid w:val="0040526D"/>
    <w:rsid w:val="00405AF1"/>
    <w:rsid w:val="0041104A"/>
    <w:rsid w:val="004144E0"/>
    <w:rsid w:val="00414B0B"/>
    <w:rsid w:val="004178F3"/>
    <w:rsid w:val="00420641"/>
    <w:rsid w:val="004213E9"/>
    <w:rsid w:val="0042151D"/>
    <w:rsid w:val="0042202D"/>
    <w:rsid w:val="00422CCD"/>
    <w:rsid w:val="004265CB"/>
    <w:rsid w:val="00432CF5"/>
    <w:rsid w:val="00433457"/>
    <w:rsid w:val="004340F6"/>
    <w:rsid w:val="00435FBA"/>
    <w:rsid w:val="004411F4"/>
    <w:rsid w:val="004433B5"/>
    <w:rsid w:val="00444536"/>
    <w:rsid w:val="00445C0E"/>
    <w:rsid w:val="00445F12"/>
    <w:rsid w:val="00445FDE"/>
    <w:rsid w:val="00446076"/>
    <w:rsid w:val="004461D3"/>
    <w:rsid w:val="00447221"/>
    <w:rsid w:val="0044730F"/>
    <w:rsid w:val="00452A68"/>
    <w:rsid w:val="00453D30"/>
    <w:rsid w:val="00455246"/>
    <w:rsid w:val="00456E80"/>
    <w:rsid w:val="00457BFA"/>
    <w:rsid w:val="00457F47"/>
    <w:rsid w:val="00461180"/>
    <w:rsid w:val="004642F0"/>
    <w:rsid w:val="00464779"/>
    <w:rsid w:val="00464A97"/>
    <w:rsid w:val="00465161"/>
    <w:rsid w:val="00465416"/>
    <w:rsid w:val="004675E0"/>
    <w:rsid w:val="00471132"/>
    <w:rsid w:val="004718D7"/>
    <w:rsid w:val="0047222E"/>
    <w:rsid w:val="004739A8"/>
    <w:rsid w:val="00474D3C"/>
    <w:rsid w:val="00476F6E"/>
    <w:rsid w:val="004779FC"/>
    <w:rsid w:val="0048005B"/>
    <w:rsid w:val="00480CC1"/>
    <w:rsid w:val="00482691"/>
    <w:rsid w:val="00482DA5"/>
    <w:rsid w:val="00484196"/>
    <w:rsid w:val="00485231"/>
    <w:rsid w:val="0048554A"/>
    <w:rsid w:val="0048787D"/>
    <w:rsid w:val="00487C6E"/>
    <w:rsid w:val="00491D8E"/>
    <w:rsid w:val="004921D2"/>
    <w:rsid w:val="00492DB8"/>
    <w:rsid w:val="00497229"/>
    <w:rsid w:val="004973FD"/>
    <w:rsid w:val="00497DA1"/>
    <w:rsid w:val="004A0753"/>
    <w:rsid w:val="004A0A76"/>
    <w:rsid w:val="004A1197"/>
    <w:rsid w:val="004A2C3F"/>
    <w:rsid w:val="004A3B7B"/>
    <w:rsid w:val="004A621A"/>
    <w:rsid w:val="004A6CE3"/>
    <w:rsid w:val="004A7267"/>
    <w:rsid w:val="004B24DD"/>
    <w:rsid w:val="004B2824"/>
    <w:rsid w:val="004B4193"/>
    <w:rsid w:val="004B54CE"/>
    <w:rsid w:val="004B66FB"/>
    <w:rsid w:val="004C4A8C"/>
    <w:rsid w:val="004C4CD6"/>
    <w:rsid w:val="004C582A"/>
    <w:rsid w:val="004C6469"/>
    <w:rsid w:val="004C73B5"/>
    <w:rsid w:val="004C7646"/>
    <w:rsid w:val="004D176E"/>
    <w:rsid w:val="004D2D33"/>
    <w:rsid w:val="004D2F68"/>
    <w:rsid w:val="004D4FEA"/>
    <w:rsid w:val="004D57B3"/>
    <w:rsid w:val="004D7FB3"/>
    <w:rsid w:val="004D7FE3"/>
    <w:rsid w:val="004E11D4"/>
    <w:rsid w:val="004E2B88"/>
    <w:rsid w:val="004E2F9D"/>
    <w:rsid w:val="004E4978"/>
    <w:rsid w:val="004E4EFD"/>
    <w:rsid w:val="004E5C8C"/>
    <w:rsid w:val="004E6A33"/>
    <w:rsid w:val="004E71B6"/>
    <w:rsid w:val="004F1DC5"/>
    <w:rsid w:val="004F2AAC"/>
    <w:rsid w:val="004F38FD"/>
    <w:rsid w:val="004F3CFC"/>
    <w:rsid w:val="004F3FFE"/>
    <w:rsid w:val="004F488C"/>
    <w:rsid w:val="004F49D9"/>
    <w:rsid w:val="004F4A11"/>
    <w:rsid w:val="004F523A"/>
    <w:rsid w:val="004F7A71"/>
    <w:rsid w:val="004F7D28"/>
    <w:rsid w:val="00500364"/>
    <w:rsid w:val="005007F7"/>
    <w:rsid w:val="00500D5C"/>
    <w:rsid w:val="0050121B"/>
    <w:rsid w:val="0050356E"/>
    <w:rsid w:val="005057A7"/>
    <w:rsid w:val="0050598A"/>
    <w:rsid w:val="005068AC"/>
    <w:rsid w:val="00507766"/>
    <w:rsid w:val="00507924"/>
    <w:rsid w:val="00510B10"/>
    <w:rsid w:val="00511C69"/>
    <w:rsid w:val="00511CF1"/>
    <w:rsid w:val="005129F2"/>
    <w:rsid w:val="00516C03"/>
    <w:rsid w:val="005174B5"/>
    <w:rsid w:val="005174F3"/>
    <w:rsid w:val="0052086D"/>
    <w:rsid w:val="00520BA6"/>
    <w:rsid w:val="00520F9F"/>
    <w:rsid w:val="00521C22"/>
    <w:rsid w:val="00521DB9"/>
    <w:rsid w:val="00522213"/>
    <w:rsid w:val="00522260"/>
    <w:rsid w:val="00523D62"/>
    <w:rsid w:val="00530CF7"/>
    <w:rsid w:val="00531BD1"/>
    <w:rsid w:val="00531D83"/>
    <w:rsid w:val="00531E4C"/>
    <w:rsid w:val="00533378"/>
    <w:rsid w:val="00533E5A"/>
    <w:rsid w:val="00533EE1"/>
    <w:rsid w:val="00534463"/>
    <w:rsid w:val="00536138"/>
    <w:rsid w:val="00536659"/>
    <w:rsid w:val="005409F0"/>
    <w:rsid w:val="005424B7"/>
    <w:rsid w:val="005454C5"/>
    <w:rsid w:val="00545B44"/>
    <w:rsid w:val="00546A67"/>
    <w:rsid w:val="00550002"/>
    <w:rsid w:val="0055067D"/>
    <w:rsid w:val="00551DBD"/>
    <w:rsid w:val="00552C8D"/>
    <w:rsid w:val="00553004"/>
    <w:rsid w:val="005534B6"/>
    <w:rsid w:val="00554275"/>
    <w:rsid w:val="00555C1B"/>
    <w:rsid w:val="00557BC7"/>
    <w:rsid w:val="00557E70"/>
    <w:rsid w:val="00561CE7"/>
    <w:rsid w:val="005629A7"/>
    <w:rsid w:val="005647C0"/>
    <w:rsid w:val="005648BE"/>
    <w:rsid w:val="00566DAC"/>
    <w:rsid w:val="005673F7"/>
    <w:rsid w:val="00572A87"/>
    <w:rsid w:val="00573964"/>
    <w:rsid w:val="00577119"/>
    <w:rsid w:val="00580010"/>
    <w:rsid w:val="0058186F"/>
    <w:rsid w:val="00582674"/>
    <w:rsid w:val="00590380"/>
    <w:rsid w:val="00593953"/>
    <w:rsid w:val="00593EF3"/>
    <w:rsid w:val="00594481"/>
    <w:rsid w:val="005945D3"/>
    <w:rsid w:val="0059699F"/>
    <w:rsid w:val="00597383"/>
    <w:rsid w:val="00597547"/>
    <w:rsid w:val="005A08CE"/>
    <w:rsid w:val="005A0AA1"/>
    <w:rsid w:val="005A1D17"/>
    <w:rsid w:val="005A2140"/>
    <w:rsid w:val="005A3789"/>
    <w:rsid w:val="005A47B1"/>
    <w:rsid w:val="005A51E8"/>
    <w:rsid w:val="005A5A80"/>
    <w:rsid w:val="005A6016"/>
    <w:rsid w:val="005A6261"/>
    <w:rsid w:val="005A69A3"/>
    <w:rsid w:val="005A7CFF"/>
    <w:rsid w:val="005B0778"/>
    <w:rsid w:val="005B1199"/>
    <w:rsid w:val="005B314C"/>
    <w:rsid w:val="005B3CC8"/>
    <w:rsid w:val="005B3D59"/>
    <w:rsid w:val="005B4A29"/>
    <w:rsid w:val="005B5C81"/>
    <w:rsid w:val="005B6BCC"/>
    <w:rsid w:val="005C0481"/>
    <w:rsid w:val="005C0642"/>
    <w:rsid w:val="005C6BCD"/>
    <w:rsid w:val="005D12D7"/>
    <w:rsid w:val="005D18D1"/>
    <w:rsid w:val="005D4CB6"/>
    <w:rsid w:val="005D4FB2"/>
    <w:rsid w:val="005D53E5"/>
    <w:rsid w:val="005D6805"/>
    <w:rsid w:val="005D7EC2"/>
    <w:rsid w:val="005E0566"/>
    <w:rsid w:val="005E0E1E"/>
    <w:rsid w:val="005E156C"/>
    <w:rsid w:val="005E246A"/>
    <w:rsid w:val="005E36F6"/>
    <w:rsid w:val="005E3F2E"/>
    <w:rsid w:val="005E65DD"/>
    <w:rsid w:val="005E7813"/>
    <w:rsid w:val="005F0BAD"/>
    <w:rsid w:val="005F0E84"/>
    <w:rsid w:val="005F3775"/>
    <w:rsid w:val="005F3933"/>
    <w:rsid w:val="005F728C"/>
    <w:rsid w:val="00600131"/>
    <w:rsid w:val="00600C25"/>
    <w:rsid w:val="0060373A"/>
    <w:rsid w:val="0060570A"/>
    <w:rsid w:val="00606868"/>
    <w:rsid w:val="006100FD"/>
    <w:rsid w:val="00610BED"/>
    <w:rsid w:val="00613D93"/>
    <w:rsid w:val="006146BB"/>
    <w:rsid w:val="00615BD5"/>
    <w:rsid w:val="006162AD"/>
    <w:rsid w:val="00616EBB"/>
    <w:rsid w:val="00622029"/>
    <w:rsid w:val="0062253A"/>
    <w:rsid w:val="006257C8"/>
    <w:rsid w:val="0062678E"/>
    <w:rsid w:val="006322C5"/>
    <w:rsid w:val="00632C75"/>
    <w:rsid w:val="0063389B"/>
    <w:rsid w:val="00634FC4"/>
    <w:rsid w:val="00635003"/>
    <w:rsid w:val="006355CA"/>
    <w:rsid w:val="00635905"/>
    <w:rsid w:val="00636C6D"/>
    <w:rsid w:val="00637CD0"/>
    <w:rsid w:val="00641F2C"/>
    <w:rsid w:val="00643430"/>
    <w:rsid w:val="00643607"/>
    <w:rsid w:val="0064507F"/>
    <w:rsid w:val="006452A4"/>
    <w:rsid w:val="00645753"/>
    <w:rsid w:val="00646624"/>
    <w:rsid w:val="0064662D"/>
    <w:rsid w:val="006473A7"/>
    <w:rsid w:val="006479A6"/>
    <w:rsid w:val="006519E3"/>
    <w:rsid w:val="00651AF4"/>
    <w:rsid w:val="006521B2"/>
    <w:rsid w:val="00653938"/>
    <w:rsid w:val="00653C4D"/>
    <w:rsid w:val="00653ECC"/>
    <w:rsid w:val="006558CE"/>
    <w:rsid w:val="00662A35"/>
    <w:rsid w:val="00663151"/>
    <w:rsid w:val="00664600"/>
    <w:rsid w:val="00671441"/>
    <w:rsid w:val="00671A94"/>
    <w:rsid w:val="00672D05"/>
    <w:rsid w:val="00674220"/>
    <w:rsid w:val="00674B4F"/>
    <w:rsid w:val="00674B9A"/>
    <w:rsid w:val="00675672"/>
    <w:rsid w:val="00676B58"/>
    <w:rsid w:val="00681260"/>
    <w:rsid w:val="006818B2"/>
    <w:rsid w:val="006824DE"/>
    <w:rsid w:val="00682B79"/>
    <w:rsid w:val="006842A9"/>
    <w:rsid w:val="006852E9"/>
    <w:rsid w:val="00691319"/>
    <w:rsid w:val="00691FDB"/>
    <w:rsid w:val="00693A1A"/>
    <w:rsid w:val="00694C3D"/>
    <w:rsid w:val="00694F22"/>
    <w:rsid w:val="00695BC9"/>
    <w:rsid w:val="006962E7"/>
    <w:rsid w:val="0069647E"/>
    <w:rsid w:val="006A07CE"/>
    <w:rsid w:val="006A2112"/>
    <w:rsid w:val="006A2D78"/>
    <w:rsid w:val="006A3E71"/>
    <w:rsid w:val="006A556E"/>
    <w:rsid w:val="006A5ACE"/>
    <w:rsid w:val="006A5B04"/>
    <w:rsid w:val="006A625F"/>
    <w:rsid w:val="006A7E84"/>
    <w:rsid w:val="006B1DB8"/>
    <w:rsid w:val="006B2C7E"/>
    <w:rsid w:val="006B33A8"/>
    <w:rsid w:val="006B383C"/>
    <w:rsid w:val="006C0D9F"/>
    <w:rsid w:val="006C2AF7"/>
    <w:rsid w:val="006C3791"/>
    <w:rsid w:val="006C39C2"/>
    <w:rsid w:val="006C5EB0"/>
    <w:rsid w:val="006C7E1B"/>
    <w:rsid w:val="006D0928"/>
    <w:rsid w:val="006D0EC6"/>
    <w:rsid w:val="006D272B"/>
    <w:rsid w:val="006D3E72"/>
    <w:rsid w:val="006D4540"/>
    <w:rsid w:val="006D4EFB"/>
    <w:rsid w:val="006D5162"/>
    <w:rsid w:val="006D5A4D"/>
    <w:rsid w:val="006D5BE0"/>
    <w:rsid w:val="006D60E3"/>
    <w:rsid w:val="006D6A3F"/>
    <w:rsid w:val="006D6B69"/>
    <w:rsid w:val="006D7E2F"/>
    <w:rsid w:val="006E1E72"/>
    <w:rsid w:val="006E4603"/>
    <w:rsid w:val="006E4749"/>
    <w:rsid w:val="006F0BBC"/>
    <w:rsid w:val="006F0C14"/>
    <w:rsid w:val="006F2B30"/>
    <w:rsid w:val="006F32A6"/>
    <w:rsid w:val="006F40C5"/>
    <w:rsid w:val="006F4807"/>
    <w:rsid w:val="006F5914"/>
    <w:rsid w:val="006F78CF"/>
    <w:rsid w:val="0070078A"/>
    <w:rsid w:val="00702A34"/>
    <w:rsid w:val="00703968"/>
    <w:rsid w:val="0070479E"/>
    <w:rsid w:val="00705035"/>
    <w:rsid w:val="007052A9"/>
    <w:rsid w:val="007101F2"/>
    <w:rsid w:val="00711815"/>
    <w:rsid w:val="007127C6"/>
    <w:rsid w:val="00712A78"/>
    <w:rsid w:val="00712AA3"/>
    <w:rsid w:val="00713262"/>
    <w:rsid w:val="00713353"/>
    <w:rsid w:val="0071435B"/>
    <w:rsid w:val="007145AC"/>
    <w:rsid w:val="00714D99"/>
    <w:rsid w:val="007210D1"/>
    <w:rsid w:val="007214F8"/>
    <w:rsid w:val="00722069"/>
    <w:rsid w:val="0072280D"/>
    <w:rsid w:val="00723F26"/>
    <w:rsid w:val="00724710"/>
    <w:rsid w:val="007247CA"/>
    <w:rsid w:val="00724C6C"/>
    <w:rsid w:val="0072562E"/>
    <w:rsid w:val="00725943"/>
    <w:rsid w:val="007264A9"/>
    <w:rsid w:val="00726936"/>
    <w:rsid w:val="00727B00"/>
    <w:rsid w:val="00730938"/>
    <w:rsid w:val="00732582"/>
    <w:rsid w:val="00732602"/>
    <w:rsid w:val="007338A4"/>
    <w:rsid w:val="00735070"/>
    <w:rsid w:val="007364D6"/>
    <w:rsid w:val="00736B67"/>
    <w:rsid w:val="007422B8"/>
    <w:rsid w:val="0074343B"/>
    <w:rsid w:val="00743B48"/>
    <w:rsid w:val="00745BA2"/>
    <w:rsid w:val="00747143"/>
    <w:rsid w:val="0075039D"/>
    <w:rsid w:val="007508AF"/>
    <w:rsid w:val="00750B99"/>
    <w:rsid w:val="007519FD"/>
    <w:rsid w:val="0075261B"/>
    <w:rsid w:val="00755281"/>
    <w:rsid w:val="00756AB2"/>
    <w:rsid w:val="007578A6"/>
    <w:rsid w:val="00757F8D"/>
    <w:rsid w:val="0076118E"/>
    <w:rsid w:val="00761F84"/>
    <w:rsid w:val="00762D9B"/>
    <w:rsid w:val="007631C5"/>
    <w:rsid w:val="00763728"/>
    <w:rsid w:val="00763BC5"/>
    <w:rsid w:val="00763C42"/>
    <w:rsid w:val="00767241"/>
    <w:rsid w:val="0077170D"/>
    <w:rsid w:val="00771C83"/>
    <w:rsid w:val="00771CD4"/>
    <w:rsid w:val="00773DD4"/>
    <w:rsid w:val="00774187"/>
    <w:rsid w:val="00776C1E"/>
    <w:rsid w:val="00777183"/>
    <w:rsid w:val="00777929"/>
    <w:rsid w:val="00780100"/>
    <w:rsid w:val="0078028E"/>
    <w:rsid w:val="007874BD"/>
    <w:rsid w:val="007902E5"/>
    <w:rsid w:val="00793ACB"/>
    <w:rsid w:val="00795014"/>
    <w:rsid w:val="00795382"/>
    <w:rsid w:val="00795434"/>
    <w:rsid w:val="00795B0F"/>
    <w:rsid w:val="007965F8"/>
    <w:rsid w:val="00797578"/>
    <w:rsid w:val="0079789A"/>
    <w:rsid w:val="00797F8F"/>
    <w:rsid w:val="007A0DAB"/>
    <w:rsid w:val="007A2D51"/>
    <w:rsid w:val="007A397B"/>
    <w:rsid w:val="007A3B50"/>
    <w:rsid w:val="007A3DAA"/>
    <w:rsid w:val="007A3FA2"/>
    <w:rsid w:val="007A4917"/>
    <w:rsid w:val="007A5AEB"/>
    <w:rsid w:val="007A63F9"/>
    <w:rsid w:val="007A6558"/>
    <w:rsid w:val="007A70CD"/>
    <w:rsid w:val="007A7633"/>
    <w:rsid w:val="007A7E5F"/>
    <w:rsid w:val="007A7E85"/>
    <w:rsid w:val="007B2E8B"/>
    <w:rsid w:val="007B4ACA"/>
    <w:rsid w:val="007B4CB5"/>
    <w:rsid w:val="007C16E7"/>
    <w:rsid w:val="007C1F3C"/>
    <w:rsid w:val="007C360E"/>
    <w:rsid w:val="007C456D"/>
    <w:rsid w:val="007C502E"/>
    <w:rsid w:val="007C55AC"/>
    <w:rsid w:val="007C56C6"/>
    <w:rsid w:val="007C6D57"/>
    <w:rsid w:val="007C753A"/>
    <w:rsid w:val="007C7F45"/>
    <w:rsid w:val="007D013C"/>
    <w:rsid w:val="007D1E4F"/>
    <w:rsid w:val="007D1ED9"/>
    <w:rsid w:val="007D2DC0"/>
    <w:rsid w:val="007D4FBD"/>
    <w:rsid w:val="007D5286"/>
    <w:rsid w:val="007D575C"/>
    <w:rsid w:val="007D59BB"/>
    <w:rsid w:val="007D62C1"/>
    <w:rsid w:val="007D6A46"/>
    <w:rsid w:val="007D72A9"/>
    <w:rsid w:val="007E0585"/>
    <w:rsid w:val="007E05C9"/>
    <w:rsid w:val="007E3189"/>
    <w:rsid w:val="007E3574"/>
    <w:rsid w:val="007E4109"/>
    <w:rsid w:val="007E4974"/>
    <w:rsid w:val="007E59A7"/>
    <w:rsid w:val="007E720E"/>
    <w:rsid w:val="007E7C46"/>
    <w:rsid w:val="007F0221"/>
    <w:rsid w:val="007F257A"/>
    <w:rsid w:val="007F2F72"/>
    <w:rsid w:val="007F4AD6"/>
    <w:rsid w:val="007F56BA"/>
    <w:rsid w:val="008001AB"/>
    <w:rsid w:val="008011AF"/>
    <w:rsid w:val="0080297B"/>
    <w:rsid w:val="00802EEF"/>
    <w:rsid w:val="0080405F"/>
    <w:rsid w:val="008047E3"/>
    <w:rsid w:val="00806E54"/>
    <w:rsid w:val="00807016"/>
    <w:rsid w:val="008073E9"/>
    <w:rsid w:val="00810B60"/>
    <w:rsid w:val="008122DA"/>
    <w:rsid w:val="00812780"/>
    <w:rsid w:val="00813610"/>
    <w:rsid w:val="00813FFA"/>
    <w:rsid w:val="008144AD"/>
    <w:rsid w:val="008156A3"/>
    <w:rsid w:val="00815A61"/>
    <w:rsid w:val="00815B55"/>
    <w:rsid w:val="00815DC9"/>
    <w:rsid w:val="00815E1C"/>
    <w:rsid w:val="008163EF"/>
    <w:rsid w:val="0081665D"/>
    <w:rsid w:val="00816A82"/>
    <w:rsid w:val="00816FCA"/>
    <w:rsid w:val="008176F9"/>
    <w:rsid w:val="00820BC7"/>
    <w:rsid w:val="00820C4A"/>
    <w:rsid w:val="0082240B"/>
    <w:rsid w:val="00822CA2"/>
    <w:rsid w:val="00823A21"/>
    <w:rsid w:val="0082485D"/>
    <w:rsid w:val="00824A9A"/>
    <w:rsid w:val="008255E6"/>
    <w:rsid w:val="00825916"/>
    <w:rsid w:val="008262A8"/>
    <w:rsid w:val="008267C3"/>
    <w:rsid w:val="00826B8B"/>
    <w:rsid w:val="00826F79"/>
    <w:rsid w:val="00827E53"/>
    <w:rsid w:val="0083382D"/>
    <w:rsid w:val="0083389F"/>
    <w:rsid w:val="00833F5E"/>
    <w:rsid w:val="008341AE"/>
    <w:rsid w:val="00834B52"/>
    <w:rsid w:val="00835918"/>
    <w:rsid w:val="0083677C"/>
    <w:rsid w:val="00837548"/>
    <w:rsid w:val="00840504"/>
    <w:rsid w:val="00840DD5"/>
    <w:rsid w:val="008422EB"/>
    <w:rsid w:val="008429E6"/>
    <w:rsid w:val="00842C2A"/>
    <w:rsid w:val="00842D3D"/>
    <w:rsid w:val="0084392F"/>
    <w:rsid w:val="00844CB0"/>
    <w:rsid w:val="008453EC"/>
    <w:rsid w:val="00845895"/>
    <w:rsid w:val="008469C3"/>
    <w:rsid w:val="00846C56"/>
    <w:rsid w:val="00847D2D"/>
    <w:rsid w:val="0085134A"/>
    <w:rsid w:val="00851DB6"/>
    <w:rsid w:val="0085262B"/>
    <w:rsid w:val="00853638"/>
    <w:rsid w:val="00854A84"/>
    <w:rsid w:val="00856982"/>
    <w:rsid w:val="008609E5"/>
    <w:rsid w:val="00860A4F"/>
    <w:rsid w:val="00861B9F"/>
    <w:rsid w:val="00862904"/>
    <w:rsid w:val="0086309F"/>
    <w:rsid w:val="00864F27"/>
    <w:rsid w:val="0086571D"/>
    <w:rsid w:val="0086592C"/>
    <w:rsid w:val="008665D3"/>
    <w:rsid w:val="008674A5"/>
    <w:rsid w:val="00867F48"/>
    <w:rsid w:val="00870E0F"/>
    <w:rsid w:val="00871BD8"/>
    <w:rsid w:val="00871D19"/>
    <w:rsid w:val="008721FE"/>
    <w:rsid w:val="00872611"/>
    <w:rsid w:val="00872D7A"/>
    <w:rsid w:val="00874995"/>
    <w:rsid w:val="00874DB2"/>
    <w:rsid w:val="00875726"/>
    <w:rsid w:val="008805D5"/>
    <w:rsid w:val="008806A4"/>
    <w:rsid w:val="008816A8"/>
    <w:rsid w:val="008820C6"/>
    <w:rsid w:val="008841BE"/>
    <w:rsid w:val="0088498D"/>
    <w:rsid w:val="00884F9E"/>
    <w:rsid w:val="008857C0"/>
    <w:rsid w:val="00886070"/>
    <w:rsid w:val="00886BE6"/>
    <w:rsid w:val="00887B18"/>
    <w:rsid w:val="00890969"/>
    <w:rsid w:val="00890ABA"/>
    <w:rsid w:val="00890AE4"/>
    <w:rsid w:val="0089142B"/>
    <w:rsid w:val="00891831"/>
    <w:rsid w:val="00891BED"/>
    <w:rsid w:val="00893543"/>
    <w:rsid w:val="008961CE"/>
    <w:rsid w:val="00897E9A"/>
    <w:rsid w:val="008A0AC3"/>
    <w:rsid w:val="008A10F7"/>
    <w:rsid w:val="008A13AF"/>
    <w:rsid w:val="008A2592"/>
    <w:rsid w:val="008A33E2"/>
    <w:rsid w:val="008A3510"/>
    <w:rsid w:val="008A5429"/>
    <w:rsid w:val="008A62DF"/>
    <w:rsid w:val="008A731F"/>
    <w:rsid w:val="008B0D99"/>
    <w:rsid w:val="008B0DE2"/>
    <w:rsid w:val="008B1FFE"/>
    <w:rsid w:val="008B25FE"/>
    <w:rsid w:val="008B27F8"/>
    <w:rsid w:val="008B2A91"/>
    <w:rsid w:val="008B2CA0"/>
    <w:rsid w:val="008B3060"/>
    <w:rsid w:val="008B3589"/>
    <w:rsid w:val="008B52C5"/>
    <w:rsid w:val="008B558B"/>
    <w:rsid w:val="008B6BA1"/>
    <w:rsid w:val="008C0048"/>
    <w:rsid w:val="008C0786"/>
    <w:rsid w:val="008C0A15"/>
    <w:rsid w:val="008C179F"/>
    <w:rsid w:val="008C1C47"/>
    <w:rsid w:val="008C2C21"/>
    <w:rsid w:val="008C360B"/>
    <w:rsid w:val="008C6649"/>
    <w:rsid w:val="008C757C"/>
    <w:rsid w:val="008D05ED"/>
    <w:rsid w:val="008D0AED"/>
    <w:rsid w:val="008D2BB3"/>
    <w:rsid w:val="008D2E0B"/>
    <w:rsid w:val="008D3196"/>
    <w:rsid w:val="008D5ACC"/>
    <w:rsid w:val="008D5BDD"/>
    <w:rsid w:val="008D7750"/>
    <w:rsid w:val="008E03EF"/>
    <w:rsid w:val="008E14F0"/>
    <w:rsid w:val="008E2F25"/>
    <w:rsid w:val="008E53E9"/>
    <w:rsid w:val="008E6889"/>
    <w:rsid w:val="008F00A7"/>
    <w:rsid w:val="008F0E0A"/>
    <w:rsid w:val="008F10D6"/>
    <w:rsid w:val="008F1C55"/>
    <w:rsid w:val="008F404D"/>
    <w:rsid w:val="008F77A0"/>
    <w:rsid w:val="008F7B0B"/>
    <w:rsid w:val="00901637"/>
    <w:rsid w:val="009039C4"/>
    <w:rsid w:val="00903C7B"/>
    <w:rsid w:val="00905CEC"/>
    <w:rsid w:val="0090648F"/>
    <w:rsid w:val="00907C7E"/>
    <w:rsid w:val="00907CB7"/>
    <w:rsid w:val="00910D55"/>
    <w:rsid w:val="009123CA"/>
    <w:rsid w:val="00912603"/>
    <w:rsid w:val="00913561"/>
    <w:rsid w:val="00914231"/>
    <w:rsid w:val="009142C7"/>
    <w:rsid w:val="009146E8"/>
    <w:rsid w:val="0091527A"/>
    <w:rsid w:val="009155A3"/>
    <w:rsid w:val="00916F56"/>
    <w:rsid w:val="009171D6"/>
    <w:rsid w:val="00920BC0"/>
    <w:rsid w:val="0092158C"/>
    <w:rsid w:val="0092384D"/>
    <w:rsid w:val="00923C50"/>
    <w:rsid w:val="00923E14"/>
    <w:rsid w:val="009248B7"/>
    <w:rsid w:val="00925CBE"/>
    <w:rsid w:val="0092706F"/>
    <w:rsid w:val="00930A10"/>
    <w:rsid w:val="009314FA"/>
    <w:rsid w:val="00931D35"/>
    <w:rsid w:val="00931ECE"/>
    <w:rsid w:val="00932E9E"/>
    <w:rsid w:val="00933081"/>
    <w:rsid w:val="00934394"/>
    <w:rsid w:val="00935271"/>
    <w:rsid w:val="00935FCD"/>
    <w:rsid w:val="009379EF"/>
    <w:rsid w:val="00940C1B"/>
    <w:rsid w:val="00940EBD"/>
    <w:rsid w:val="009420FD"/>
    <w:rsid w:val="009430E8"/>
    <w:rsid w:val="0094332F"/>
    <w:rsid w:val="00944252"/>
    <w:rsid w:val="00945301"/>
    <w:rsid w:val="00945DA9"/>
    <w:rsid w:val="009500C5"/>
    <w:rsid w:val="0095395C"/>
    <w:rsid w:val="00954FF9"/>
    <w:rsid w:val="00955F09"/>
    <w:rsid w:val="00956222"/>
    <w:rsid w:val="00957615"/>
    <w:rsid w:val="00962FFD"/>
    <w:rsid w:val="009638DA"/>
    <w:rsid w:val="00964441"/>
    <w:rsid w:val="009649D0"/>
    <w:rsid w:val="0096520F"/>
    <w:rsid w:val="00965F40"/>
    <w:rsid w:val="00966787"/>
    <w:rsid w:val="00970268"/>
    <w:rsid w:val="00971D93"/>
    <w:rsid w:val="00971E3F"/>
    <w:rsid w:val="00972F59"/>
    <w:rsid w:val="00974359"/>
    <w:rsid w:val="009744AD"/>
    <w:rsid w:val="0097656F"/>
    <w:rsid w:val="00977CEF"/>
    <w:rsid w:val="00980691"/>
    <w:rsid w:val="009811A0"/>
    <w:rsid w:val="00981596"/>
    <w:rsid w:val="00981E3F"/>
    <w:rsid w:val="00981EEA"/>
    <w:rsid w:val="00987019"/>
    <w:rsid w:val="00991D7E"/>
    <w:rsid w:val="00991E55"/>
    <w:rsid w:val="0099212C"/>
    <w:rsid w:val="00992C3C"/>
    <w:rsid w:val="00993617"/>
    <w:rsid w:val="009975F0"/>
    <w:rsid w:val="009A0EBC"/>
    <w:rsid w:val="009A2DFB"/>
    <w:rsid w:val="009A3E3A"/>
    <w:rsid w:val="009A44F0"/>
    <w:rsid w:val="009A7AC8"/>
    <w:rsid w:val="009A7AFE"/>
    <w:rsid w:val="009B1580"/>
    <w:rsid w:val="009B51A9"/>
    <w:rsid w:val="009B7C26"/>
    <w:rsid w:val="009C2D86"/>
    <w:rsid w:val="009C3915"/>
    <w:rsid w:val="009C3F9D"/>
    <w:rsid w:val="009C4CDA"/>
    <w:rsid w:val="009C4D2F"/>
    <w:rsid w:val="009C67A1"/>
    <w:rsid w:val="009C6BAE"/>
    <w:rsid w:val="009D02CB"/>
    <w:rsid w:val="009D0611"/>
    <w:rsid w:val="009D0CD9"/>
    <w:rsid w:val="009D0FD2"/>
    <w:rsid w:val="009D2DCC"/>
    <w:rsid w:val="009D3E3D"/>
    <w:rsid w:val="009D3EC4"/>
    <w:rsid w:val="009D4145"/>
    <w:rsid w:val="009D491B"/>
    <w:rsid w:val="009D567D"/>
    <w:rsid w:val="009D5C8B"/>
    <w:rsid w:val="009D6070"/>
    <w:rsid w:val="009D6282"/>
    <w:rsid w:val="009D6744"/>
    <w:rsid w:val="009D6758"/>
    <w:rsid w:val="009D6C12"/>
    <w:rsid w:val="009D6F64"/>
    <w:rsid w:val="009D7225"/>
    <w:rsid w:val="009E18A7"/>
    <w:rsid w:val="009E1990"/>
    <w:rsid w:val="009E2EF1"/>
    <w:rsid w:val="009E4062"/>
    <w:rsid w:val="009E4BE4"/>
    <w:rsid w:val="009E6DA8"/>
    <w:rsid w:val="009F1234"/>
    <w:rsid w:val="009F4020"/>
    <w:rsid w:val="009F4A73"/>
    <w:rsid w:val="009F4D63"/>
    <w:rsid w:val="009F7276"/>
    <w:rsid w:val="009F7F22"/>
    <w:rsid w:val="00A01C61"/>
    <w:rsid w:val="00A03AC3"/>
    <w:rsid w:val="00A03B6A"/>
    <w:rsid w:val="00A04AB3"/>
    <w:rsid w:val="00A0730A"/>
    <w:rsid w:val="00A07EBC"/>
    <w:rsid w:val="00A10799"/>
    <w:rsid w:val="00A11B44"/>
    <w:rsid w:val="00A12A1C"/>
    <w:rsid w:val="00A130EE"/>
    <w:rsid w:val="00A15075"/>
    <w:rsid w:val="00A15B05"/>
    <w:rsid w:val="00A16122"/>
    <w:rsid w:val="00A21120"/>
    <w:rsid w:val="00A2114C"/>
    <w:rsid w:val="00A219ED"/>
    <w:rsid w:val="00A24AD0"/>
    <w:rsid w:val="00A24C7C"/>
    <w:rsid w:val="00A262CC"/>
    <w:rsid w:val="00A269F3"/>
    <w:rsid w:val="00A30107"/>
    <w:rsid w:val="00A310C9"/>
    <w:rsid w:val="00A310D4"/>
    <w:rsid w:val="00A317B9"/>
    <w:rsid w:val="00A31F03"/>
    <w:rsid w:val="00A325AB"/>
    <w:rsid w:val="00A32C53"/>
    <w:rsid w:val="00A32DB4"/>
    <w:rsid w:val="00A33F94"/>
    <w:rsid w:val="00A340B6"/>
    <w:rsid w:val="00A355EF"/>
    <w:rsid w:val="00A3734D"/>
    <w:rsid w:val="00A37AA2"/>
    <w:rsid w:val="00A41011"/>
    <w:rsid w:val="00A43DD8"/>
    <w:rsid w:val="00A451A8"/>
    <w:rsid w:val="00A4528F"/>
    <w:rsid w:val="00A50550"/>
    <w:rsid w:val="00A507E9"/>
    <w:rsid w:val="00A5384F"/>
    <w:rsid w:val="00A56073"/>
    <w:rsid w:val="00A56176"/>
    <w:rsid w:val="00A5625E"/>
    <w:rsid w:val="00A571D4"/>
    <w:rsid w:val="00A57AFA"/>
    <w:rsid w:val="00A57B97"/>
    <w:rsid w:val="00A632E7"/>
    <w:rsid w:val="00A648D4"/>
    <w:rsid w:val="00A64A77"/>
    <w:rsid w:val="00A64F9A"/>
    <w:rsid w:val="00A65124"/>
    <w:rsid w:val="00A65B83"/>
    <w:rsid w:val="00A6628E"/>
    <w:rsid w:val="00A70B7B"/>
    <w:rsid w:val="00A70E43"/>
    <w:rsid w:val="00A71859"/>
    <w:rsid w:val="00A72F7A"/>
    <w:rsid w:val="00A73CBC"/>
    <w:rsid w:val="00A779FA"/>
    <w:rsid w:val="00A8069F"/>
    <w:rsid w:val="00A80BD2"/>
    <w:rsid w:val="00A818D7"/>
    <w:rsid w:val="00A840E7"/>
    <w:rsid w:val="00A86506"/>
    <w:rsid w:val="00A86533"/>
    <w:rsid w:val="00A877E0"/>
    <w:rsid w:val="00A9011D"/>
    <w:rsid w:val="00A90502"/>
    <w:rsid w:val="00A90736"/>
    <w:rsid w:val="00A9218E"/>
    <w:rsid w:val="00A92690"/>
    <w:rsid w:val="00A92D40"/>
    <w:rsid w:val="00A933C6"/>
    <w:rsid w:val="00A933E5"/>
    <w:rsid w:val="00A94408"/>
    <w:rsid w:val="00A96153"/>
    <w:rsid w:val="00A96CB2"/>
    <w:rsid w:val="00A976D1"/>
    <w:rsid w:val="00A97BFF"/>
    <w:rsid w:val="00A97E75"/>
    <w:rsid w:val="00AA2DB9"/>
    <w:rsid w:val="00AA4283"/>
    <w:rsid w:val="00AA4B01"/>
    <w:rsid w:val="00AA5188"/>
    <w:rsid w:val="00AA54B8"/>
    <w:rsid w:val="00AA5A96"/>
    <w:rsid w:val="00AA78A1"/>
    <w:rsid w:val="00AB22FD"/>
    <w:rsid w:val="00AB31A8"/>
    <w:rsid w:val="00AB34FE"/>
    <w:rsid w:val="00AB5A83"/>
    <w:rsid w:val="00AB5F49"/>
    <w:rsid w:val="00AB66B5"/>
    <w:rsid w:val="00AB6B4E"/>
    <w:rsid w:val="00AB7E95"/>
    <w:rsid w:val="00AC0186"/>
    <w:rsid w:val="00AC1BA8"/>
    <w:rsid w:val="00AC24D5"/>
    <w:rsid w:val="00AC269D"/>
    <w:rsid w:val="00AC3248"/>
    <w:rsid w:val="00AC371D"/>
    <w:rsid w:val="00AC3BC0"/>
    <w:rsid w:val="00AC3DFA"/>
    <w:rsid w:val="00AC5DDC"/>
    <w:rsid w:val="00AC6501"/>
    <w:rsid w:val="00AC6C0A"/>
    <w:rsid w:val="00AD27EA"/>
    <w:rsid w:val="00AD2C67"/>
    <w:rsid w:val="00AD3A26"/>
    <w:rsid w:val="00AD3D93"/>
    <w:rsid w:val="00AD4510"/>
    <w:rsid w:val="00AD7134"/>
    <w:rsid w:val="00AD756D"/>
    <w:rsid w:val="00AD7F14"/>
    <w:rsid w:val="00AE04B4"/>
    <w:rsid w:val="00AE08B3"/>
    <w:rsid w:val="00AE24BE"/>
    <w:rsid w:val="00AE446B"/>
    <w:rsid w:val="00AE4891"/>
    <w:rsid w:val="00AE52B9"/>
    <w:rsid w:val="00AE77DE"/>
    <w:rsid w:val="00AE79AB"/>
    <w:rsid w:val="00AE7CF0"/>
    <w:rsid w:val="00AE7CFF"/>
    <w:rsid w:val="00AF0A4F"/>
    <w:rsid w:val="00AF3521"/>
    <w:rsid w:val="00AF37B9"/>
    <w:rsid w:val="00AF4A0F"/>
    <w:rsid w:val="00B024ED"/>
    <w:rsid w:val="00B05D93"/>
    <w:rsid w:val="00B06A56"/>
    <w:rsid w:val="00B10B28"/>
    <w:rsid w:val="00B1123E"/>
    <w:rsid w:val="00B11676"/>
    <w:rsid w:val="00B12832"/>
    <w:rsid w:val="00B1295F"/>
    <w:rsid w:val="00B15FAF"/>
    <w:rsid w:val="00B170FD"/>
    <w:rsid w:val="00B20C98"/>
    <w:rsid w:val="00B22050"/>
    <w:rsid w:val="00B223DD"/>
    <w:rsid w:val="00B22D60"/>
    <w:rsid w:val="00B243BD"/>
    <w:rsid w:val="00B258A6"/>
    <w:rsid w:val="00B259B2"/>
    <w:rsid w:val="00B25B02"/>
    <w:rsid w:val="00B27EBC"/>
    <w:rsid w:val="00B30A32"/>
    <w:rsid w:val="00B32027"/>
    <w:rsid w:val="00B32288"/>
    <w:rsid w:val="00B34BF7"/>
    <w:rsid w:val="00B36406"/>
    <w:rsid w:val="00B37E9C"/>
    <w:rsid w:val="00B41752"/>
    <w:rsid w:val="00B41D42"/>
    <w:rsid w:val="00B451D6"/>
    <w:rsid w:val="00B46A19"/>
    <w:rsid w:val="00B4741B"/>
    <w:rsid w:val="00B51C3E"/>
    <w:rsid w:val="00B51CB0"/>
    <w:rsid w:val="00B51CD9"/>
    <w:rsid w:val="00B52C5D"/>
    <w:rsid w:val="00B52CCA"/>
    <w:rsid w:val="00B55847"/>
    <w:rsid w:val="00B57ABE"/>
    <w:rsid w:val="00B57DB4"/>
    <w:rsid w:val="00B612D0"/>
    <w:rsid w:val="00B62807"/>
    <w:rsid w:val="00B62D6D"/>
    <w:rsid w:val="00B6354C"/>
    <w:rsid w:val="00B63C3E"/>
    <w:rsid w:val="00B64A36"/>
    <w:rsid w:val="00B65616"/>
    <w:rsid w:val="00B66C18"/>
    <w:rsid w:val="00B67C20"/>
    <w:rsid w:val="00B71EDE"/>
    <w:rsid w:val="00B72455"/>
    <w:rsid w:val="00B734AC"/>
    <w:rsid w:val="00B7430D"/>
    <w:rsid w:val="00B7438A"/>
    <w:rsid w:val="00B743B4"/>
    <w:rsid w:val="00B74778"/>
    <w:rsid w:val="00B7612E"/>
    <w:rsid w:val="00B765D1"/>
    <w:rsid w:val="00B7739D"/>
    <w:rsid w:val="00B82539"/>
    <w:rsid w:val="00B84236"/>
    <w:rsid w:val="00B8585C"/>
    <w:rsid w:val="00B927C9"/>
    <w:rsid w:val="00B931A6"/>
    <w:rsid w:val="00B94275"/>
    <w:rsid w:val="00B94FEA"/>
    <w:rsid w:val="00B9550B"/>
    <w:rsid w:val="00B957E7"/>
    <w:rsid w:val="00B95A9F"/>
    <w:rsid w:val="00B95BFC"/>
    <w:rsid w:val="00B95F2D"/>
    <w:rsid w:val="00B9729C"/>
    <w:rsid w:val="00BA0230"/>
    <w:rsid w:val="00BA1165"/>
    <w:rsid w:val="00BA41BA"/>
    <w:rsid w:val="00BA4FDA"/>
    <w:rsid w:val="00BA5B08"/>
    <w:rsid w:val="00BB0B1E"/>
    <w:rsid w:val="00BB17AE"/>
    <w:rsid w:val="00BB4590"/>
    <w:rsid w:val="00BB5857"/>
    <w:rsid w:val="00BB5BDC"/>
    <w:rsid w:val="00BB6051"/>
    <w:rsid w:val="00BB65EF"/>
    <w:rsid w:val="00BB6E3F"/>
    <w:rsid w:val="00BB7001"/>
    <w:rsid w:val="00BB7F2F"/>
    <w:rsid w:val="00BC13CF"/>
    <w:rsid w:val="00BC148C"/>
    <w:rsid w:val="00BC1C98"/>
    <w:rsid w:val="00BC3675"/>
    <w:rsid w:val="00BC3746"/>
    <w:rsid w:val="00BC4838"/>
    <w:rsid w:val="00BC4B2B"/>
    <w:rsid w:val="00BC5F8D"/>
    <w:rsid w:val="00BC6491"/>
    <w:rsid w:val="00BC7B41"/>
    <w:rsid w:val="00BD0596"/>
    <w:rsid w:val="00BD05E0"/>
    <w:rsid w:val="00BD0F6F"/>
    <w:rsid w:val="00BD11C3"/>
    <w:rsid w:val="00BD1213"/>
    <w:rsid w:val="00BD1C68"/>
    <w:rsid w:val="00BD2F0E"/>
    <w:rsid w:val="00BD33DA"/>
    <w:rsid w:val="00BD3428"/>
    <w:rsid w:val="00BD3568"/>
    <w:rsid w:val="00BD3B42"/>
    <w:rsid w:val="00BD3F35"/>
    <w:rsid w:val="00BD4445"/>
    <w:rsid w:val="00BD67A3"/>
    <w:rsid w:val="00BD7DBB"/>
    <w:rsid w:val="00BE0E23"/>
    <w:rsid w:val="00BE10F2"/>
    <w:rsid w:val="00BE2A33"/>
    <w:rsid w:val="00BE3E4C"/>
    <w:rsid w:val="00BE3F59"/>
    <w:rsid w:val="00BE3FEB"/>
    <w:rsid w:val="00BE594B"/>
    <w:rsid w:val="00BE62C5"/>
    <w:rsid w:val="00BE6D44"/>
    <w:rsid w:val="00BE79EC"/>
    <w:rsid w:val="00BF071A"/>
    <w:rsid w:val="00BF0B6F"/>
    <w:rsid w:val="00BF24EC"/>
    <w:rsid w:val="00BF3B6E"/>
    <w:rsid w:val="00BF3BFC"/>
    <w:rsid w:val="00BF3FA7"/>
    <w:rsid w:val="00BF569F"/>
    <w:rsid w:val="00BF61E3"/>
    <w:rsid w:val="00BF6610"/>
    <w:rsid w:val="00BF7C29"/>
    <w:rsid w:val="00BF7CC1"/>
    <w:rsid w:val="00C00B51"/>
    <w:rsid w:val="00C01E28"/>
    <w:rsid w:val="00C02959"/>
    <w:rsid w:val="00C031B2"/>
    <w:rsid w:val="00C03273"/>
    <w:rsid w:val="00C049F6"/>
    <w:rsid w:val="00C04E74"/>
    <w:rsid w:val="00C05147"/>
    <w:rsid w:val="00C066E4"/>
    <w:rsid w:val="00C06726"/>
    <w:rsid w:val="00C0773B"/>
    <w:rsid w:val="00C112E2"/>
    <w:rsid w:val="00C11E28"/>
    <w:rsid w:val="00C12A45"/>
    <w:rsid w:val="00C14501"/>
    <w:rsid w:val="00C158F1"/>
    <w:rsid w:val="00C16317"/>
    <w:rsid w:val="00C2036E"/>
    <w:rsid w:val="00C229E0"/>
    <w:rsid w:val="00C23475"/>
    <w:rsid w:val="00C240D6"/>
    <w:rsid w:val="00C24653"/>
    <w:rsid w:val="00C24A6E"/>
    <w:rsid w:val="00C251B0"/>
    <w:rsid w:val="00C25796"/>
    <w:rsid w:val="00C277C2"/>
    <w:rsid w:val="00C312B2"/>
    <w:rsid w:val="00C323B0"/>
    <w:rsid w:val="00C32486"/>
    <w:rsid w:val="00C332F5"/>
    <w:rsid w:val="00C3345E"/>
    <w:rsid w:val="00C34D99"/>
    <w:rsid w:val="00C358E5"/>
    <w:rsid w:val="00C3676C"/>
    <w:rsid w:val="00C36F80"/>
    <w:rsid w:val="00C37361"/>
    <w:rsid w:val="00C3741F"/>
    <w:rsid w:val="00C3791D"/>
    <w:rsid w:val="00C40231"/>
    <w:rsid w:val="00C419E8"/>
    <w:rsid w:val="00C41E3D"/>
    <w:rsid w:val="00C42122"/>
    <w:rsid w:val="00C42F02"/>
    <w:rsid w:val="00C42F0F"/>
    <w:rsid w:val="00C430D0"/>
    <w:rsid w:val="00C43420"/>
    <w:rsid w:val="00C442FF"/>
    <w:rsid w:val="00C45DB6"/>
    <w:rsid w:val="00C469C4"/>
    <w:rsid w:val="00C47380"/>
    <w:rsid w:val="00C51869"/>
    <w:rsid w:val="00C51A0B"/>
    <w:rsid w:val="00C51D12"/>
    <w:rsid w:val="00C56218"/>
    <w:rsid w:val="00C5711B"/>
    <w:rsid w:val="00C61120"/>
    <w:rsid w:val="00C708FF"/>
    <w:rsid w:val="00C71A7D"/>
    <w:rsid w:val="00C73B80"/>
    <w:rsid w:val="00C80994"/>
    <w:rsid w:val="00C82079"/>
    <w:rsid w:val="00C823E2"/>
    <w:rsid w:val="00C82F50"/>
    <w:rsid w:val="00C83637"/>
    <w:rsid w:val="00C83E62"/>
    <w:rsid w:val="00C83EC5"/>
    <w:rsid w:val="00C8479C"/>
    <w:rsid w:val="00C84A09"/>
    <w:rsid w:val="00C84A2A"/>
    <w:rsid w:val="00C855AB"/>
    <w:rsid w:val="00C859D0"/>
    <w:rsid w:val="00C868B2"/>
    <w:rsid w:val="00C86DFC"/>
    <w:rsid w:val="00C8747F"/>
    <w:rsid w:val="00C9024C"/>
    <w:rsid w:val="00C903D9"/>
    <w:rsid w:val="00C90CAF"/>
    <w:rsid w:val="00C92564"/>
    <w:rsid w:val="00C937B2"/>
    <w:rsid w:val="00C93E3A"/>
    <w:rsid w:val="00C9714F"/>
    <w:rsid w:val="00C978A8"/>
    <w:rsid w:val="00C97A23"/>
    <w:rsid w:val="00CA0BB3"/>
    <w:rsid w:val="00CA17BC"/>
    <w:rsid w:val="00CA29AA"/>
    <w:rsid w:val="00CA3B67"/>
    <w:rsid w:val="00CA3FF4"/>
    <w:rsid w:val="00CA45D4"/>
    <w:rsid w:val="00CA4674"/>
    <w:rsid w:val="00CA495A"/>
    <w:rsid w:val="00CA5BA3"/>
    <w:rsid w:val="00CA5DB4"/>
    <w:rsid w:val="00CB0D3C"/>
    <w:rsid w:val="00CB12C5"/>
    <w:rsid w:val="00CB16DE"/>
    <w:rsid w:val="00CB38EE"/>
    <w:rsid w:val="00CB4265"/>
    <w:rsid w:val="00CB5396"/>
    <w:rsid w:val="00CB764C"/>
    <w:rsid w:val="00CB7EAD"/>
    <w:rsid w:val="00CC2213"/>
    <w:rsid w:val="00CC246D"/>
    <w:rsid w:val="00CC2C19"/>
    <w:rsid w:val="00CC2F83"/>
    <w:rsid w:val="00CC5AA2"/>
    <w:rsid w:val="00CC6CB2"/>
    <w:rsid w:val="00CC7076"/>
    <w:rsid w:val="00CD0E16"/>
    <w:rsid w:val="00CD0E8C"/>
    <w:rsid w:val="00CD1077"/>
    <w:rsid w:val="00CD3F66"/>
    <w:rsid w:val="00CD4D29"/>
    <w:rsid w:val="00CD53D6"/>
    <w:rsid w:val="00CD544F"/>
    <w:rsid w:val="00CD6CBB"/>
    <w:rsid w:val="00CE06AC"/>
    <w:rsid w:val="00CE23AB"/>
    <w:rsid w:val="00CE2780"/>
    <w:rsid w:val="00CE665A"/>
    <w:rsid w:val="00CE6C87"/>
    <w:rsid w:val="00CE6EE5"/>
    <w:rsid w:val="00CE7466"/>
    <w:rsid w:val="00CE7BCE"/>
    <w:rsid w:val="00CF025F"/>
    <w:rsid w:val="00CF19F4"/>
    <w:rsid w:val="00CF390E"/>
    <w:rsid w:val="00CF5E44"/>
    <w:rsid w:val="00CF6025"/>
    <w:rsid w:val="00CF6314"/>
    <w:rsid w:val="00CF6ADD"/>
    <w:rsid w:val="00CF6D46"/>
    <w:rsid w:val="00D00441"/>
    <w:rsid w:val="00D02186"/>
    <w:rsid w:val="00D023BA"/>
    <w:rsid w:val="00D02969"/>
    <w:rsid w:val="00D0454F"/>
    <w:rsid w:val="00D05A4C"/>
    <w:rsid w:val="00D109F1"/>
    <w:rsid w:val="00D126D1"/>
    <w:rsid w:val="00D12977"/>
    <w:rsid w:val="00D1373D"/>
    <w:rsid w:val="00D14A59"/>
    <w:rsid w:val="00D1556E"/>
    <w:rsid w:val="00D1773A"/>
    <w:rsid w:val="00D1781F"/>
    <w:rsid w:val="00D17BB6"/>
    <w:rsid w:val="00D25B16"/>
    <w:rsid w:val="00D26825"/>
    <w:rsid w:val="00D26FA1"/>
    <w:rsid w:val="00D272F1"/>
    <w:rsid w:val="00D27BCD"/>
    <w:rsid w:val="00D324D8"/>
    <w:rsid w:val="00D32FD3"/>
    <w:rsid w:val="00D372EA"/>
    <w:rsid w:val="00D3766C"/>
    <w:rsid w:val="00D401B0"/>
    <w:rsid w:val="00D438B9"/>
    <w:rsid w:val="00D46C3E"/>
    <w:rsid w:val="00D47730"/>
    <w:rsid w:val="00D47995"/>
    <w:rsid w:val="00D5079D"/>
    <w:rsid w:val="00D51866"/>
    <w:rsid w:val="00D52FB4"/>
    <w:rsid w:val="00D551E6"/>
    <w:rsid w:val="00D57516"/>
    <w:rsid w:val="00D608A5"/>
    <w:rsid w:val="00D61E3B"/>
    <w:rsid w:val="00D642C6"/>
    <w:rsid w:val="00D6545F"/>
    <w:rsid w:val="00D66515"/>
    <w:rsid w:val="00D667E0"/>
    <w:rsid w:val="00D67455"/>
    <w:rsid w:val="00D67BB3"/>
    <w:rsid w:val="00D71B9E"/>
    <w:rsid w:val="00D71CD4"/>
    <w:rsid w:val="00D71DF8"/>
    <w:rsid w:val="00D76367"/>
    <w:rsid w:val="00D7677D"/>
    <w:rsid w:val="00D775AE"/>
    <w:rsid w:val="00D80641"/>
    <w:rsid w:val="00D81B9C"/>
    <w:rsid w:val="00D8263F"/>
    <w:rsid w:val="00D82C5E"/>
    <w:rsid w:val="00D84F2A"/>
    <w:rsid w:val="00D8558C"/>
    <w:rsid w:val="00D85D48"/>
    <w:rsid w:val="00D87449"/>
    <w:rsid w:val="00D87E60"/>
    <w:rsid w:val="00D90908"/>
    <w:rsid w:val="00D90BFC"/>
    <w:rsid w:val="00D91548"/>
    <w:rsid w:val="00D91C10"/>
    <w:rsid w:val="00D92604"/>
    <w:rsid w:val="00D9433B"/>
    <w:rsid w:val="00DA2503"/>
    <w:rsid w:val="00DA31D7"/>
    <w:rsid w:val="00DA328F"/>
    <w:rsid w:val="00DA39F3"/>
    <w:rsid w:val="00DA481E"/>
    <w:rsid w:val="00DA4895"/>
    <w:rsid w:val="00DA49D8"/>
    <w:rsid w:val="00DA5CDA"/>
    <w:rsid w:val="00DA61AB"/>
    <w:rsid w:val="00DA65B9"/>
    <w:rsid w:val="00DA7396"/>
    <w:rsid w:val="00DA7B5B"/>
    <w:rsid w:val="00DA7E46"/>
    <w:rsid w:val="00DB3275"/>
    <w:rsid w:val="00DB32D9"/>
    <w:rsid w:val="00DB409C"/>
    <w:rsid w:val="00DB77E0"/>
    <w:rsid w:val="00DC04DD"/>
    <w:rsid w:val="00DC0FAB"/>
    <w:rsid w:val="00DC178F"/>
    <w:rsid w:val="00DC1F4B"/>
    <w:rsid w:val="00DC2C2C"/>
    <w:rsid w:val="00DC2C89"/>
    <w:rsid w:val="00DC422E"/>
    <w:rsid w:val="00DC4EAD"/>
    <w:rsid w:val="00DC5B01"/>
    <w:rsid w:val="00DC7C60"/>
    <w:rsid w:val="00DD0822"/>
    <w:rsid w:val="00DD0DA2"/>
    <w:rsid w:val="00DD1FCB"/>
    <w:rsid w:val="00DD2C72"/>
    <w:rsid w:val="00DD6235"/>
    <w:rsid w:val="00DD6935"/>
    <w:rsid w:val="00DE0BF7"/>
    <w:rsid w:val="00DE1C41"/>
    <w:rsid w:val="00DE2756"/>
    <w:rsid w:val="00DE4C9D"/>
    <w:rsid w:val="00DE53F7"/>
    <w:rsid w:val="00DE6C06"/>
    <w:rsid w:val="00DE755B"/>
    <w:rsid w:val="00DF16B4"/>
    <w:rsid w:val="00DF20D3"/>
    <w:rsid w:val="00DF2413"/>
    <w:rsid w:val="00DF2915"/>
    <w:rsid w:val="00DF3586"/>
    <w:rsid w:val="00DF3A5E"/>
    <w:rsid w:val="00DF442F"/>
    <w:rsid w:val="00DF5EE1"/>
    <w:rsid w:val="00DF766B"/>
    <w:rsid w:val="00DF7F8B"/>
    <w:rsid w:val="00E01326"/>
    <w:rsid w:val="00E01CC5"/>
    <w:rsid w:val="00E02711"/>
    <w:rsid w:val="00E02B3C"/>
    <w:rsid w:val="00E03814"/>
    <w:rsid w:val="00E038C4"/>
    <w:rsid w:val="00E04F4A"/>
    <w:rsid w:val="00E055B5"/>
    <w:rsid w:val="00E056B0"/>
    <w:rsid w:val="00E05B8F"/>
    <w:rsid w:val="00E07125"/>
    <w:rsid w:val="00E078F6"/>
    <w:rsid w:val="00E138CC"/>
    <w:rsid w:val="00E1721D"/>
    <w:rsid w:val="00E17576"/>
    <w:rsid w:val="00E175E5"/>
    <w:rsid w:val="00E17D4B"/>
    <w:rsid w:val="00E21446"/>
    <w:rsid w:val="00E2171B"/>
    <w:rsid w:val="00E2180C"/>
    <w:rsid w:val="00E21E03"/>
    <w:rsid w:val="00E2395D"/>
    <w:rsid w:val="00E23A40"/>
    <w:rsid w:val="00E262D0"/>
    <w:rsid w:val="00E267EF"/>
    <w:rsid w:val="00E30ACF"/>
    <w:rsid w:val="00E30F5A"/>
    <w:rsid w:val="00E333E2"/>
    <w:rsid w:val="00E37842"/>
    <w:rsid w:val="00E401D1"/>
    <w:rsid w:val="00E40EBE"/>
    <w:rsid w:val="00E41EE1"/>
    <w:rsid w:val="00E42237"/>
    <w:rsid w:val="00E42DB8"/>
    <w:rsid w:val="00E44BDE"/>
    <w:rsid w:val="00E45745"/>
    <w:rsid w:val="00E45E27"/>
    <w:rsid w:val="00E46F48"/>
    <w:rsid w:val="00E47674"/>
    <w:rsid w:val="00E511AF"/>
    <w:rsid w:val="00E51C2A"/>
    <w:rsid w:val="00E52F0D"/>
    <w:rsid w:val="00E540EF"/>
    <w:rsid w:val="00E54181"/>
    <w:rsid w:val="00E546CC"/>
    <w:rsid w:val="00E56E91"/>
    <w:rsid w:val="00E601FF"/>
    <w:rsid w:val="00E6159C"/>
    <w:rsid w:val="00E627D9"/>
    <w:rsid w:val="00E65059"/>
    <w:rsid w:val="00E65930"/>
    <w:rsid w:val="00E65A03"/>
    <w:rsid w:val="00E66E88"/>
    <w:rsid w:val="00E671E5"/>
    <w:rsid w:val="00E674B1"/>
    <w:rsid w:val="00E71E67"/>
    <w:rsid w:val="00E73000"/>
    <w:rsid w:val="00E745B4"/>
    <w:rsid w:val="00E74E39"/>
    <w:rsid w:val="00E75B2A"/>
    <w:rsid w:val="00E76A54"/>
    <w:rsid w:val="00E77FE0"/>
    <w:rsid w:val="00E80085"/>
    <w:rsid w:val="00E82955"/>
    <w:rsid w:val="00E83B60"/>
    <w:rsid w:val="00E84A45"/>
    <w:rsid w:val="00E85421"/>
    <w:rsid w:val="00E85710"/>
    <w:rsid w:val="00E85B64"/>
    <w:rsid w:val="00E8756F"/>
    <w:rsid w:val="00E87A7C"/>
    <w:rsid w:val="00E900F4"/>
    <w:rsid w:val="00E9245E"/>
    <w:rsid w:val="00E92A4F"/>
    <w:rsid w:val="00E92F43"/>
    <w:rsid w:val="00E934EF"/>
    <w:rsid w:val="00E959A7"/>
    <w:rsid w:val="00E95B25"/>
    <w:rsid w:val="00E95BEC"/>
    <w:rsid w:val="00E96825"/>
    <w:rsid w:val="00E96F54"/>
    <w:rsid w:val="00E9738D"/>
    <w:rsid w:val="00EA063E"/>
    <w:rsid w:val="00EA0EB5"/>
    <w:rsid w:val="00EA1954"/>
    <w:rsid w:val="00EA1A75"/>
    <w:rsid w:val="00EA4E0C"/>
    <w:rsid w:val="00EA5C29"/>
    <w:rsid w:val="00EA6872"/>
    <w:rsid w:val="00EA6B4A"/>
    <w:rsid w:val="00EB22BE"/>
    <w:rsid w:val="00EB2B36"/>
    <w:rsid w:val="00EB2CD3"/>
    <w:rsid w:val="00EB3C13"/>
    <w:rsid w:val="00EB5D15"/>
    <w:rsid w:val="00EB6C53"/>
    <w:rsid w:val="00EB76CD"/>
    <w:rsid w:val="00EB7B14"/>
    <w:rsid w:val="00EC2C60"/>
    <w:rsid w:val="00EC3D72"/>
    <w:rsid w:val="00EC6416"/>
    <w:rsid w:val="00EC6A59"/>
    <w:rsid w:val="00EC6AD4"/>
    <w:rsid w:val="00ED443D"/>
    <w:rsid w:val="00ED46BC"/>
    <w:rsid w:val="00ED4E0E"/>
    <w:rsid w:val="00ED524D"/>
    <w:rsid w:val="00ED6A01"/>
    <w:rsid w:val="00EE1850"/>
    <w:rsid w:val="00EE19C8"/>
    <w:rsid w:val="00EE23A9"/>
    <w:rsid w:val="00EE31CB"/>
    <w:rsid w:val="00EE37EC"/>
    <w:rsid w:val="00EE41AE"/>
    <w:rsid w:val="00EE532B"/>
    <w:rsid w:val="00EE5353"/>
    <w:rsid w:val="00EF2461"/>
    <w:rsid w:val="00EF3843"/>
    <w:rsid w:val="00EF45E4"/>
    <w:rsid w:val="00EF546C"/>
    <w:rsid w:val="00EF5A9C"/>
    <w:rsid w:val="00EF6BDF"/>
    <w:rsid w:val="00F01D1E"/>
    <w:rsid w:val="00F02774"/>
    <w:rsid w:val="00F0288A"/>
    <w:rsid w:val="00F04598"/>
    <w:rsid w:val="00F06128"/>
    <w:rsid w:val="00F06B99"/>
    <w:rsid w:val="00F07501"/>
    <w:rsid w:val="00F1036D"/>
    <w:rsid w:val="00F106B5"/>
    <w:rsid w:val="00F13976"/>
    <w:rsid w:val="00F146FE"/>
    <w:rsid w:val="00F14E94"/>
    <w:rsid w:val="00F158FE"/>
    <w:rsid w:val="00F17EC4"/>
    <w:rsid w:val="00F20724"/>
    <w:rsid w:val="00F2093E"/>
    <w:rsid w:val="00F22022"/>
    <w:rsid w:val="00F23ADC"/>
    <w:rsid w:val="00F2479A"/>
    <w:rsid w:val="00F2498A"/>
    <w:rsid w:val="00F2576D"/>
    <w:rsid w:val="00F25964"/>
    <w:rsid w:val="00F25D9F"/>
    <w:rsid w:val="00F265A9"/>
    <w:rsid w:val="00F32D62"/>
    <w:rsid w:val="00F32DD8"/>
    <w:rsid w:val="00F33487"/>
    <w:rsid w:val="00F33716"/>
    <w:rsid w:val="00F33787"/>
    <w:rsid w:val="00F344B5"/>
    <w:rsid w:val="00F354B9"/>
    <w:rsid w:val="00F35DE1"/>
    <w:rsid w:val="00F366A5"/>
    <w:rsid w:val="00F37275"/>
    <w:rsid w:val="00F43B4A"/>
    <w:rsid w:val="00F44367"/>
    <w:rsid w:val="00F44506"/>
    <w:rsid w:val="00F44CD4"/>
    <w:rsid w:val="00F45790"/>
    <w:rsid w:val="00F45C59"/>
    <w:rsid w:val="00F462AE"/>
    <w:rsid w:val="00F50013"/>
    <w:rsid w:val="00F50C85"/>
    <w:rsid w:val="00F50CB8"/>
    <w:rsid w:val="00F57056"/>
    <w:rsid w:val="00F574E2"/>
    <w:rsid w:val="00F60161"/>
    <w:rsid w:val="00F60321"/>
    <w:rsid w:val="00F62D69"/>
    <w:rsid w:val="00F63D80"/>
    <w:rsid w:val="00F64662"/>
    <w:rsid w:val="00F6614E"/>
    <w:rsid w:val="00F67697"/>
    <w:rsid w:val="00F70E9B"/>
    <w:rsid w:val="00F74029"/>
    <w:rsid w:val="00F7559F"/>
    <w:rsid w:val="00F76A46"/>
    <w:rsid w:val="00F76D4B"/>
    <w:rsid w:val="00F77825"/>
    <w:rsid w:val="00F779AF"/>
    <w:rsid w:val="00F80DEF"/>
    <w:rsid w:val="00F8157B"/>
    <w:rsid w:val="00F82D40"/>
    <w:rsid w:val="00F82F6E"/>
    <w:rsid w:val="00F86440"/>
    <w:rsid w:val="00F91E26"/>
    <w:rsid w:val="00F932FF"/>
    <w:rsid w:val="00F937E2"/>
    <w:rsid w:val="00F93893"/>
    <w:rsid w:val="00F948F3"/>
    <w:rsid w:val="00F96A1F"/>
    <w:rsid w:val="00F96E82"/>
    <w:rsid w:val="00F971D9"/>
    <w:rsid w:val="00FA0986"/>
    <w:rsid w:val="00FA14F6"/>
    <w:rsid w:val="00FA2DD6"/>
    <w:rsid w:val="00FA3A08"/>
    <w:rsid w:val="00FA458F"/>
    <w:rsid w:val="00FA59DC"/>
    <w:rsid w:val="00FA6011"/>
    <w:rsid w:val="00FA65AD"/>
    <w:rsid w:val="00FA71ED"/>
    <w:rsid w:val="00FA764B"/>
    <w:rsid w:val="00FA7A22"/>
    <w:rsid w:val="00FB07D1"/>
    <w:rsid w:val="00FB0A48"/>
    <w:rsid w:val="00FB1428"/>
    <w:rsid w:val="00FB15B7"/>
    <w:rsid w:val="00FB2206"/>
    <w:rsid w:val="00FB37DB"/>
    <w:rsid w:val="00FB4B4C"/>
    <w:rsid w:val="00FB4F5E"/>
    <w:rsid w:val="00FB6D42"/>
    <w:rsid w:val="00FC17EC"/>
    <w:rsid w:val="00FC1D6F"/>
    <w:rsid w:val="00FC3AC5"/>
    <w:rsid w:val="00FC5AAC"/>
    <w:rsid w:val="00FC5D1D"/>
    <w:rsid w:val="00FC6A61"/>
    <w:rsid w:val="00FC7D46"/>
    <w:rsid w:val="00FD0B66"/>
    <w:rsid w:val="00FD2351"/>
    <w:rsid w:val="00FD2C3B"/>
    <w:rsid w:val="00FD3D8F"/>
    <w:rsid w:val="00FD509E"/>
    <w:rsid w:val="00FD65D8"/>
    <w:rsid w:val="00FD6C4B"/>
    <w:rsid w:val="00FD75C6"/>
    <w:rsid w:val="00FE0350"/>
    <w:rsid w:val="00FE1770"/>
    <w:rsid w:val="00FE29C0"/>
    <w:rsid w:val="00FE2ACB"/>
    <w:rsid w:val="00FE4FCA"/>
    <w:rsid w:val="00FE5DDC"/>
    <w:rsid w:val="00FE650A"/>
    <w:rsid w:val="00FE6AFA"/>
    <w:rsid w:val="00FE749A"/>
    <w:rsid w:val="00FE7C1F"/>
    <w:rsid w:val="00FF10B2"/>
    <w:rsid w:val="00FF26AD"/>
    <w:rsid w:val="00FF3B78"/>
    <w:rsid w:val="00FF5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44C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footer" w:uiPriority="99"/>
    <w:lsdException w:name="caption" w:locked="1" w:qFormat="1"/>
    <w:lsdException w:name="annotation reference" w:uiPriority="99"/>
    <w:lsdException w:name="List Number" w:semiHidden="0" w:unhideWhenUsed="0"/>
    <w:lsdException w:name="List 2" w:locked="1"/>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4C"/>
    <w:pPr>
      <w:spacing w:after="200" w:line="276" w:lineRule="auto"/>
    </w:pPr>
    <w:rPr>
      <w:sz w:val="22"/>
      <w:szCs w:val="22"/>
    </w:rPr>
  </w:style>
  <w:style w:type="paragraph" w:styleId="1">
    <w:name w:val="heading 1"/>
    <w:basedOn w:val="a"/>
    <w:next w:val="a"/>
    <w:link w:val="10"/>
    <w:qFormat/>
    <w:locked/>
    <w:rsid w:val="004E2F9D"/>
    <w:pPr>
      <w:keepNext/>
      <w:keepLines/>
      <w:spacing w:before="480" w:after="0"/>
      <w:jc w:val="center"/>
      <w:outlineLvl w:val="0"/>
    </w:pPr>
    <w:rPr>
      <w:rFonts w:ascii="Times New Roman" w:hAnsi="Times New Roman"/>
      <w:b/>
      <w:sz w:val="24"/>
      <w:szCs w:val="24"/>
      <w:lang w:eastAsia="ar-SA"/>
    </w:rPr>
  </w:style>
  <w:style w:type="paragraph" w:styleId="2">
    <w:name w:val="heading 2"/>
    <w:basedOn w:val="a"/>
    <w:next w:val="a"/>
    <w:link w:val="21"/>
    <w:qFormat/>
    <w:locked/>
    <w:rsid w:val="004E2F9D"/>
    <w:pPr>
      <w:keepNext/>
      <w:keepLines/>
      <w:spacing w:before="200" w:after="0"/>
      <w:outlineLvl w:val="1"/>
    </w:pPr>
    <w:rPr>
      <w:rFonts w:ascii="Times New Roman" w:hAnsi="Times New Roman"/>
      <w:b/>
      <w:bCs/>
      <w:sz w:val="24"/>
      <w:szCs w:val="24"/>
    </w:rPr>
  </w:style>
  <w:style w:type="paragraph" w:styleId="3">
    <w:name w:val="heading 3"/>
    <w:basedOn w:val="a"/>
    <w:next w:val="a"/>
    <w:link w:val="30"/>
    <w:semiHidden/>
    <w:unhideWhenUsed/>
    <w:qFormat/>
    <w:locked/>
    <w:rsid w:val="007F257A"/>
    <w:pPr>
      <w:keepNext/>
      <w:spacing w:before="240" w:after="60"/>
      <w:outlineLvl w:val="2"/>
    </w:pPr>
    <w:rPr>
      <w:rFonts w:ascii="Cambria" w:hAnsi="Cambria"/>
      <w:b/>
      <w:bCs/>
      <w:sz w:val="26"/>
      <w:szCs w:val="26"/>
    </w:rPr>
  </w:style>
  <w:style w:type="paragraph" w:styleId="40">
    <w:name w:val="heading 4"/>
    <w:basedOn w:val="a"/>
    <w:next w:val="a"/>
    <w:link w:val="41"/>
    <w:semiHidden/>
    <w:unhideWhenUsed/>
    <w:qFormat/>
    <w:locked/>
    <w:rsid w:val="0045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57516"/>
    <w:pPr>
      <w:ind w:left="720"/>
    </w:pPr>
  </w:style>
  <w:style w:type="table" w:styleId="a3">
    <w:name w:val="Table Grid"/>
    <w:basedOn w:val="a1"/>
    <w:rsid w:val="00E627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semiHidden/>
    <w:rsid w:val="00CB7EAD"/>
    <w:pPr>
      <w:spacing w:after="0" w:line="240" w:lineRule="auto"/>
    </w:pPr>
    <w:rPr>
      <w:rFonts w:ascii="Tahoma" w:hAnsi="Tahoma"/>
      <w:sz w:val="16"/>
      <w:szCs w:val="16"/>
    </w:rPr>
  </w:style>
  <w:style w:type="character" w:customStyle="1" w:styleId="a5">
    <w:name w:val="Текст выноски Знак"/>
    <w:link w:val="a4"/>
    <w:semiHidden/>
    <w:locked/>
    <w:rsid w:val="00CB7EAD"/>
    <w:rPr>
      <w:rFonts w:ascii="Tahoma" w:hAnsi="Tahoma"/>
      <w:sz w:val="16"/>
    </w:rPr>
  </w:style>
  <w:style w:type="character" w:styleId="a6">
    <w:name w:val="Hyperlink"/>
    <w:uiPriority w:val="99"/>
    <w:rsid w:val="0086592C"/>
    <w:rPr>
      <w:color w:val="0000FF"/>
      <w:u w:val="single"/>
    </w:rPr>
  </w:style>
  <w:style w:type="paragraph" w:customStyle="1" w:styleId="12">
    <w:name w:val="Абзац списка12"/>
    <w:basedOn w:val="a"/>
    <w:qFormat/>
    <w:rsid w:val="000543DD"/>
    <w:pPr>
      <w:spacing w:after="0" w:line="240" w:lineRule="auto"/>
      <w:ind w:left="720"/>
    </w:pPr>
    <w:rPr>
      <w:rFonts w:ascii="Times New Roman" w:hAnsi="Times New Roman"/>
      <w:sz w:val="20"/>
      <w:szCs w:val="20"/>
    </w:rPr>
  </w:style>
  <w:style w:type="paragraph" w:styleId="a7">
    <w:name w:val="header"/>
    <w:basedOn w:val="a"/>
    <w:link w:val="a8"/>
    <w:rsid w:val="004A7267"/>
    <w:pPr>
      <w:tabs>
        <w:tab w:val="center" w:pos="4677"/>
        <w:tab w:val="right" w:pos="9355"/>
      </w:tabs>
      <w:spacing w:after="0" w:line="240" w:lineRule="auto"/>
    </w:pPr>
  </w:style>
  <w:style w:type="character" w:customStyle="1" w:styleId="a8">
    <w:name w:val="Верхний колонтитул Знак"/>
    <w:link w:val="a7"/>
    <w:locked/>
    <w:rsid w:val="004A7267"/>
    <w:rPr>
      <w:rFonts w:cs="Times New Roman"/>
    </w:rPr>
  </w:style>
  <w:style w:type="paragraph" w:styleId="a9">
    <w:name w:val="footer"/>
    <w:basedOn w:val="a"/>
    <w:link w:val="aa"/>
    <w:uiPriority w:val="99"/>
    <w:rsid w:val="004A7267"/>
    <w:pPr>
      <w:tabs>
        <w:tab w:val="center" w:pos="4677"/>
        <w:tab w:val="right" w:pos="9355"/>
      </w:tabs>
      <w:spacing w:after="0" w:line="240" w:lineRule="auto"/>
    </w:pPr>
  </w:style>
  <w:style w:type="character" w:customStyle="1" w:styleId="aa">
    <w:name w:val="Нижний колонтитул Знак"/>
    <w:link w:val="a9"/>
    <w:uiPriority w:val="99"/>
    <w:locked/>
    <w:rsid w:val="004A7267"/>
    <w:rPr>
      <w:rFonts w:cs="Times New Roman"/>
    </w:rPr>
  </w:style>
  <w:style w:type="paragraph" w:customStyle="1" w:styleId="13">
    <w:name w:val="Рецензия1"/>
    <w:hidden/>
    <w:semiHidden/>
    <w:rsid w:val="005F0BAD"/>
    <w:rPr>
      <w:sz w:val="22"/>
      <w:szCs w:val="22"/>
    </w:rPr>
  </w:style>
  <w:style w:type="paragraph" w:styleId="20">
    <w:name w:val="List 2"/>
    <w:basedOn w:val="a"/>
    <w:rsid w:val="00B15FAF"/>
    <w:pPr>
      <w:spacing w:after="0" w:line="240" w:lineRule="auto"/>
      <w:ind w:left="566" w:hanging="283"/>
    </w:pPr>
    <w:rPr>
      <w:rFonts w:ascii="Times New Roman" w:hAnsi="Times New Roman"/>
      <w:sz w:val="20"/>
      <w:szCs w:val="20"/>
    </w:rPr>
  </w:style>
  <w:style w:type="paragraph" w:customStyle="1" w:styleId="ConsNormal">
    <w:name w:val="ConsNormal"/>
    <w:rsid w:val="008255E6"/>
    <w:pPr>
      <w:widowControl w:val="0"/>
      <w:ind w:firstLine="720"/>
    </w:pPr>
    <w:rPr>
      <w:rFonts w:ascii="Arial" w:hAnsi="Arial"/>
    </w:rPr>
  </w:style>
  <w:style w:type="paragraph" w:styleId="ab">
    <w:name w:val="footnote text"/>
    <w:basedOn w:val="a"/>
    <w:link w:val="ac"/>
    <w:rsid w:val="008255E6"/>
    <w:pPr>
      <w:spacing w:after="0" w:line="240" w:lineRule="auto"/>
    </w:pPr>
    <w:rPr>
      <w:sz w:val="20"/>
      <w:szCs w:val="20"/>
    </w:rPr>
  </w:style>
  <w:style w:type="character" w:customStyle="1" w:styleId="ac">
    <w:name w:val="Текст сноски Знак"/>
    <w:link w:val="ab"/>
    <w:locked/>
    <w:rsid w:val="008255E6"/>
    <w:rPr>
      <w:lang w:val="ru-RU" w:eastAsia="ru-RU"/>
    </w:rPr>
  </w:style>
  <w:style w:type="character" w:styleId="ad">
    <w:name w:val="footnote reference"/>
    <w:rsid w:val="008255E6"/>
    <w:rPr>
      <w:vertAlign w:val="superscript"/>
    </w:rPr>
  </w:style>
  <w:style w:type="table" w:customStyle="1" w:styleId="14">
    <w:name w:val="Сетка таблицы1"/>
    <w:rsid w:val="00067AB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4E2F9D"/>
    <w:rPr>
      <w:rFonts w:ascii="Times New Roman" w:hAnsi="Times New Roman"/>
      <w:b/>
      <w:sz w:val="24"/>
      <w:szCs w:val="24"/>
      <w:lang w:eastAsia="ar-SA"/>
    </w:rPr>
  </w:style>
  <w:style w:type="character" w:customStyle="1" w:styleId="22">
    <w:name w:val="Заголовок 2 Знак"/>
    <w:rsid w:val="004E2F9D"/>
    <w:rPr>
      <w:rFonts w:ascii="Cambria" w:eastAsia="Times New Roman" w:hAnsi="Cambria" w:cs="Times New Roman"/>
      <w:b/>
      <w:bCs/>
      <w:i/>
      <w:iCs/>
      <w:sz w:val="28"/>
      <w:szCs w:val="28"/>
    </w:rPr>
  </w:style>
  <w:style w:type="paragraph" w:styleId="15">
    <w:name w:val="toc 1"/>
    <w:basedOn w:val="a"/>
    <w:next w:val="a"/>
    <w:autoRedefine/>
    <w:uiPriority w:val="39"/>
    <w:locked/>
    <w:rsid w:val="00CD0E8C"/>
    <w:pPr>
      <w:tabs>
        <w:tab w:val="right" w:leader="dot" w:pos="10196"/>
      </w:tabs>
      <w:spacing w:after="0" w:line="240" w:lineRule="auto"/>
    </w:pPr>
    <w:rPr>
      <w:b/>
      <w:noProof/>
      <w:kern w:val="28"/>
    </w:rPr>
  </w:style>
  <w:style w:type="paragraph" w:styleId="23">
    <w:name w:val="toc 2"/>
    <w:basedOn w:val="a"/>
    <w:next w:val="a"/>
    <w:autoRedefine/>
    <w:uiPriority w:val="39"/>
    <w:locked/>
    <w:rsid w:val="00CD0E8C"/>
    <w:pPr>
      <w:tabs>
        <w:tab w:val="right" w:leader="dot" w:pos="10196"/>
      </w:tabs>
      <w:spacing w:after="0"/>
      <w:ind w:left="221"/>
    </w:pPr>
  </w:style>
  <w:style w:type="character" w:styleId="ae">
    <w:name w:val="annotation reference"/>
    <w:uiPriority w:val="99"/>
    <w:rsid w:val="004E2F9D"/>
    <w:rPr>
      <w:rFonts w:cs="Times New Roman"/>
      <w:sz w:val="16"/>
    </w:rPr>
  </w:style>
  <w:style w:type="paragraph" w:styleId="af">
    <w:name w:val="annotation text"/>
    <w:basedOn w:val="a"/>
    <w:link w:val="af0"/>
    <w:uiPriority w:val="99"/>
    <w:rsid w:val="004E2F9D"/>
    <w:pPr>
      <w:spacing w:line="240" w:lineRule="auto"/>
    </w:pPr>
    <w:rPr>
      <w:sz w:val="20"/>
      <w:szCs w:val="20"/>
    </w:rPr>
  </w:style>
  <w:style w:type="character" w:customStyle="1" w:styleId="af0">
    <w:name w:val="Текст примечания Знак"/>
    <w:basedOn w:val="a0"/>
    <w:link w:val="af"/>
    <w:uiPriority w:val="99"/>
    <w:rsid w:val="004E2F9D"/>
  </w:style>
  <w:style w:type="paragraph" w:styleId="af1">
    <w:name w:val="annotation subject"/>
    <w:basedOn w:val="af"/>
    <w:next w:val="af"/>
    <w:link w:val="af2"/>
    <w:rsid w:val="004E2F9D"/>
    <w:rPr>
      <w:b/>
    </w:rPr>
  </w:style>
  <w:style w:type="character" w:customStyle="1" w:styleId="af2">
    <w:name w:val="Тема примечания Знак"/>
    <w:link w:val="af1"/>
    <w:rsid w:val="004E2F9D"/>
    <w:rPr>
      <w:b/>
    </w:rPr>
  </w:style>
  <w:style w:type="paragraph" w:styleId="af3">
    <w:name w:val="List"/>
    <w:basedOn w:val="a"/>
    <w:rsid w:val="004E2F9D"/>
    <w:pPr>
      <w:spacing w:after="0" w:line="240" w:lineRule="auto"/>
      <w:ind w:left="283" w:hanging="283"/>
    </w:pPr>
    <w:rPr>
      <w:rFonts w:ascii="Times New Roman" w:hAnsi="Times New Roman"/>
      <w:sz w:val="20"/>
      <w:szCs w:val="20"/>
    </w:rPr>
  </w:style>
  <w:style w:type="paragraph" w:customStyle="1" w:styleId="Level1">
    <w:name w:val="Level 1"/>
    <w:basedOn w:val="a"/>
    <w:rsid w:val="004E2F9D"/>
    <w:pPr>
      <w:numPr>
        <w:numId w:val="1"/>
      </w:numPr>
      <w:spacing w:after="0" w:line="240" w:lineRule="auto"/>
    </w:pPr>
    <w:rPr>
      <w:rFonts w:ascii="Times New Roman" w:eastAsia="Calibri" w:hAnsi="Times New Roman"/>
      <w:sz w:val="24"/>
      <w:szCs w:val="24"/>
    </w:rPr>
  </w:style>
  <w:style w:type="paragraph" w:customStyle="1" w:styleId="Level2">
    <w:name w:val="Level 2"/>
    <w:basedOn w:val="a"/>
    <w:rsid w:val="004E2F9D"/>
    <w:pPr>
      <w:numPr>
        <w:ilvl w:val="1"/>
        <w:numId w:val="1"/>
      </w:numPr>
      <w:spacing w:after="0" w:line="240" w:lineRule="auto"/>
    </w:pPr>
    <w:rPr>
      <w:rFonts w:ascii="Times New Roman" w:eastAsia="Calibri" w:hAnsi="Times New Roman"/>
      <w:sz w:val="24"/>
      <w:szCs w:val="24"/>
    </w:rPr>
  </w:style>
  <w:style w:type="paragraph" w:customStyle="1" w:styleId="Level3">
    <w:name w:val="Level 3"/>
    <w:basedOn w:val="a"/>
    <w:rsid w:val="004E2F9D"/>
    <w:pPr>
      <w:numPr>
        <w:ilvl w:val="2"/>
        <w:numId w:val="1"/>
      </w:numPr>
      <w:spacing w:after="0" w:line="240" w:lineRule="auto"/>
    </w:pPr>
    <w:rPr>
      <w:rFonts w:ascii="Times New Roman" w:eastAsia="Calibri" w:hAnsi="Times New Roman"/>
      <w:sz w:val="24"/>
      <w:szCs w:val="24"/>
    </w:rPr>
  </w:style>
  <w:style w:type="paragraph" w:customStyle="1" w:styleId="Level4">
    <w:name w:val="Level 4"/>
    <w:basedOn w:val="a"/>
    <w:rsid w:val="004E2F9D"/>
    <w:pPr>
      <w:numPr>
        <w:ilvl w:val="3"/>
        <w:numId w:val="1"/>
      </w:numPr>
      <w:spacing w:after="0" w:line="240" w:lineRule="auto"/>
    </w:pPr>
    <w:rPr>
      <w:rFonts w:ascii="Times New Roman" w:eastAsia="Calibri" w:hAnsi="Times New Roman"/>
      <w:sz w:val="24"/>
      <w:szCs w:val="24"/>
    </w:rPr>
  </w:style>
  <w:style w:type="paragraph" w:customStyle="1" w:styleId="Level5">
    <w:name w:val="Level 5"/>
    <w:basedOn w:val="a"/>
    <w:rsid w:val="004E2F9D"/>
    <w:pPr>
      <w:numPr>
        <w:ilvl w:val="4"/>
        <w:numId w:val="1"/>
      </w:numPr>
      <w:spacing w:after="0" w:line="240" w:lineRule="auto"/>
    </w:pPr>
    <w:rPr>
      <w:rFonts w:ascii="Times New Roman" w:eastAsia="Calibri" w:hAnsi="Times New Roman"/>
      <w:sz w:val="24"/>
      <w:szCs w:val="24"/>
    </w:rPr>
  </w:style>
  <w:style w:type="paragraph" w:customStyle="1" w:styleId="Level6">
    <w:name w:val="Level 6"/>
    <w:basedOn w:val="a"/>
    <w:rsid w:val="004E2F9D"/>
    <w:pPr>
      <w:numPr>
        <w:ilvl w:val="5"/>
        <w:numId w:val="1"/>
      </w:numPr>
      <w:spacing w:after="0" w:line="240" w:lineRule="auto"/>
    </w:pPr>
    <w:rPr>
      <w:rFonts w:ascii="Times New Roman" w:eastAsia="Calibri" w:hAnsi="Times New Roman"/>
      <w:sz w:val="24"/>
      <w:szCs w:val="24"/>
    </w:rPr>
  </w:style>
  <w:style w:type="paragraph" w:customStyle="1" w:styleId="Level7">
    <w:name w:val="Level 7"/>
    <w:basedOn w:val="a"/>
    <w:rsid w:val="004E2F9D"/>
    <w:pPr>
      <w:numPr>
        <w:ilvl w:val="6"/>
        <w:numId w:val="1"/>
      </w:numPr>
      <w:spacing w:after="0" w:line="240" w:lineRule="auto"/>
    </w:pPr>
    <w:rPr>
      <w:rFonts w:ascii="Times New Roman" w:eastAsia="Calibri" w:hAnsi="Times New Roman"/>
      <w:sz w:val="24"/>
      <w:szCs w:val="24"/>
    </w:rPr>
  </w:style>
  <w:style w:type="paragraph" w:customStyle="1" w:styleId="Level8">
    <w:name w:val="Level 8"/>
    <w:basedOn w:val="a"/>
    <w:rsid w:val="004E2F9D"/>
    <w:pPr>
      <w:numPr>
        <w:ilvl w:val="7"/>
        <w:numId w:val="1"/>
      </w:numPr>
      <w:spacing w:after="0" w:line="240" w:lineRule="auto"/>
    </w:pPr>
    <w:rPr>
      <w:rFonts w:ascii="Times New Roman" w:eastAsia="Calibri" w:hAnsi="Times New Roman"/>
      <w:sz w:val="24"/>
      <w:szCs w:val="24"/>
    </w:rPr>
  </w:style>
  <w:style w:type="paragraph" w:customStyle="1" w:styleId="Level9">
    <w:name w:val="Level 9"/>
    <w:basedOn w:val="a"/>
    <w:rsid w:val="004E2F9D"/>
    <w:pPr>
      <w:numPr>
        <w:ilvl w:val="8"/>
        <w:numId w:val="1"/>
      </w:numPr>
      <w:spacing w:after="0" w:line="240" w:lineRule="auto"/>
    </w:pPr>
    <w:rPr>
      <w:rFonts w:ascii="Times New Roman" w:eastAsia="Calibri" w:hAnsi="Times New Roman"/>
      <w:sz w:val="24"/>
      <w:szCs w:val="24"/>
    </w:rPr>
  </w:style>
  <w:style w:type="paragraph" w:styleId="4">
    <w:name w:val="List Number 4"/>
    <w:basedOn w:val="a"/>
    <w:rsid w:val="004E2F9D"/>
    <w:pPr>
      <w:numPr>
        <w:numId w:val="2"/>
      </w:numPr>
      <w:tabs>
        <w:tab w:val="num" w:pos="1209"/>
      </w:tabs>
      <w:spacing w:after="60" w:line="240" w:lineRule="auto"/>
      <w:ind w:left="1209"/>
      <w:jc w:val="both"/>
    </w:pPr>
    <w:rPr>
      <w:rFonts w:ascii="Times New Roman" w:hAnsi="Times New Roman"/>
      <w:sz w:val="24"/>
      <w:szCs w:val="20"/>
    </w:rPr>
  </w:style>
  <w:style w:type="paragraph" w:styleId="af4">
    <w:name w:val="endnote text"/>
    <w:basedOn w:val="a"/>
    <w:link w:val="af5"/>
    <w:rsid w:val="004E2F9D"/>
    <w:pPr>
      <w:spacing w:after="0" w:line="240" w:lineRule="auto"/>
    </w:pPr>
    <w:rPr>
      <w:sz w:val="20"/>
      <w:szCs w:val="20"/>
    </w:rPr>
  </w:style>
  <w:style w:type="character" w:customStyle="1" w:styleId="af5">
    <w:name w:val="Текст концевой сноски Знак"/>
    <w:basedOn w:val="a0"/>
    <w:link w:val="af4"/>
    <w:rsid w:val="004E2F9D"/>
  </w:style>
  <w:style w:type="character" w:styleId="af6">
    <w:name w:val="endnote reference"/>
    <w:rsid w:val="004E2F9D"/>
    <w:rPr>
      <w:rFonts w:cs="Times New Roman"/>
      <w:vertAlign w:val="superscript"/>
    </w:rPr>
  </w:style>
  <w:style w:type="paragraph" w:customStyle="1" w:styleId="110">
    <w:name w:val="Рецензия11"/>
    <w:hidden/>
    <w:uiPriority w:val="99"/>
    <w:semiHidden/>
    <w:rsid w:val="004E2F9D"/>
    <w:rPr>
      <w:sz w:val="22"/>
      <w:szCs w:val="22"/>
    </w:rPr>
  </w:style>
  <w:style w:type="paragraph" w:customStyle="1" w:styleId="Default">
    <w:name w:val="Default"/>
    <w:rsid w:val="004E2F9D"/>
    <w:pPr>
      <w:autoSpaceDE w:val="0"/>
      <w:autoSpaceDN w:val="0"/>
      <w:adjustRightInd w:val="0"/>
    </w:pPr>
    <w:rPr>
      <w:rFonts w:ascii="Times New Roman" w:eastAsia="Calibri" w:hAnsi="Times New Roman"/>
      <w:color w:val="000000"/>
      <w:sz w:val="24"/>
      <w:szCs w:val="24"/>
    </w:rPr>
  </w:style>
  <w:style w:type="paragraph" w:customStyle="1" w:styleId="24">
    <w:name w:val="Абзац списка2"/>
    <w:basedOn w:val="a"/>
    <w:rsid w:val="004E2F9D"/>
    <w:pPr>
      <w:ind w:left="720"/>
    </w:pPr>
  </w:style>
  <w:style w:type="paragraph" w:customStyle="1" w:styleId="111">
    <w:name w:val="Абзац списка11"/>
    <w:basedOn w:val="a"/>
    <w:rsid w:val="004E2F9D"/>
    <w:pPr>
      <w:ind w:left="720"/>
    </w:pPr>
    <w:rPr>
      <w:rFonts w:eastAsia="Calibri"/>
    </w:rPr>
  </w:style>
  <w:style w:type="paragraph" w:customStyle="1" w:styleId="ConsPlusNormal">
    <w:name w:val="ConsPlusNormal"/>
    <w:rsid w:val="004E2F9D"/>
    <w:pPr>
      <w:widowControl w:val="0"/>
      <w:autoSpaceDE w:val="0"/>
      <w:autoSpaceDN w:val="0"/>
      <w:adjustRightInd w:val="0"/>
      <w:ind w:firstLine="720"/>
    </w:pPr>
    <w:rPr>
      <w:rFonts w:ascii="Arial" w:hAnsi="Arial" w:cs="Arial"/>
    </w:rPr>
  </w:style>
  <w:style w:type="paragraph" w:customStyle="1" w:styleId="32">
    <w:name w:val="Основной текст 32"/>
    <w:basedOn w:val="a"/>
    <w:rsid w:val="004E2F9D"/>
    <w:pPr>
      <w:spacing w:before="120" w:after="0" w:line="240" w:lineRule="auto"/>
      <w:jc w:val="center"/>
    </w:pPr>
    <w:rPr>
      <w:rFonts w:ascii="Times New Roman" w:hAnsi="Times New Roman"/>
      <w:sz w:val="24"/>
      <w:szCs w:val="20"/>
    </w:rPr>
  </w:style>
  <w:style w:type="character" w:customStyle="1" w:styleId="16">
    <w:name w:val="Обычный1"/>
    <w:rsid w:val="004E2F9D"/>
  </w:style>
  <w:style w:type="paragraph" w:customStyle="1" w:styleId="31">
    <w:name w:val="Абзац списка3"/>
    <w:basedOn w:val="a"/>
    <w:rsid w:val="004E2F9D"/>
    <w:pPr>
      <w:ind w:left="720"/>
    </w:pPr>
  </w:style>
  <w:style w:type="character" w:customStyle="1" w:styleId="17">
    <w:name w:val="Замещающий текст1"/>
    <w:semiHidden/>
    <w:rsid w:val="004E2F9D"/>
    <w:rPr>
      <w:color w:val="808080"/>
    </w:rPr>
  </w:style>
  <w:style w:type="paragraph" w:customStyle="1" w:styleId="ListParagraph1">
    <w:name w:val="List Paragraph1"/>
    <w:basedOn w:val="a"/>
    <w:rsid w:val="004E2F9D"/>
    <w:pPr>
      <w:ind w:left="720"/>
    </w:pPr>
  </w:style>
  <w:style w:type="paragraph" w:customStyle="1" w:styleId="Revision1">
    <w:name w:val="Revision1"/>
    <w:hidden/>
    <w:semiHidden/>
    <w:rsid w:val="004E2F9D"/>
    <w:rPr>
      <w:sz w:val="22"/>
      <w:szCs w:val="22"/>
    </w:rPr>
  </w:style>
  <w:style w:type="paragraph" w:styleId="af7">
    <w:name w:val="Normal (Web)"/>
    <w:basedOn w:val="a"/>
    <w:rsid w:val="004E2F9D"/>
    <w:pPr>
      <w:spacing w:after="0" w:line="240" w:lineRule="auto"/>
    </w:pPr>
    <w:rPr>
      <w:rFonts w:ascii="Times New Roman" w:eastAsia="Calibri" w:hAnsi="Times New Roman"/>
      <w:sz w:val="24"/>
      <w:szCs w:val="24"/>
    </w:rPr>
  </w:style>
  <w:style w:type="character" w:customStyle="1" w:styleId="33">
    <w:name w:val="Знак Знак3"/>
    <w:semiHidden/>
    <w:locked/>
    <w:rsid w:val="004E2F9D"/>
    <w:rPr>
      <w:rFonts w:ascii="Calibri" w:hAnsi="Calibri"/>
      <w:lang w:val="ru-RU" w:eastAsia="ru-RU"/>
    </w:rPr>
  </w:style>
  <w:style w:type="paragraph" w:customStyle="1" w:styleId="ListParagraph2">
    <w:name w:val="List Paragraph2"/>
    <w:basedOn w:val="a"/>
    <w:rsid w:val="004E2F9D"/>
    <w:pPr>
      <w:ind w:left="720"/>
    </w:pPr>
    <w:rPr>
      <w:rFonts w:eastAsia="Calibri"/>
      <w:lang w:eastAsia="en-US"/>
    </w:rPr>
  </w:style>
  <w:style w:type="character" w:styleId="af8">
    <w:name w:val="page number"/>
    <w:rsid w:val="004E2F9D"/>
    <w:rPr>
      <w:rFonts w:cs="Times New Roman"/>
    </w:rPr>
  </w:style>
  <w:style w:type="paragraph" w:customStyle="1" w:styleId="-11">
    <w:name w:val="Цветной список - Акцент 11"/>
    <w:basedOn w:val="a"/>
    <w:uiPriority w:val="34"/>
    <w:qFormat/>
    <w:rsid w:val="004E2F9D"/>
    <w:pPr>
      <w:ind w:left="720"/>
      <w:contextualSpacing/>
    </w:pPr>
  </w:style>
  <w:style w:type="numbering" w:customStyle="1" w:styleId="18">
    <w:name w:val="Нет списка1"/>
    <w:next w:val="a2"/>
    <w:uiPriority w:val="99"/>
    <w:semiHidden/>
    <w:unhideWhenUsed/>
    <w:rsid w:val="004E2F9D"/>
  </w:style>
  <w:style w:type="paragraph" w:customStyle="1" w:styleId="ConsPlusTitle">
    <w:name w:val="ConsPlusTitle"/>
    <w:uiPriority w:val="99"/>
    <w:rsid w:val="004E2F9D"/>
    <w:pPr>
      <w:widowControl w:val="0"/>
      <w:suppressAutoHyphens/>
      <w:autoSpaceDE w:val="0"/>
    </w:pPr>
    <w:rPr>
      <w:rFonts w:ascii="Times New Roman" w:eastAsia="Arial" w:hAnsi="Times New Roman"/>
      <w:b/>
      <w:bCs/>
      <w:sz w:val="24"/>
      <w:szCs w:val="24"/>
      <w:lang w:eastAsia="ar-SA"/>
    </w:rPr>
  </w:style>
  <w:style w:type="paragraph" w:customStyle="1" w:styleId="19">
    <w:name w:val="Заголовок оглавления1"/>
    <w:basedOn w:val="1"/>
    <w:next w:val="a"/>
    <w:uiPriority w:val="39"/>
    <w:qFormat/>
    <w:rsid w:val="004E2F9D"/>
    <w:pPr>
      <w:outlineLvl w:val="9"/>
    </w:pPr>
    <w:rPr>
      <w:bCs/>
      <w:szCs w:val="28"/>
      <w:lang w:eastAsia="en-US"/>
    </w:rPr>
  </w:style>
  <w:style w:type="paragraph" w:styleId="af9">
    <w:name w:val="Subtitle"/>
    <w:basedOn w:val="a"/>
    <w:next w:val="a"/>
    <w:link w:val="afa"/>
    <w:qFormat/>
    <w:locked/>
    <w:rsid w:val="004E2F9D"/>
    <w:pPr>
      <w:suppressAutoHyphens/>
      <w:spacing w:after="60" w:line="240" w:lineRule="auto"/>
      <w:jc w:val="center"/>
      <w:outlineLvl w:val="1"/>
    </w:pPr>
    <w:rPr>
      <w:rFonts w:ascii="Cambria" w:hAnsi="Cambria"/>
      <w:sz w:val="24"/>
      <w:szCs w:val="24"/>
      <w:lang w:eastAsia="ar-SA"/>
    </w:rPr>
  </w:style>
  <w:style w:type="character" w:customStyle="1" w:styleId="afa">
    <w:name w:val="Подзаголовок Знак"/>
    <w:link w:val="af9"/>
    <w:rsid w:val="004E2F9D"/>
    <w:rPr>
      <w:rFonts w:ascii="Cambria" w:hAnsi="Cambria"/>
      <w:sz w:val="24"/>
      <w:szCs w:val="24"/>
      <w:lang w:eastAsia="ar-SA"/>
    </w:rPr>
  </w:style>
  <w:style w:type="paragraph" w:customStyle="1" w:styleId="-3">
    <w:name w:val="Пункт-3"/>
    <w:basedOn w:val="a"/>
    <w:rsid w:val="004E2F9D"/>
    <w:pPr>
      <w:tabs>
        <w:tab w:val="num" w:pos="1701"/>
      </w:tabs>
      <w:spacing w:after="0" w:line="288" w:lineRule="auto"/>
      <w:ind w:firstLine="567"/>
      <w:jc w:val="both"/>
    </w:pPr>
    <w:rPr>
      <w:rFonts w:ascii="Times New Roman" w:hAnsi="Times New Roman"/>
      <w:sz w:val="28"/>
      <w:szCs w:val="24"/>
    </w:rPr>
  </w:style>
  <w:style w:type="paragraph" w:styleId="afb">
    <w:name w:val="Body Text"/>
    <w:basedOn w:val="a"/>
    <w:link w:val="afc"/>
    <w:rsid w:val="004E2F9D"/>
    <w:pPr>
      <w:spacing w:after="120" w:line="240" w:lineRule="auto"/>
      <w:jc w:val="both"/>
    </w:pPr>
    <w:rPr>
      <w:rFonts w:ascii="Times New Roman" w:hAnsi="Times New Roman"/>
      <w:sz w:val="24"/>
      <w:szCs w:val="24"/>
    </w:rPr>
  </w:style>
  <w:style w:type="character" w:customStyle="1" w:styleId="afc">
    <w:name w:val="Основной текст Знак"/>
    <w:link w:val="afb"/>
    <w:rsid w:val="004E2F9D"/>
    <w:rPr>
      <w:rFonts w:ascii="Times New Roman" w:hAnsi="Times New Roman"/>
      <w:sz w:val="24"/>
      <w:szCs w:val="24"/>
    </w:rPr>
  </w:style>
  <w:style w:type="character" w:customStyle="1" w:styleId="grame">
    <w:name w:val="grame"/>
    <w:rsid w:val="004E2F9D"/>
  </w:style>
  <w:style w:type="paragraph" w:styleId="25">
    <w:name w:val="Body Text 2"/>
    <w:basedOn w:val="a"/>
    <w:link w:val="26"/>
    <w:rsid w:val="004E2F9D"/>
    <w:pPr>
      <w:spacing w:after="0" w:line="240" w:lineRule="auto"/>
    </w:pPr>
    <w:rPr>
      <w:rFonts w:ascii="Times New Roman" w:hAnsi="Times New Roman"/>
      <w:color w:val="FF0000"/>
      <w:sz w:val="24"/>
      <w:szCs w:val="24"/>
    </w:rPr>
  </w:style>
  <w:style w:type="character" w:customStyle="1" w:styleId="26">
    <w:name w:val="Основной текст 2 Знак"/>
    <w:link w:val="25"/>
    <w:rsid w:val="004E2F9D"/>
    <w:rPr>
      <w:rFonts w:ascii="Times New Roman" w:hAnsi="Times New Roman"/>
      <w:color w:val="FF0000"/>
      <w:sz w:val="24"/>
      <w:szCs w:val="24"/>
    </w:rPr>
  </w:style>
  <w:style w:type="paragraph" w:customStyle="1" w:styleId="Style4">
    <w:name w:val="Style4"/>
    <w:basedOn w:val="a"/>
    <w:rsid w:val="004E2F9D"/>
    <w:pPr>
      <w:widowControl w:val="0"/>
      <w:autoSpaceDE w:val="0"/>
      <w:autoSpaceDN w:val="0"/>
      <w:adjustRightInd w:val="0"/>
      <w:spacing w:after="0" w:line="302" w:lineRule="exact"/>
      <w:jc w:val="both"/>
    </w:pPr>
    <w:rPr>
      <w:rFonts w:ascii="Times New Roman" w:hAnsi="Times New Roman"/>
      <w:sz w:val="24"/>
      <w:szCs w:val="24"/>
    </w:rPr>
  </w:style>
  <w:style w:type="paragraph" w:customStyle="1" w:styleId="u">
    <w:name w:val="u"/>
    <w:basedOn w:val="a"/>
    <w:rsid w:val="004E2F9D"/>
    <w:pPr>
      <w:spacing w:before="100" w:beforeAutospacing="1" w:after="100" w:afterAutospacing="1" w:line="240" w:lineRule="auto"/>
    </w:pPr>
    <w:rPr>
      <w:rFonts w:ascii="Times New Roman" w:hAnsi="Times New Roman"/>
      <w:sz w:val="24"/>
      <w:szCs w:val="24"/>
    </w:rPr>
  </w:style>
  <w:style w:type="paragraph" w:customStyle="1" w:styleId="-110">
    <w:name w:val="Цветная заливка - Акцент 11"/>
    <w:hidden/>
    <w:uiPriority w:val="99"/>
    <w:semiHidden/>
    <w:rsid w:val="004E2F9D"/>
    <w:rPr>
      <w:rFonts w:ascii="Times New Roman" w:hAnsi="Times New Roman"/>
      <w:sz w:val="24"/>
      <w:szCs w:val="24"/>
      <w:lang w:eastAsia="ar-SA"/>
    </w:rPr>
  </w:style>
  <w:style w:type="paragraph" w:customStyle="1" w:styleId="ConsPlusNonformat">
    <w:name w:val="ConsPlusNonformat"/>
    <w:rsid w:val="004E2F9D"/>
    <w:pPr>
      <w:autoSpaceDE w:val="0"/>
      <w:autoSpaceDN w:val="0"/>
      <w:adjustRightInd w:val="0"/>
    </w:pPr>
    <w:rPr>
      <w:rFonts w:ascii="Courier New" w:hAnsi="Courier New" w:cs="Courier New"/>
    </w:rPr>
  </w:style>
  <w:style w:type="paragraph" w:customStyle="1" w:styleId="afd">
    <w:name w:val="Таблицы (моноширинный)"/>
    <w:basedOn w:val="a"/>
    <w:next w:val="a"/>
    <w:uiPriority w:val="99"/>
    <w:rsid w:val="004E2F9D"/>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1a">
    <w:name w:val="Просмотренная гиперссылка1"/>
    <w:rsid w:val="004E2F9D"/>
    <w:rPr>
      <w:color w:val="800080"/>
      <w:u w:val="single"/>
    </w:rPr>
  </w:style>
  <w:style w:type="character" w:styleId="afe">
    <w:name w:val="FollowedHyperlink"/>
    <w:rsid w:val="004E2F9D"/>
    <w:rPr>
      <w:color w:val="800080"/>
      <w:u w:val="single"/>
    </w:rPr>
  </w:style>
  <w:style w:type="paragraph" w:styleId="34">
    <w:name w:val="toc 3"/>
    <w:basedOn w:val="a"/>
    <w:next w:val="a"/>
    <w:autoRedefine/>
    <w:uiPriority w:val="39"/>
    <w:unhideWhenUsed/>
    <w:locked/>
    <w:rsid w:val="004E2F9D"/>
    <w:pPr>
      <w:spacing w:after="100"/>
      <w:ind w:left="440"/>
    </w:pPr>
  </w:style>
  <w:style w:type="paragraph" w:styleId="42">
    <w:name w:val="toc 4"/>
    <w:basedOn w:val="a"/>
    <w:next w:val="a"/>
    <w:autoRedefine/>
    <w:uiPriority w:val="39"/>
    <w:unhideWhenUsed/>
    <w:locked/>
    <w:rsid w:val="004E2F9D"/>
    <w:pPr>
      <w:spacing w:after="100"/>
      <w:ind w:left="660"/>
    </w:pPr>
  </w:style>
  <w:style w:type="paragraph" w:styleId="5">
    <w:name w:val="toc 5"/>
    <w:basedOn w:val="a"/>
    <w:next w:val="a"/>
    <w:autoRedefine/>
    <w:uiPriority w:val="39"/>
    <w:unhideWhenUsed/>
    <w:locked/>
    <w:rsid w:val="004E2F9D"/>
    <w:pPr>
      <w:spacing w:after="100"/>
      <w:ind w:left="880"/>
    </w:pPr>
  </w:style>
  <w:style w:type="paragraph" w:styleId="6">
    <w:name w:val="toc 6"/>
    <w:basedOn w:val="a"/>
    <w:next w:val="a"/>
    <w:autoRedefine/>
    <w:uiPriority w:val="39"/>
    <w:unhideWhenUsed/>
    <w:locked/>
    <w:rsid w:val="004E2F9D"/>
    <w:pPr>
      <w:spacing w:after="100"/>
      <w:ind w:left="1100"/>
    </w:pPr>
  </w:style>
  <w:style w:type="paragraph" w:styleId="7">
    <w:name w:val="toc 7"/>
    <w:basedOn w:val="a"/>
    <w:next w:val="a"/>
    <w:autoRedefine/>
    <w:uiPriority w:val="39"/>
    <w:unhideWhenUsed/>
    <w:locked/>
    <w:rsid w:val="004E2F9D"/>
    <w:pPr>
      <w:spacing w:after="100"/>
      <w:ind w:left="1320"/>
    </w:pPr>
  </w:style>
  <w:style w:type="paragraph" w:styleId="8">
    <w:name w:val="toc 8"/>
    <w:basedOn w:val="a"/>
    <w:next w:val="a"/>
    <w:autoRedefine/>
    <w:uiPriority w:val="39"/>
    <w:unhideWhenUsed/>
    <w:locked/>
    <w:rsid w:val="004E2F9D"/>
    <w:pPr>
      <w:spacing w:after="100"/>
      <w:ind w:left="1540"/>
    </w:pPr>
  </w:style>
  <w:style w:type="paragraph" w:styleId="9">
    <w:name w:val="toc 9"/>
    <w:basedOn w:val="a"/>
    <w:next w:val="a"/>
    <w:autoRedefine/>
    <w:uiPriority w:val="39"/>
    <w:unhideWhenUsed/>
    <w:locked/>
    <w:rsid w:val="004E2F9D"/>
    <w:pPr>
      <w:spacing w:after="100"/>
      <w:ind w:left="1760"/>
    </w:pPr>
  </w:style>
  <w:style w:type="numbering" w:customStyle="1" w:styleId="27">
    <w:name w:val="Нет списка2"/>
    <w:next w:val="a2"/>
    <w:uiPriority w:val="99"/>
    <w:semiHidden/>
    <w:unhideWhenUsed/>
    <w:rsid w:val="004E2F9D"/>
  </w:style>
  <w:style w:type="table" w:customStyle="1" w:styleId="28">
    <w:name w:val="Сетка таблицы2"/>
    <w:basedOn w:val="a1"/>
    <w:next w:val="a3"/>
    <w:rsid w:val="004E2F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4E2F9D"/>
  </w:style>
  <w:style w:type="table" w:customStyle="1" w:styleId="113">
    <w:name w:val="Сетка таблицы11"/>
    <w:basedOn w:val="a1"/>
    <w:next w:val="a3"/>
    <w:rsid w:val="004E2F9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link w:val="2"/>
    <w:rsid w:val="004E2F9D"/>
    <w:rPr>
      <w:rFonts w:ascii="Times New Roman" w:hAnsi="Times New Roman"/>
      <w:b/>
      <w:bCs/>
      <w:sz w:val="24"/>
      <w:szCs w:val="24"/>
    </w:rPr>
  </w:style>
  <w:style w:type="paragraph" w:styleId="aff">
    <w:name w:val="Revision"/>
    <w:hidden/>
    <w:uiPriority w:val="99"/>
    <w:semiHidden/>
    <w:rsid w:val="00186161"/>
    <w:rPr>
      <w:sz w:val="22"/>
      <w:szCs w:val="22"/>
    </w:rPr>
  </w:style>
  <w:style w:type="numbering" w:customStyle="1" w:styleId="35">
    <w:name w:val="Нет списка3"/>
    <w:next w:val="a2"/>
    <w:uiPriority w:val="99"/>
    <w:semiHidden/>
    <w:unhideWhenUsed/>
    <w:rsid w:val="00EF6BDF"/>
  </w:style>
  <w:style w:type="table" w:customStyle="1" w:styleId="36">
    <w:name w:val="Сетка таблицы3"/>
    <w:basedOn w:val="a1"/>
    <w:next w:val="a3"/>
    <w:rsid w:val="00EF6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aliases w:val="Нумерованый список"/>
    <w:basedOn w:val="a"/>
    <w:link w:val="aff1"/>
    <w:uiPriority w:val="34"/>
    <w:qFormat/>
    <w:rsid w:val="00EF6BDF"/>
    <w:pPr>
      <w:ind w:left="720"/>
      <w:contextualSpacing/>
    </w:pPr>
  </w:style>
  <w:style w:type="numbering" w:customStyle="1" w:styleId="120">
    <w:name w:val="Нет списка12"/>
    <w:next w:val="a2"/>
    <w:uiPriority w:val="99"/>
    <w:semiHidden/>
    <w:unhideWhenUsed/>
    <w:rsid w:val="00EF6BDF"/>
  </w:style>
  <w:style w:type="table" w:customStyle="1" w:styleId="121">
    <w:name w:val="Сетка таблицы12"/>
    <w:basedOn w:val="a1"/>
    <w:next w:val="a3"/>
    <w:rsid w:val="00EF6BD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F6BDF"/>
  </w:style>
  <w:style w:type="table" w:customStyle="1" w:styleId="211">
    <w:name w:val="Сетка таблицы21"/>
    <w:basedOn w:val="a1"/>
    <w:next w:val="a3"/>
    <w:rsid w:val="00EF6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EF6BDF"/>
  </w:style>
  <w:style w:type="table" w:customStyle="1" w:styleId="1111">
    <w:name w:val="Сетка таблицы111"/>
    <w:basedOn w:val="a1"/>
    <w:next w:val="a3"/>
    <w:rsid w:val="00EF6BD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Абзац списка4"/>
    <w:basedOn w:val="a"/>
    <w:rsid w:val="00EF6BDF"/>
    <w:pPr>
      <w:ind w:left="720"/>
    </w:pPr>
    <w:rPr>
      <w:rFonts w:eastAsia="Calibri"/>
    </w:rPr>
  </w:style>
  <w:style w:type="paragraph" w:customStyle="1" w:styleId="29">
    <w:name w:val="Рецензия2"/>
    <w:hidden/>
    <w:semiHidden/>
    <w:rsid w:val="00EF6BDF"/>
    <w:rPr>
      <w:rFonts w:ascii="Times New Roman" w:eastAsia="Calibri" w:hAnsi="Times New Roman"/>
      <w:sz w:val="24"/>
      <w:szCs w:val="24"/>
      <w:lang w:eastAsia="ar-SA"/>
    </w:rPr>
  </w:style>
  <w:style w:type="character" w:customStyle="1" w:styleId="1b">
    <w:name w:val="Пункт Знак1"/>
    <w:locked/>
    <w:rsid w:val="00EF6BDF"/>
    <w:rPr>
      <w:sz w:val="24"/>
      <w:szCs w:val="28"/>
    </w:rPr>
  </w:style>
  <w:style w:type="paragraph" w:customStyle="1" w:styleId="1c">
    <w:name w:val="Без интервала1"/>
    <w:rsid w:val="00EF6BDF"/>
    <w:rPr>
      <w:rFonts w:ascii="Times New Roman" w:hAnsi="Times New Roman"/>
      <w:sz w:val="24"/>
      <w:szCs w:val="24"/>
    </w:rPr>
  </w:style>
  <w:style w:type="character" w:customStyle="1" w:styleId="30">
    <w:name w:val="Заголовок 3 Знак"/>
    <w:link w:val="3"/>
    <w:semiHidden/>
    <w:rsid w:val="007F257A"/>
    <w:rPr>
      <w:rFonts w:ascii="Cambria" w:hAnsi="Cambria"/>
      <w:b/>
      <w:bCs/>
      <w:sz w:val="26"/>
      <w:szCs w:val="26"/>
    </w:rPr>
  </w:style>
  <w:style w:type="paragraph" w:styleId="aff2">
    <w:name w:val="TOC Heading"/>
    <w:basedOn w:val="1"/>
    <w:next w:val="a"/>
    <w:uiPriority w:val="39"/>
    <w:unhideWhenUsed/>
    <w:qFormat/>
    <w:rsid w:val="007F257A"/>
    <w:pPr>
      <w:jc w:val="left"/>
      <w:outlineLvl w:val="9"/>
    </w:pPr>
    <w:rPr>
      <w:rFonts w:ascii="Cambria" w:hAnsi="Cambria"/>
      <w:bCs/>
      <w:color w:val="365F91"/>
      <w:sz w:val="28"/>
      <w:szCs w:val="28"/>
      <w:lang w:eastAsia="ru-RU"/>
    </w:rPr>
  </w:style>
  <w:style w:type="character" w:customStyle="1" w:styleId="41">
    <w:name w:val="Заголовок 4 Знак"/>
    <w:basedOn w:val="a0"/>
    <w:link w:val="40"/>
    <w:semiHidden/>
    <w:rsid w:val="00453D30"/>
    <w:rPr>
      <w:rFonts w:asciiTheme="majorHAnsi" w:eastAsiaTheme="majorEastAsia" w:hAnsiTheme="majorHAnsi" w:cstheme="majorBidi"/>
      <w:b/>
      <w:bCs/>
      <w:i/>
      <w:iCs/>
      <w:color w:val="4F81BD" w:themeColor="accent1"/>
      <w:sz w:val="22"/>
      <w:szCs w:val="22"/>
    </w:rPr>
  </w:style>
  <w:style w:type="character" w:customStyle="1" w:styleId="aff1">
    <w:name w:val="Абзац списка Знак"/>
    <w:aliases w:val="Нумерованый список Знак"/>
    <w:link w:val="aff0"/>
    <w:uiPriority w:val="34"/>
    <w:rsid w:val="00290BBF"/>
    <w:rPr>
      <w:sz w:val="22"/>
      <w:szCs w:val="22"/>
    </w:rPr>
  </w:style>
  <w:style w:type="numbering" w:customStyle="1" w:styleId="1121712">
    <w:name w:val="Стиль1121712"/>
    <w:rsid w:val="00290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uiPriority="99"/>
    <w:lsdException w:name="footer" w:uiPriority="99"/>
    <w:lsdException w:name="caption" w:locked="1" w:qFormat="1"/>
    <w:lsdException w:name="annotation reference" w:uiPriority="99"/>
    <w:lsdException w:name="List Number" w:semiHidden="0" w:unhideWhenUsed="0"/>
    <w:lsdException w:name="List 2" w:locked="1"/>
    <w:lsdException w:name="List 4" w:semiHidden="0" w:unhideWhenUsed="0"/>
    <w:lsdException w:name="List 5" w:semiHidden="0" w:unhideWhenUsed="0"/>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A4C"/>
    <w:pPr>
      <w:spacing w:after="200" w:line="276" w:lineRule="auto"/>
    </w:pPr>
    <w:rPr>
      <w:sz w:val="22"/>
      <w:szCs w:val="22"/>
    </w:rPr>
  </w:style>
  <w:style w:type="paragraph" w:styleId="1">
    <w:name w:val="heading 1"/>
    <w:basedOn w:val="a"/>
    <w:next w:val="a"/>
    <w:link w:val="10"/>
    <w:qFormat/>
    <w:locked/>
    <w:rsid w:val="004E2F9D"/>
    <w:pPr>
      <w:keepNext/>
      <w:keepLines/>
      <w:spacing w:before="480" w:after="0"/>
      <w:jc w:val="center"/>
      <w:outlineLvl w:val="0"/>
    </w:pPr>
    <w:rPr>
      <w:rFonts w:ascii="Times New Roman" w:hAnsi="Times New Roman"/>
      <w:b/>
      <w:sz w:val="24"/>
      <w:szCs w:val="24"/>
      <w:lang w:eastAsia="ar-SA"/>
    </w:rPr>
  </w:style>
  <w:style w:type="paragraph" w:styleId="2">
    <w:name w:val="heading 2"/>
    <w:basedOn w:val="a"/>
    <w:next w:val="a"/>
    <w:link w:val="21"/>
    <w:qFormat/>
    <w:locked/>
    <w:rsid w:val="004E2F9D"/>
    <w:pPr>
      <w:keepNext/>
      <w:keepLines/>
      <w:spacing w:before="200" w:after="0"/>
      <w:outlineLvl w:val="1"/>
    </w:pPr>
    <w:rPr>
      <w:rFonts w:ascii="Times New Roman" w:hAnsi="Times New Roman"/>
      <w:b/>
      <w:bCs/>
      <w:sz w:val="24"/>
      <w:szCs w:val="24"/>
    </w:rPr>
  </w:style>
  <w:style w:type="paragraph" w:styleId="3">
    <w:name w:val="heading 3"/>
    <w:basedOn w:val="a"/>
    <w:next w:val="a"/>
    <w:link w:val="30"/>
    <w:semiHidden/>
    <w:unhideWhenUsed/>
    <w:qFormat/>
    <w:locked/>
    <w:rsid w:val="007F257A"/>
    <w:pPr>
      <w:keepNext/>
      <w:spacing w:before="240" w:after="60"/>
      <w:outlineLvl w:val="2"/>
    </w:pPr>
    <w:rPr>
      <w:rFonts w:ascii="Cambria" w:hAnsi="Cambria"/>
      <w:b/>
      <w:bCs/>
      <w:sz w:val="26"/>
      <w:szCs w:val="26"/>
    </w:rPr>
  </w:style>
  <w:style w:type="paragraph" w:styleId="40">
    <w:name w:val="heading 4"/>
    <w:basedOn w:val="a"/>
    <w:next w:val="a"/>
    <w:link w:val="41"/>
    <w:semiHidden/>
    <w:unhideWhenUsed/>
    <w:qFormat/>
    <w:locked/>
    <w:rsid w:val="00453D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D57516"/>
    <w:pPr>
      <w:ind w:left="720"/>
    </w:pPr>
  </w:style>
  <w:style w:type="table" w:styleId="a3">
    <w:name w:val="Table Grid"/>
    <w:basedOn w:val="a1"/>
    <w:rsid w:val="00E627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semiHidden/>
    <w:rsid w:val="00CB7EAD"/>
    <w:pPr>
      <w:spacing w:after="0" w:line="240" w:lineRule="auto"/>
    </w:pPr>
    <w:rPr>
      <w:rFonts w:ascii="Tahoma" w:hAnsi="Tahoma"/>
      <w:sz w:val="16"/>
      <w:szCs w:val="16"/>
    </w:rPr>
  </w:style>
  <w:style w:type="character" w:customStyle="1" w:styleId="a5">
    <w:name w:val="Текст выноски Знак"/>
    <w:link w:val="a4"/>
    <w:semiHidden/>
    <w:locked/>
    <w:rsid w:val="00CB7EAD"/>
    <w:rPr>
      <w:rFonts w:ascii="Tahoma" w:hAnsi="Tahoma"/>
      <w:sz w:val="16"/>
    </w:rPr>
  </w:style>
  <w:style w:type="character" w:styleId="a6">
    <w:name w:val="Hyperlink"/>
    <w:uiPriority w:val="99"/>
    <w:rsid w:val="0086592C"/>
    <w:rPr>
      <w:color w:val="0000FF"/>
      <w:u w:val="single"/>
    </w:rPr>
  </w:style>
  <w:style w:type="paragraph" w:customStyle="1" w:styleId="12">
    <w:name w:val="Абзац списка12"/>
    <w:basedOn w:val="a"/>
    <w:qFormat/>
    <w:rsid w:val="000543DD"/>
    <w:pPr>
      <w:spacing w:after="0" w:line="240" w:lineRule="auto"/>
      <w:ind w:left="720"/>
    </w:pPr>
    <w:rPr>
      <w:rFonts w:ascii="Times New Roman" w:hAnsi="Times New Roman"/>
      <w:sz w:val="20"/>
      <w:szCs w:val="20"/>
    </w:rPr>
  </w:style>
  <w:style w:type="paragraph" w:styleId="a7">
    <w:name w:val="header"/>
    <w:basedOn w:val="a"/>
    <w:link w:val="a8"/>
    <w:rsid w:val="004A7267"/>
    <w:pPr>
      <w:tabs>
        <w:tab w:val="center" w:pos="4677"/>
        <w:tab w:val="right" w:pos="9355"/>
      </w:tabs>
      <w:spacing w:after="0" w:line="240" w:lineRule="auto"/>
    </w:pPr>
  </w:style>
  <w:style w:type="character" w:customStyle="1" w:styleId="a8">
    <w:name w:val="Верхний колонтитул Знак"/>
    <w:link w:val="a7"/>
    <w:locked/>
    <w:rsid w:val="004A7267"/>
    <w:rPr>
      <w:rFonts w:cs="Times New Roman"/>
    </w:rPr>
  </w:style>
  <w:style w:type="paragraph" w:styleId="a9">
    <w:name w:val="footer"/>
    <w:basedOn w:val="a"/>
    <w:link w:val="aa"/>
    <w:uiPriority w:val="99"/>
    <w:rsid w:val="004A7267"/>
    <w:pPr>
      <w:tabs>
        <w:tab w:val="center" w:pos="4677"/>
        <w:tab w:val="right" w:pos="9355"/>
      </w:tabs>
      <w:spacing w:after="0" w:line="240" w:lineRule="auto"/>
    </w:pPr>
  </w:style>
  <w:style w:type="character" w:customStyle="1" w:styleId="aa">
    <w:name w:val="Нижний колонтитул Знак"/>
    <w:link w:val="a9"/>
    <w:uiPriority w:val="99"/>
    <w:locked/>
    <w:rsid w:val="004A7267"/>
    <w:rPr>
      <w:rFonts w:cs="Times New Roman"/>
    </w:rPr>
  </w:style>
  <w:style w:type="paragraph" w:customStyle="1" w:styleId="13">
    <w:name w:val="Рецензия1"/>
    <w:hidden/>
    <w:semiHidden/>
    <w:rsid w:val="005F0BAD"/>
    <w:rPr>
      <w:sz w:val="22"/>
      <w:szCs w:val="22"/>
    </w:rPr>
  </w:style>
  <w:style w:type="paragraph" w:styleId="20">
    <w:name w:val="List 2"/>
    <w:basedOn w:val="a"/>
    <w:rsid w:val="00B15FAF"/>
    <w:pPr>
      <w:spacing w:after="0" w:line="240" w:lineRule="auto"/>
      <w:ind w:left="566" w:hanging="283"/>
    </w:pPr>
    <w:rPr>
      <w:rFonts w:ascii="Times New Roman" w:hAnsi="Times New Roman"/>
      <w:sz w:val="20"/>
      <w:szCs w:val="20"/>
    </w:rPr>
  </w:style>
  <w:style w:type="paragraph" w:customStyle="1" w:styleId="ConsNormal">
    <w:name w:val="ConsNormal"/>
    <w:rsid w:val="008255E6"/>
    <w:pPr>
      <w:widowControl w:val="0"/>
      <w:ind w:firstLine="720"/>
    </w:pPr>
    <w:rPr>
      <w:rFonts w:ascii="Arial" w:hAnsi="Arial"/>
    </w:rPr>
  </w:style>
  <w:style w:type="paragraph" w:styleId="ab">
    <w:name w:val="footnote text"/>
    <w:basedOn w:val="a"/>
    <w:link w:val="ac"/>
    <w:rsid w:val="008255E6"/>
    <w:pPr>
      <w:spacing w:after="0" w:line="240" w:lineRule="auto"/>
    </w:pPr>
    <w:rPr>
      <w:sz w:val="20"/>
      <w:szCs w:val="20"/>
    </w:rPr>
  </w:style>
  <w:style w:type="character" w:customStyle="1" w:styleId="ac">
    <w:name w:val="Текст сноски Знак"/>
    <w:link w:val="ab"/>
    <w:locked/>
    <w:rsid w:val="008255E6"/>
    <w:rPr>
      <w:lang w:val="ru-RU" w:eastAsia="ru-RU"/>
    </w:rPr>
  </w:style>
  <w:style w:type="character" w:styleId="ad">
    <w:name w:val="footnote reference"/>
    <w:rsid w:val="008255E6"/>
    <w:rPr>
      <w:vertAlign w:val="superscript"/>
    </w:rPr>
  </w:style>
  <w:style w:type="table" w:customStyle="1" w:styleId="14">
    <w:name w:val="Сетка таблицы1"/>
    <w:rsid w:val="00067AB2"/>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rsid w:val="004E2F9D"/>
    <w:rPr>
      <w:rFonts w:ascii="Times New Roman" w:hAnsi="Times New Roman"/>
      <w:b/>
      <w:sz w:val="24"/>
      <w:szCs w:val="24"/>
      <w:lang w:eastAsia="ar-SA"/>
    </w:rPr>
  </w:style>
  <w:style w:type="character" w:customStyle="1" w:styleId="22">
    <w:name w:val="Заголовок 2 Знак"/>
    <w:rsid w:val="004E2F9D"/>
    <w:rPr>
      <w:rFonts w:ascii="Cambria" w:eastAsia="Times New Roman" w:hAnsi="Cambria" w:cs="Times New Roman"/>
      <w:b/>
      <w:bCs/>
      <w:i/>
      <w:iCs/>
      <w:sz w:val="28"/>
      <w:szCs w:val="28"/>
    </w:rPr>
  </w:style>
  <w:style w:type="paragraph" w:styleId="15">
    <w:name w:val="toc 1"/>
    <w:basedOn w:val="a"/>
    <w:next w:val="a"/>
    <w:autoRedefine/>
    <w:uiPriority w:val="39"/>
    <w:locked/>
    <w:rsid w:val="00CD0E8C"/>
    <w:pPr>
      <w:tabs>
        <w:tab w:val="right" w:leader="dot" w:pos="10196"/>
      </w:tabs>
      <w:spacing w:after="0" w:line="240" w:lineRule="auto"/>
    </w:pPr>
    <w:rPr>
      <w:b/>
      <w:noProof/>
      <w:kern w:val="28"/>
    </w:rPr>
  </w:style>
  <w:style w:type="paragraph" w:styleId="23">
    <w:name w:val="toc 2"/>
    <w:basedOn w:val="a"/>
    <w:next w:val="a"/>
    <w:autoRedefine/>
    <w:uiPriority w:val="39"/>
    <w:locked/>
    <w:rsid w:val="00CD0E8C"/>
    <w:pPr>
      <w:tabs>
        <w:tab w:val="right" w:leader="dot" w:pos="10196"/>
      </w:tabs>
      <w:spacing w:after="0"/>
      <w:ind w:left="221"/>
    </w:pPr>
  </w:style>
  <w:style w:type="character" w:styleId="ae">
    <w:name w:val="annotation reference"/>
    <w:uiPriority w:val="99"/>
    <w:rsid w:val="004E2F9D"/>
    <w:rPr>
      <w:rFonts w:cs="Times New Roman"/>
      <w:sz w:val="16"/>
    </w:rPr>
  </w:style>
  <w:style w:type="paragraph" w:styleId="af">
    <w:name w:val="annotation text"/>
    <w:basedOn w:val="a"/>
    <w:link w:val="af0"/>
    <w:uiPriority w:val="99"/>
    <w:rsid w:val="004E2F9D"/>
    <w:pPr>
      <w:spacing w:line="240" w:lineRule="auto"/>
    </w:pPr>
    <w:rPr>
      <w:sz w:val="20"/>
      <w:szCs w:val="20"/>
    </w:rPr>
  </w:style>
  <w:style w:type="character" w:customStyle="1" w:styleId="af0">
    <w:name w:val="Текст примечания Знак"/>
    <w:basedOn w:val="a0"/>
    <w:link w:val="af"/>
    <w:uiPriority w:val="99"/>
    <w:rsid w:val="004E2F9D"/>
  </w:style>
  <w:style w:type="paragraph" w:styleId="af1">
    <w:name w:val="annotation subject"/>
    <w:basedOn w:val="af"/>
    <w:next w:val="af"/>
    <w:link w:val="af2"/>
    <w:rsid w:val="004E2F9D"/>
    <w:rPr>
      <w:b/>
    </w:rPr>
  </w:style>
  <w:style w:type="character" w:customStyle="1" w:styleId="af2">
    <w:name w:val="Тема примечания Знак"/>
    <w:link w:val="af1"/>
    <w:rsid w:val="004E2F9D"/>
    <w:rPr>
      <w:b/>
    </w:rPr>
  </w:style>
  <w:style w:type="paragraph" w:styleId="af3">
    <w:name w:val="List"/>
    <w:basedOn w:val="a"/>
    <w:rsid w:val="004E2F9D"/>
    <w:pPr>
      <w:spacing w:after="0" w:line="240" w:lineRule="auto"/>
      <w:ind w:left="283" w:hanging="283"/>
    </w:pPr>
    <w:rPr>
      <w:rFonts w:ascii="Times New Roman" w:hAnsi="Times New Roman"/>
      <w:sz w:val="20"/>
      <w:szCs w:val="20"/>
    </w:rPr>
  </w:style>
  <w:style w:type="paragraph" w:customStyle="1" w:styleId="Level1">
    <w:name w:val="Level 1"/>
    <w:basedOn w:val="a"/>
    <w:rsid w:val="004E2F9D"/>
    <w:pPr>
      <w:numPr>
        <w:numId w:val="1"/>
      </w:numPr>
      <w:spacing w:after="0" w:line="240" w:lineRule="auto"/>
    </w:pPr>
    <w:rPr>
      <w:rFonts w:ascii="Times New Roman" w:eastAsia="Calibri" w:hAnsi="Times New Roman"/>
      <w:sz w:val="24"/>
      <w:szCs w:val="24"/>
    </w:rPr>
  </w:style>
  <w:style w:type="paragraph" w:customStyle="1" w:styleId="Level2">
    <w:name w:val="Level 2"/>
    <w:basedOn w:val="a"/>
    <w:rsid w:val="004E2F9D"/>
    <w:pPr>
      <w:numPr>
        <w:ilvl w:val="1"/>
        <w:numId w:val="1"/>
      </w:numPr>
      <w:spacing w:after="0" w:line="240" w:lineRule="auto"/>
    </w:pPr>
    <w:rPr>
      <w:rFonts w:ascii="Times New Roman" w:eastAsia="Calibri" w:hAnsi="Times New Roman"/>
      <w:sz w:val="24"/>
      <w:szCs w:val="24"/>
    </w:rPr>
  </w:style>
  <w:style w:type="paragraph" w:customStyle="1" w:styleId="Level3">
    <w:name w:val="Level 3"/>
    <w:basedOn w:val="a"/>
    <w:rsid w:val="004E2F9D"/>
    <w:pPr>
      <w:numPr>
        <w:ilvl w:val="2"/>
        <w:numId w:val="1"/>
      </w:numPr>
      <w:spacing w:after="0" w:line="240" w:lineRule="auto"/>
    </w:pPr>
    <w:rPr>
      <w:rFonts w:ascii="Times New Roman" w:eastAsia="Calibri" w:hAnsi="Times New Roman"/>
      <w:sz w:val="24"/>
      <w:szCs w:val="24"/>
    </w:rPr>
  </w:style>
  <w:style w:type="paragraph" w:customStyle="1" w:styleId="Level4">
    <w:name w:val="Level 4"/>
    <w:basedOn w:val="a"/>
    <w:rsid w:val="004E2F9D"/>
    <w:pPr>
      <w:numPr>
        <w:ilvl w:val="3"/>
        <w:numId w:val="1"/>
      </w:numPr>
      <w:spacing w:after="0" w:line="240" w:lineRule="auto"/>
    </w:pPr>
    <w:rPr>
      <w:rFonts w:ascii="Times New Roman" w:eastAsia="Calibri" w:hAnsi="Times New Roman"/>
      <w:sz w:val="24"/>
      <w:szCs w:val="24"/>
    </w:rPr>
  </w:style>
  <w:style w:type="paragraph" w:customStyle="1" w:styleId="Level5">
    <w:name w:val="Level 5"/>
    <w:basedOn w:val="a"/>
    <w:rsid w:val="004E2F9D"/>
    <w:pPr>
      <w:numPr>
        <w:ilvl w:val="4"/>
        <w:numId w:val="1"/>
      </w:numPr>
      <w:spacing w:after="0" w:line="240" w:lineRule="auto"/>
    </w:pPr>
    <w:rPr>
      <w:rFonts w:ascii="Times New Roman" w:eastAsia="Calibri" w:hAnsi="Times New Roman"/>
      <w:sz w:val="24"/>
      <w:szCs w:val="24"/>
    </w:rPr>
  </w:style>
  <w:style w:type="paragraph" w:customStyle="1" w:styleId="Level6">
    <w:name w:val="Level 6"/>
    <w:basedOn w:val="a"/>
    <w:rsid w:val="004E2F9D"/>
    <w:pPr>
      <w:numPr>
        <w:ilvl w:val="5"/>
        <w:numId w:val="1"/>
      </w:numPr>
      <w:spacing w:after="0" w:line="240" w:lineRule="auto"/>
    </w:pPr>
    <w:rPr>
      <w:rFonts w:ascii="Times New Roman" w:eastAsia="Calibri" w:hAnsi="Times New Roman"/>
      <w:sz w:val="24"/>
      <w:szCs w:val="24"/>
    </w:rPr>
  </w:style>
  <w:style w:type="paragraph" w:customStyle="1" w:styleId="Level7">
    <w:name w:val="Level 7"/>
    <w:basedOn w:val="a"/>
    <w:rsid w:val="004E2F9D"/>
    <w:pPr>
      <w:numPr>
        <w:ilvl w:val="6"/>
        <w:numId w:val="1"/>
      </w:numPr>
      <w:spacing w:after="0" w:line="240" w:lineRule="auto"/>
    </w:pPr>
    <w:rPr>
      <w:rFonts w:ascii="Times New Roman" w:eastAsia="Calibri" w:hAnsi="Times New Roman"/>
      <w:sz w:val="24"/>
      <w:szCs w:val="24"/>
    </w:rPr>
  </w:style>
  <w:style w:type="paragraph" w:customStyle="1" w:styleId="Level8">
    <w:name w:val="Level 8"/>
    <w:basedOn w:val="a"/>
    <w:rsid w:val="004E2F9D"/>
    <w:pPr>
      <w:numPr>
        <w:ilvl w:val="7"/>
        <w:numId w:val="1"/>
      </w:numPr>
      <w:spacing w:after="0" w:line="240" w:lineRule="auto"/>
    </w:pPr>
    <w:rPr>
      <w:rFonts w:ascii="Times New Roman" w:eastAsia="Calibri" w:hAnsi="Times New Roman"/>
      <w:sz w:val="24"/>
      <w:szCs w:val="24"/>
    </w:rPr>
  </w:style>
  <w:style w:type="paragraph" w:customStyle="1" w:styleId="Level9">
    <w:name w:val="Level 9"/>
    <w:basedOn w:val="a"/>
    <w:rsid w:val="004E2F9D"/>
    <w:pPr>
      <w:numPr>
        <w:ilvl w:val="8"/>
        <w:numId w:val="1"/>
      </w:numPr>
      <w:spacing w:after="0" w:line="240" w:lineRule="auto"/>
    </w:pPr>
    <w:rPr>
      <w:rFonts w:ascii="Times New Roman" w:eastAsia="Calibri" w:hAnsi="Times New Roman"/>
      <w:sz w:val="24"/>
      <w:szCs w:val="24"/>
    </w:rPr>
  </w:style>
  <w:style w:type="paragraph" w:styleId="4">
    <w:name w:val="List Number 4"/>
    <w:basedOn w:val="a"/>
    <w:rsid w:val="004E2F9D"/>
    <w:pPr>
      <w:numPr>
        <w:numId w:val="2"/>
      </w:numPr>
      <w:tabs>
        <w:tab w:val="num" w:pos="1209"/>
      </w:tabs>
      <w:spacing w:after="60" w:line="240" w:lineRule="auto"/>
      <w:ind w:left="1209"/>
      <w:jc w:val="both"/>
    </w:pPr>
    <w:rPr>
      <w:rFonts w:ascii="Times New Roman" w:hAnsi="Times New Roman"/>
      <w:sz w:val="24"/>
      <w:szCs w:val="20"/>
    </w:rPr>
  </w:style>
  <w:style w:type="paragraph" w:styleId="af4">
    <w:name w:val="endnote text"/>
    <w:basedOn w:val="a"/>
    <w:link w:val="af5"/>
    <w:rsid w:val="004E2F9D"/>
    <w:pPr>
      <w:spacing w:after="0" w:line="240" w:lineRule="auto"/>
    </w:pPr>
    <w:rPr>
      <w:sz w:val="20"/>
      <w:szCs w:val="20"/>
    </w:rPr>
  </w:style>
  <w:style w:type="character" w:customStyle="1" w:styleId="af5">
    <w:name w:val="Текст концевой сноски Знак"/>
    <w:basedOn w:val="a0"/>
    <w:link w:val="af4"/>
    <w:rsid w:val="004E2F9D"/>
  </w:style>
  <w:style w:type="character" w:styleId="af6">
    <w:name w:val="endnote reference"/>
    <w:rsid w:val="004E2F9D"/>
    <w:rPr>
      <w:rFonts w:cs="Times New Roman"/>
      <w:vertAlign w:val="superscript"/>
    </w:rPr>
  </w:style>
  <w:style w:type="paragraph" w:customStyle="1" w:styleId="110">
    <w:name w:val="Рецензия11"/>
    <w:hidden/>
    <w:uiPriority w:val="99"/>
    <w:semiHidden/>
    <w:rsid w:val="004E2F9D"/>
    <w:rPr>
      <w:sz w:val="22"/>
      <w:szCs w:val="22"/>
    </w:rPr>
  </w:style>
  <w:style w:type="paragraph" w:customStyle="1" w:styleId="Default">
    <w:name w:val="Default"/>
    <w:rsid w:val="004E2F9D"/>
    <w:pPr>
      <w:autoSpaceDE w:val="0"/>
      <w:autoSpaceDN w:val="0"/>
      <w:adjustRightInd w:val="0"/>
    </w:pPr>
    <w:rPr>
      <w:rFonts w:ascii="Times New Roman" w:eastAsia="Calibri" w:hAnsi="Times New Roman"/>
      <w:color w:val="000000"/>
      <w:sz w:val="24"/>
      <w:szCs w:val="24"/>
    </w:rPr>
  </w:style>
  <w:style w:type="paragraph" w:customStyle="1" w:styleId="24">
    <w:name w:val="Абзац списка2"/>
    <w:basedOn w:val="a"/>
    <w:rsid w:val="004E2F9D"/>
    <w:pPr>
      <w:ind w:left="720"/>
    </w:pPr>
  </w:style>
  <w:style w:type="paragraph" w:customStyle="1" w:styleId="111">
    <w:name w:val="Абзац списка11"/>
    <w:basedOn w:val="a"/>
    <w:rsid w:val="004E2F9D"/>
    <w:pPr>
      <w:ind w:left="720"/>
    </w:pPr>
    <w:rPr>
      <w:rFonts w:eastAsia="Calibri"/>
    </w:rPr>
  </w:style>
  <w:style w:type="paragraph" w:customStyle="1" w:styleId="ConsPlusNormal">
    <w:name w:val="ConsPlusNormal"/>
    <w:rsid w:val="004E2F9D"/>
    <w:pPr>
      <w:widowControl w:val="0"/>
      <w:autoSpaceDE w:val="0"/>
      <w:autoSpaceDN w:val="0"/>
      <w:adjustRightInd w:val="0"/>
      <w:ind w:firstLine="720"/>
    </w:pPr>
    <w:rPr>
      <w:rFonts w:ascii="Arial" w:hAnsi="Arial" w:cs="Arial"/>
    </w:rPr>
  </w:style>
  <w:style w:type="paragraph" w:customStyle="1" w:styleId="32">
    <w:name w:val="Основной текст 32"/>
    <w:basedOn w:val="a"/>
    <w:rsid w:val="004E2F9D"/>
    <w:pPr>
      <w:spacing w:before="120" w:after="0" w:line="240" w:lineRule="auto"/>
      <w:jc w:val="center"/>
    </w:pPr>
    <w:rPr>
      <w:rFonts w:ascii="Times New Roman" w:hAnsi="Times New Roman"/>
      <w:sz w:val="24"/>
      <w:szCs w:val="20"/>
    </w:rPr>
  </w:style>
  <w:style w:type="character" w:customStyle="1" w:styleId="16">
    <w:name w:val="Обычный1"/>
    <w:rsid w:val="004E2F9D"/>
  </w:style>
  <w:style w:type="paragraph" w:customStyle="1" w:styleId="31">
    <w:name w:val="Абзац списка3"/>
    <w:basedOn w:val="a"/>
    <w:rsid w:val="004E2F9D"/>
    <w:pPr>
      <w:ind w:left="720"/>
    </w:pPr>
  </w:style>
  <w:style w:type="character" w:customStyle="1" w:styleId="17">
    <w:name w:val="Замещающий текст1"/>
    <w:semiHidden/>
    <w:rsid w:val="004E2F9D"/>
    <w:rPr>
      <w:color w:val="808080"/>
    </w:rPr>
  </w:style>
  <w:style w:type="paragraph" w:customStyle="1" w:styleId="ListParagraph1">
    <w:name w:val="List Paragraph1"/>
    <w:basedOn w:val="a"/>
    <w:rsid w:val="004E2F9D"/>
    <w:pPr>
      <w:ind w:left="720"/>
    </w:pPr>
  </w:style>
  <w:style w:type="paragraph" w:customStyle="1" w:styleId="Revision1">
    <w:name w:val="Revision1"/>
    <w:hidden/>
    <w:semiHidden/>
    <w:rsid w:val="004E2F9D"/>
    <w:rPr>
      <w:sz w:val="22"/>
      <w:szCs w:val="22"/>
    </w:rPr>
  </w:style>
  <w:style w:type="paragraph" w:styleId="af7">
    <w:name w:val="Normal (Web)"/>
    <w:basedOn w:val="a"/>
    <w:rsid w:val="004E2F9D"/>
    <w:pPr>
      <w:spacing w:after="0" w:line="240" w:lineRule="auto"/>
    </w:pPr>
    <w:rPr>
      <w:rFonts w:ascii="Times New Roman" w:eastAsia="Calibri" w:hAnsi="Times New Roman"/>
      <w:sz w:val="24"/>
      <w:szCs w:val="24"/>
    </w:rPr>
  </w:style>
  <w:style w:type="character" w:customStyle="1" w:styleId="33">
    <w:name w:val="Знак Знак3"/>
    <w:semiHidden/>
    <w:locked/>
    <w:rsid w:val="004E2F9D"/>
    <w:rPr>
      <w:rFonts w:ascii="Calibri" w:hAnsi="Calibri"/>
      <w:lang w:val="ru-RU" w:eastAsia="ru-RU"/>
    </w:rPr>
  </w:style>
  <w:style w:type="paragraph" w:customStyle="1" w:styleId="ListParagraph2">
    <w:name w:val="List Paragraph2"/>
    <w:basedOn w:val="a"/>
    <w:rsid w:val="004E2F9D"/>
    <w:pPr>
      <w:ind w:left="720"/>
    </w:pPr>
    <w:rPr>
      <w:rFonts w:eastAsia="Calibri"/>
      <w:lang w:eastAsia="en-US"/>
    </w:rPr>
  </w:style>
  <w:style w:type="character" w:styleId="af8">
    <w:name w:val="page number"/>
    <w:rsid w:val="004E2F9D"/>
    <w:rPr>
      <w:rFonts w:cs="Times New Roman"/>
    </w:rPr>
  </w:style>
  <w:style w:type="paragraph" w:customStyle="1" w:styleId="-11">
    <w:name w:val="Цветной список - Акцент 11"/>
    <w:basedOn w:val="a"/>
    <w:uiPriority w:val="34"/>
    <w:qFormat/>
    <w:rsid w:val="004E2F9D"/>
    <w:pPr>
      <w:ind w:left="720"/>
      <w:contextualSpacing/>
    </w:pPr>
  </w:style>
  <w:style w:type="numbering" w:customStyle="1" w:styleId="18">
    <w:name w:val="Нет списка1"/>
    <w:next w:val="a2"/>
    <w:uiPriority w:val="99"/>
    <w:semiHidden/>
    <w:unhideWhenUsed/>
    <w:rsid w:val="004E2F9D"/>
  </w:style>
  <w:style w:type="paragraph" w:customStyle="1" w:styleId="ConsPlusTitle">
    <w:name w:val="ConsPlusTitle"/>
    <w:uiPriority w:val="99"/>
    <w:rsid w:val="004E2F9D"/>
    <w:pPr>
      <w:widowControl w:val="0"/>
      <w:suppressAutoHyphens/>
      <w:autoSpaceDE w:val="0"/>
    </w:pPr>
    <w:rPr>
      <w:rFonts w:ascii="Times New Roman" w:eastAsia="Arial" w:hAnsi="Times New Roman"/>
      <w:b/>
      <w:bCs/>
      <w:sz w:val="24"/>
      <w:szCs w:val="24"/>
      <w:lang w:eastAsia="ar-SA"/>
    </w:rPr>
  </w:style>
  <w:style w:type="paragraph" w:customStyle="1" w:styleId="19">
    <w:name w:val="Заголовок оглавления1"/>
    <w:basedOn w:val="1"/>
    <w:next w:val="a"/>
    <w:uiPriority w:val="39"/>
    <w:qFormat/>
    <w:rsid w:val="004E2F9D"/>
    <w:pPr>
      <w:outlineLvl w:val="9"/>
    </w:pPr>
    <w:rPr>
      <w:bCs/>
      <w:szCs w:val="28"/>
      <w:lang w:eastAsia="en-US"/>
    </w:rPr>
  </w:style>
  <w:style w:type="paragraph" w:styleId="af9">
    <w:name w:val="Subtitle"/>
    <w:basedOn w:val="a"/>
    <w:next w:val="a"/>
    <w:link w:val="afa"/>
    <w:qFormat/>
    <w:locked/>
    <w:rsid w:val="004E2F9D"/>
    <w:pPr>
      <w:suppressAutoHyphens/>
      <w:spacing w:after="60" w:line="240" w:lineRule="auto"/>
      <w:jc w:val="center"/>
      <w:outlineLvl w:val="1"/>
    </w:pPr>
    <w:rPr>
      <w:rFonts w:ascii="Cambria" w:hAnsi="Cambria"/>
      <w:sz w:val="24"/>
      <w:szCs w:val="24"/>
      <w:lang w:eastAsia="ar-SA"/>
    </w:rPr>
  </w:style>
  <w:style w:type="character" w:customStyle="1" w:styleId="afa">
    <w:name w:val="Подзаголовок Знак"/>
    <w:link w:val="af9"/>
    <w:rsid w:val="004E2F9D"/>
    <w:rPr>
      <w:rFonts w:ascii="Cambria" w:hAnsi="Cambria"/>
      <w:sz w:val="24"/>
      <w:szCs w:val="24"/>
      <w:lang w:eastAsia="ar-SA"/>
    </w:rPr>
  </w:style>
  <w:style w:type="paragraph" w:customStyle="1" w:styleId="-3">
    <w:name w:val="Пункт-3"/>
    <w:basedOn w:val="a"/>
    <w:rsid w:val="004E2F9D"/>
    <w:pPr>
      <w:tabs>
        <w:tab w:val="num" w:pos="1701"/>
      </w:tabs>
      <w:spacing w:after="0" w:line="288" w:lineRule="auto"/>
      <w:ind w:firstLine="567"/>
      <w:jc w:val="both"/>
    </w:pPr>
    <w:rPr>
      <w:rFonts w:ascii="Times New Roman" w:hAnsi="Times New Roman"/>
      <w:sz w:val="28"/>
      <w:szCs w:val="24"/>
    </w:rPr>
  </w:style>
  <w:style w:type="paragraph" w:styleId="afb">
    <w:name w:val="Body Text"/>
    <w:basedOn w:val="a"/>
    <w:link w:val="afc"/>
    <w:rsid w:val="004E2F9D"/>
    <w:pPr>
      <w:spacing w:after="120" w:line="240" w:lineRule="auto"/>
      <w:jc w:val="both"/>
    </w:pPr>
    <w:rPr>
      <w:rFonts w:ascii="Times New Roman" w:hAnsi="Times New Roman"/>
      <w:sz w:val="24"/>
      <w:szCs w:val="24"/>
    </w:rPr>
  </w:style>
  <w:style w:type="character" w:customStyle="1" w:styleId="afc">
    <w:name w:val="Основной текст Знак"/>
    <w:link w:val="afb"/>
    <w:rsid w:val="004E2F9D"/>
    <w:rPr>
      <w:rFonts w:ascii="Times New Roman" w:hAnsi="Times New Roman"/>
      <w:sz w:val="24"/>
      <w:szCs w:val="24"/>
    </w:rPr>
  </w:style>
  <w:style w:type="character" w:customStyle="1" w:styleId="grame">
    <w:name w:val="grame"/>
    <w:rsid w:val="004E2F9D"/>
  </w:style>
  <w:style w:type="paragraph" w:styleId="25">
    <w:name w:val="Body Text 2"/>
    <w:basedOn w:val="a"/>
    <w:link w:val="26"/>
    <w:rsid w:val="004E2F9D"/>
    <w:pPr>
      <w:spacing w:after="0" w:line="240" w:lineRule="auto"/>
    </w:pPr>
    <w:rPr>
      <w:rFonts w:ascii="Times New Roman" w:hAnsi="Times New Roman"/>
      <w:color w:val="FF0000"/>
      <w:sz w:val="24"/>
      <w:szCs w:val="24"/>
    </w:rPr>
  </w:style>
  <w:style w:type="character" w:customStyle="1" w:styleId="26">
    <w:name w:val="Основной текст 2 Знак"/>
    <w:link w:val="25"/>
    <w:rsid w:val="004E2F9D"/>
    <w:rPr>
      <w:rFonts w:ascii="Times New Roman" w:hAnsi="Times New Roman"/>
      <w:color w:val="FF0000"/>
      <w:sz w:val="24"/>
      <w:szCs w:val="24"/>
    </w:rPr>
  </w:style>
  <w:style w:type="paragraph" w:customStyle="1" w:styleId="Style4">
    <w:name w:val="Style4"/>
    <w:basedOn w:val="a"/>
    <w:rsid w:val="004E2F9D"/>
    <w:pPr>
      <w:widowControl w:val="0"/>
      <w:autoSpaceDE w:val="0"/>
      <w:autoSpaceDN w:val="0"/>
      <w:adjustRightInd w:val="0"/>
      <w:spacing w:after="0" w:line="302" w:lineRule="exact"/>
      <w:jc w:val="both"/>
    </w:pPr>
    <w:rPr>
      <w:rFonts w:ascii="Times New Roman" w:hAnsi="Times New Roman"/>
      <w:sz w:val="24"/>
      <w:szCs w:val="24"/>
    </w:rPr>
  </w:style>
  <w:style w:type="paragraph" w:customStyle="1" w:styleId="u">
    <w:name w:val="u"/>
    <w:basedOn w:val="a"/>
    <w:rsid w:val="004E2F9D"/>
    <w:pPr>
      <w:spacing w:before="100" w:beforeAutospacing="1" w:after="100" w:afterAutospacing="1" w:line="240" w:lineRule="auto"/>
    </w:pPr>
    <w:rPr>
      <w:rFonts w:ascii="Times New Roman" w:hAnsi="Times New Roman"/>
      <w:sz w:val="24"/>
      <w:szCs w:val="24"/>
    </w:rPr>
  </w:style>
  <w:style w:type="paragraph" w:customStyle="1" w:styleId="-110">
    <w:name w:val="Цветная заливка - Акцент 11"/>
    <w:hidden/>
    <w:uiPriority w:val="99"/>
    <w:semiHidden/>
    <w:rsid w:val="004E2F9D"/>
    <w:rPr>
      <w:rFonts w:ascii="Times New Roman" w:hAnsi="Times New Roman"/>
      <w:sz w:val="24"/>
      <w:szCs w:val="24"/>
      <w:lang w:eastAsia="ar-SA"/>
    </w:rPr>
  </w:style>
  <w:style w:type="paragraph" w:customStyle="1" w:styleId="ConsPlusNonformat">
    <w:name w:val="ConsPlusNonformat"/>
    <w:rsid w:val="004E2F9D"/>
    <w:pPr>
      <w:autoSpaceDE w:val="0"/>
      <w:autoSpaceDN w:val="0"/>
      <w:adjustRightInd w:val="0"/>
    </w:pPr>
    <w:rPr>
      <w:rFonts w:ascii="Courier New" w:hAnsi="Courier New" w:cs="Courier New"/>
    </w:rPr>
  </w:style>
  <w:style w:type="paragraph" w:customStyle="1" w:styleId="afd">
    <w:name w:val="Таблицы (моноширинный)"/>
    <w:basedOn w:val="a"/>
    <w:next w:val="a"/>
    <w:uiPriority w:val="99"/>
    <w:rsid w:val="004E2F9D"/>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1a">
    <w:name w:val="Просмотренная гиперссылка1"/>
    <w:rsid w:val="004E2F9D"/>
    <w:rPr>
      <w:color w:val="800080"/>
      <w:u w:val="single"/>
    </w:rPr>
  </w:style>
  <w:style w:type="character" w:styleId="afe">
    <w:name w:val="FollowedHyperlink"/>
    <w:rsid w:val="004E2F9D"/>
    <w:rPr>
      <w:color w:val="800080"/>
      <w:u w:val="single"/>
    </w:rPr>
  </w:style>
  <w:style w:type="paragraph" w:styleId="34">
    <w:name w:val="toc 3"/>
    <w:basedOn w:val="a"/>
    <w:next w:val="a"/>
    <w:autoRedefine/>
    <w:uiPriority w:val="39"/>
    <w:unhideWhenUsed/>
    <w:locked/>
    <w:rsid w:val="004E2F9D"/>
    <w:pPr>
      <w:spacing w:after="100"/>
      <w:ind w:left="440"/>
    </w:pPr>
  </w:style>
  <w:style w:type="paragraph" w:styleId="42">
    <w:name w:val="toc 4"/>
    <w:basedOn w:val="a"/>
    <w:next w:val="a"/>
    <w:autoRedefine/>
    <w:uiPriority w:val="39"/>
    <w:unhideWhenUsed/>
    <w:locked/>
    <w:rsid w:val="004E2F9D"/>
    <w:pPr>
      <w:spacing w:after="100"/>
      <w:ind w:left="660"/>
    </w:pPr>
  </w:style>
  <w:style w:type="paragraph" w:styleId="5">
    <w:name w:val="toc 5"/>
    <w:basedOn w:val="a"/>
    <w:next w:val="a"/>
    <w:autoRedefine/>
    <w:uiPriority w:val="39"/>
    <w:unhideWhenUsed/>
    <w:locked/>
    <w:rsid w:val="004E2F9D"/>
    <w:pPr>
      <w:spacing w:after="100"/>
      <w:ind w:left="880"/>
    </w:pPr>
  </w:style>
  <w:style w:type="paragraph" w:styleId="6">
    <w:name w:val="toc 6"/>
    <w:basedOn w:val="a"/>
    <w:next w:val="a"/>
    <w:autoRedefine/>
    <w:uiPriority w:val="39"/>
    <w:unhideWhenUsed/>
    <w:locked/>
    <w:rsid w:val="004E2F9D"/>
    <w:pPr>
      <w:spacing w:after="100"/>
      <w:ind w:left="1100"/>
    </w:pPr>
  </w:style>
  <w:style w:type="paragraph" w:styleId="7">
    <w:name w:val="toc 7"/>
    <w:basedOn w:val="a"/>
    <w:next w:val="a"/>
    <w:autoRedefine/>
    <w:uiPriority w:val="39"/>
    <w:unhideWhenUsed/>
    <w:locked/>
    <w:rsid w:val="004E2F9D"/>
    <w:pPr>
      <w:spacing w:after="100"/>
      <w:ind w:left="1320"/>
    </w:pPr>
  </w:style>
  <w:style w:type="paragraph" w:styleId="8">
    <w:name w:val="toc 8"/>
    <w:basedOn w:val="a"/>
    <w:next w:val="a"/>
    <w:autoRedefine/>
    <w:uiPriority w:val="39"/>
    <w:unhideWhenUsed/>
    <w:locked/>
    <w:rsid w:val="004E2F9D"/>
    <w:pPr>
      <w:spacing w:after="100"/>
      <w:ind w:left="1540"/>
    </w:pPr>
  </w:style>
  <w:style w:type="paragraph" w:styleId="9">
    <w:name w:val="toc 9"/>
    <w:basedOn w:val="a"/>
    <w:next w:val="a"/>
    <w:autoRedefine/>
    <w:uiPriority w:val="39"/>
    <w:unhideWhenUsed/>
    <w:locked/>
    <w:rsid w:val="004E2F9D"/>
    <w:pPr>
      <w:spacing w:after="100"/>
      <w:ind w:left="1760"/>
    </w:pPr>
  </w:style>
  <w:style w:type="numbering" w:customStyle="1" w:styleId="27">
    <w:name w:val="Нет списка2"/>
    <w:next w:val="a2"/>
    <w:uiPriority w:val="99"/>
    <w:semiHidden/>
    <w:unhideWhenUsed/>
    <w:rsid w:val="004E2F9D"/>
  </w:style>
  <w:style w:type="table" w:customStyle="1" w:styleId="28">
    <w:name w:val="Сетка таблицы2"/>
    <w:basedOn w:val="a1"/>
    <w:next w:val="a3"/>
    <w:rsid w:val="004E2F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4E2F9D"/>
  </w:style>
  <w:style w:type="table" w:customStyle="1" w:styleId="113">
    <w:name w:val="Сетка таблицы11"/>
    <w:basedOn w:val="a1"/>
    <w:next w:val="a3"/>
    <w:rsid w:val="004E2F9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link w:val="2"/>
    <w:rsid w:val="004E2F9D"/>
    <w:rPr>
      <w:rFonts w:ascii="Times New Roman" w:hAnsi="Times New Roman"/>
      <w:b/>
      <w:bCs/>
      <w:sz w:val="24"/>
      <w:szCs w:val="24"/>
    </w:rPr>
  </w:style>
  <w:style w:type="paragraph" w:styleId="aff">
    <w:name w:val="Revision"/>
    <w:hidden/>
    <w:uiPriority w:val="99"/>
    <w:semiHidden/>
    <w:rsid w:val="00186161"/>
    <w:rPr>
      <w:sz w:val="22"/>
      <w:szCs w:val="22"/>
    </w:rPr>
  </w:style>
  <w:style w:type="numbering" w:customStyle="1" w:styleId="35">
    <w:name w:val="Нет списка3"/>
    <w:next w:val="a2"/>
    <w:uiPriority w:val="99"/>
    <w:semiHidden/>
    <w:unhideWhenUsed/>
    <w:rsid w:val="00EF6BDF"/>
  </w:style>
  <w:style w:type="table" w:customStyle="1" w:styleId="36">
    <w:name w:val="Сетка таблицы3"/>
    <w:basedOn w:val="a1"/>
    <w:next w:val="a3"/>
    <w:rsid w:val="00EF6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List Paragraph"/>
    <w:aliases w:val="Нумерованый список"/>
    <w:basedOn w:val="a"/>
    <w:link w:val="aff1"/>
    <w:uiPriority w:val="34"/>
    <w:qFormat/>
    <w:rsid w:val="00EF6BDF"/>
    <w:pPr>
      <w:ind w:left="720"/>
      <w:contextualSpacing/>
    </w:pPr>
  </w:style>
  <w:style w:type="numbering" w:customStyle="1" w:styleId="120">
    <w:name w:val="Нет списка12"/>
    <w:next w:val="a2"/>
    <w:uiPriority w:val="99"/>
    <w:semiHidden/>
    <w:unhideWhenUsed/>
    <w:rsid w:val="00EF6BDF"/>
  </w:style>
  <w:style w:type="table" w:customStyle="1" w:styleId="121">
    <w:name w:val="Сетка таблицы12"/>
    <w:basedOn w:val="a1"/>
    <w:next w:val="a3"/>
    <w:rsid w:val="00EF6BD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EF6BDF"/>
  </w:style>
  <w:style w:type="table" w:customStyle="1" w:styleId="211">
    <w:name w:val="Сетка таблицы21"/>
    <w:basedOn w:val="a1"/>
    <w:next w:val="a3"/>
    <w:rsid w:val="00EF6B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EF6BDF"/>
  </w:style>
  <w:style w:type="table" w:customStyle="1" w:styleId="1111">
    <w:name w:val="Сетка таблицы111"/>
    <w:basedOn w:val="a1"/>
    <w:next w:val="a3"/>
    <w:rsid w:val="00EF6BDF"/>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Абзац списка4"/>
    <w:basedOn w:val="a"/>
    <w:rsid w:val="00EF6BDF"/>
    <w:pPr>
      <w:ind w:left="720"/>
    </w:pPr>
    <w:rPr>
      <w:rFonts w:eastAsia="Calibri"/>
    </w:rPr>
  </w:style>
  <w:style w:type="paragraph" w:customStyle="1" w:styleId="29">
    <w:name w:val="Рецензия2"/>
    <w:hidden/>
    <w:semiHidden/>
    <w:rsid w:val="00EF6BDF"/>
    <w:rPr>
      <w:rFonts w:ascii="Times New Roman" w:eastAsia="Calibri" w:hAnsi="Times New Roman"/>
      <w:sz w:val="24"/>
      <w:szCs w:val="24"/>
      <w:lang w:eastAsia="ar-SA"/>
    </w:rPr>
  </w:style>
  <w:style w:type="character" w:customStyle="1" w:styleId="1b">
    <w:name w:val="Пункт Знак1"/>
    <w:locked/>
    <w:rsid w:val="00EF6BDF"/>
    <w:rPr>
      <w:sz w:val="24"/>
      <w:szCs w:val="28"/>
    </w:rPr>
  </w:style>
  <w:style w:type="paragraph" w:customStyle="1" w:styleId="1c">
    <w:name w:val="Без интервала1"/>
    <w:rsid w:val="00EF6BDF"/>
    <w:rPr>
      <w:rFonts w:ascii="Times New Roman" w:hAnsi="Times New Roman"/>
      <w:sz w:val="24"/>
      <w:szCs w:val="24"/>
    </w:rPr>
  </w:style>
  <w:style w:type="character" w:customStyle="1" w:styleId="30">
    <w:name w:val="Заголовок 3 Знак"/>
    <w:link w:val="3"/>
    <w:semiHidden/>
    <w:rsid w:val="007F257A"/>
    <w:rPr>
      <w:rFonts w:ascii="Cambria" w:hAnsi="Cambria"/>
      <w:b/>
      <w:bCs/>
      <w:sz w:val="26"/>
      <w:szCs w:val="26"/>
    </w:rPr>
  </w:style>
  <w:style w:type="paragraph" w:styleId="aff2">
    <w:name w:val="TOC Heading"/>
    <w:basedOn w:val="1"/>
    <w:next w:val="a"/>
    <w:uiPriority w:val="39"/>
    <w:unhideWhenUsed/>
    <w:qFormat/>
    <w:rsid w:val="007F257A"/>
    <w:pPr>
      <w:jc w:val="left"/>
      <w:outlineLvl w:val="9"/>
    </w:pPr>
    <w:rPr>
      <w:rFonts w:ascii="Cambria" w:hAnsi="Cambria"/>
      <w:bCs/>
      <w:color w:val="365F91"/>
      <w:sz w:val="28"/>
      <w:szCs w:val="28"/>
      <w:lang w:eastAsia="ru-RU"/>
    </w:rPr>
  </w:style>
  <w:style w:type="character" w:customStyle="1" w:styleId="41">
    <w:name w:val="Заголовок 4 Знак"/>
    <w:basedOn w:val="a0"/>
    <w:link w:val="40"/>
    <w:semiHidden/>
    <w:rsid w:val="00453D30"/>
    <w:rPr>
      <w:rFonts w:asciiTheme="majorHAnsi" w:eastAsiaTheme="majorEastAsia" w:hAnsiTheme="majorHAnsi" w:cstheme="majorBidi"/>
      <w:b/>
      <w:bCs/>
      <w:i/>
      <w:iCs/>
      <w:color w:val="4F81BD" w:themeColor="accent1"/>
      <w:sz w:val="22"/>
      <w:szCs w:val="22"/>
    </w:rPr>
  </w:style>
  <w:style w:type="character" w:customStyle="1" w:styleId="aff1">
    <w:name w:val="Абзац списка Знак"/>
    <w:aliases w:val="Нумерованый список Знак"/>
    <w:link w:val="aff0"/>
    <w:uiPriority w:val="34"/>
    <w:rsid w:val="00290BBF"/>
    <w:rPr>
      <w:sz w:val="22"/>
      <w:szCs w:val="22"/>
    </w:rPr>
  </w:style>
  <w:style w:type="numbering" w:customStyle="1" w:styleId="1121712">
    <w:name w:val="Стиль1121712"/>
    <w:rsid w:val="00290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2143547">
      <w:bodyDiv w:val="1"/>
      <w:marLeft w:val="0"/>
      <w:marRight w:val="0"/>
      <w:marTop w:val="0"/>
      <w:marBottom w:val="0"/>
      <w:divBdr>
        <w:top w:val="none" w:sz="0" w:space="0" w:color="auto"/>
        <w:left w:val="none" w:sz="0" w:space="0" w:color="auto"/>
        <w:bottom w:val="none" w:sz="0" w:space="0" w:color="auto"/>
        <w:right w:val="none" w:sz="0" w:space="0" w:color="auto"/>
      </w:divBdr>
    </w:div>
    <w:div w:id="162552706">
      <w:bodyDiv w:val="1"/>
      <w:marLeft w:val="0"/>
      <w:marRight w:val="0"/>
      <w:marTop w:val="0"/>
      <w:marBottom w:val="0"/>
      <w:divBdr>
        <w:top w:val="none" w:sz="0" w:space="0" w:color="auto"/>
        <w:left w:val="none" w:sz="0" w:space="0" w:color="auto"/>
        <w:bottom w:val="none" w:sz="0" w:space="0" w:color="auto"/>
        <w:right w:val="none" w:sz="0" w:space="0" w:color="auto"/>
      </w:divBdr>
    </w:div>
    <w:div w:id="370034537">
      <w:bodyDiv w:val="1"/>
      <w:marLeft w:val="0"/>
      <w:marRight w:val="0"/>
      <w:marTop w:val="0"/>
      <w:marBottom w:val="0"/>
      <w:divBdr>
        <w:top w:val="none" w:sz="0" w:space="0" w:color="auto"/>
        <w:left w:val="none" w:sz="0" w:space="0" w:color="auto"/>
        <w:bottom w:val="none" w:sz="0" w:space="0" w:color="auto"/>
        <w:right w:val="none" w:sz="0" w:space="0" w:color="auto"/>
      </w:divBdr>
      <w:divsChild>
        <w:div w:id="538667876">
          <w:marLeft w:val="0"/>
          <w:marRight w:val="0"/>
          <w:marTop w:val="0"/>
          <w:marBottom w:val="0"/>
          <w:divBdr>
            <w:top w:val="none" w:sz="0" w:space="0" w:color="auto"/>
            <w:left w:val="none" w:sz="0" w:space="0" w:color="auto"/>
            <w:bottom w:val="none" w:sz="0" w:space="0" w:color="auto"/>
            <w:right w:val="none" w:sz="0" w:space="0" w:color="auto"/>
          </w:divBdr>
          <w:divsChild>
            <w:div w:id="151801856">
              <w:marLeft w:val="165"/>
              <w:marRight w:val="0"/>
              <w:marTop w:val="0"/>
              <w:marBottom w:val="0"/>
              <w:divBdr>
                <w:top w:val="none" w:sz="0" w:space="0" w:color="auto"/>
                <w:left w:val="none" w:sz="0" w:space="0" w:color="auto"/>
                <w:bottom w:val="none" w:sz="0" w:space="0" w:color="auto"/>
                <w:right w:val="none" w:sz="0" w:space="0" w:color="auto"/>
              </w:divBdr>
            </w:div>
            <w:div w:id="1530991358">
              <w:marLeft w:val="0"/>
              <w:marRight w:val="0"/>
              <w:marTop w:val="450"/>
              <w:marBottom w:val="330"/>
              <w:divBdr>
                <w:top w:val="none" w:sz="0" w:space="0" w:color="auto"/>
                <w:left w:val="none" w:sz="0" w:space="0" w:color="auto"/>
                <w:bottom w:val="none" w:sz="0" w:space="0" w:color="auto"/>
                <w:right w:val="none" w:sz="0" w:space="0" w:color="auto"/>
              </w:divBdr>
            </w:div>
          </w:divsChild>
        </w:div>
      </w:divsChild>
    </w:div>
    <w:div w:id="389840895">
      <w:bodyDiv w:val="1"/>
      <w:marLeft w:val="0"/>
      <w:marRight w:val="0"/>
      <w:marTop w:val="0"/>
      <w:marBottom w:val="0"/>
      <w:divBdr>
        <w:top w:val="none" w:sz="0" w:space="0" w:color="auto"/>
        <w:left w:val="none" w:sz="0" w:space="0" w:color="auto"/>
        <w:bottom w:val="none" w:sz="0" w:space="0" w:color="auto"/>
        <w:right w:val="none" w:sz="0" w:space="0" w:color="auto"/>
      </w:divBdr>
    </w:div>
    <w:div w:id="438108931">
      <w:bodyDiv w:val="1"/>
      <w:marLeft w:val="0"/>
      <w:marRight w:val="0"/>
      <w:marTop w:val="0"/>
      <w:marBottom w:val="0"/>
      <w:divBdr>
        <w:top w:val="none" w:sz="0" w:space="0" w:color="auto"/>
        <w:left w:val="none" w:sz="0" w:space="0" w:color="auto"/>
        <w:bottom w:val="none" w:sz="0" w:space="0" w:color="auto"/>
        <w:right w:val="none" w:sz="0" w:space="0" w:color="auto"/>
      </w:divBdr>
    </w:div>
    <w:div w:id="1012606331">
      <w:bodyDiv w:val="1"/>
      <w:marLeft w:val="0"/>
      <w:marRight w:val="0"/>
      <w:marTop w:val="0"/>
      <w:marBottom w:val="0"/>
      <w:divBdr>
        <w:top w:val="none" w:sz="0" w:space="0" w:color="auto"/>
        <w:left w:val="none" w:sz="0" w:space="0" w:color="auto"/>
        <w:bottom w:val="none" w:sz="0" w:space="0" w:color="auto"/>
        <w:right w:val="none" w:sz="0" w:space="0" w:color="auto"/>
      </w:divBdr>
    </w:div>
    <w:div w:id="1393968361">
      <w:bodyDiv w:val="1"/>
      <w:marLeft w:val="0"/>
      <w:marRight w:val="0"/>
      <w:marTop w:val="0"/>
      <w:marBottom w:val="0"/>
      <w:divBdr>
        <w:top w:val="none" w:sz="0" w:space="0" w:color="auto"/>
        <w:left w:val="none" w:sz="0" w:space="0" w:color="auto"/>
        <w:bottom w:val="none" w:sz="0" w:space="0" w:color="auto"/>
        <w:right w:val="none" w:sz="0" w:space="0" w:color="auto"/>
      </w:divBdr>
    </w:div>
    <w:div w:id="1438335372">
      <w:bodyDiv w:val="1"/>
      <w:marLeft w:val="0"/>
      <w:marRight w:val="0"/>
      <w:marTop w:val="0"/>
      <w:marBottom w:val="0"/>
      <w:divBdr>
        <w:top w:val="none" w:sz="0" w:space="0" w:color="auto"/>
        <w:left w:val="none" w:sz="0" w:space="0" w:color="auto"/>
        <w:bottom w:val="none" w:sz="0" w:space="0" w:color="auto"/>
        <w:right w:val="none" w:sz="0" w:space="0" w:color="auto"/>
      </w:divBdr>
    </w:div>
    <w:div w:id="1642803066">
      <w:bodyDiv w:val="1"/>
      <w:marLeft w:val="0"/>
      <w:marRight w:val="0"/>
      <w:marTop w:val="0"/>
      <w:marBottom w:val="0"/>
      <w:divBdr>
        <w:top w:val="none" w:sz="0" w:space="0" w:color="auto"/>
        <w:left w:val="none" w:sz="0" w:space="0" w:color="auto"/>
        <w:bottom w:val="none" w:sz="0" w:space="0" w:color="auto"/>
        <w:right w:val="none" w:sz="0" w:space="0" w:color="auto"/>
      </w:divBdr>
    </w:div>
    <w:div w:id="1822388381">
      <w:bodyDiv w:val="1"/>
      <w:marLeft w:val="0"/>
      <w:marRight w:val="0"/>
      <w:marTop w:val="0"/>
      <w:marBottom w:val="0"/>
      <w:divBdr>
        <w:top w:val="none" w:sz="0" w:space="0" w:color="auto"/>
        <w:left w:val="none" w:sz="0" w:space="0" w:color="auto"/>
        <w:bottom w:val="none" w:sz="0" w:space="0" w:color="auto"/>
        <w:right w:val="none" w:sz="0" w:space="0" w:color="auto"/>
      </w:divBdr>
    </w:div>
    <w:div w:id="1831864267">
      <w:bodyDiv w:val="1"/>
      <w:marLeft w:val="0"/>
      <w:marRight w:val="0"/>
      <w:marTop w:val="0"/>
      <w:marBottom w:val="0"/>
      <w:divBdr>
        <w:top w:val="none" w:sz="0" w:space="0" w:color="auto"/>
        <w:left w:val="none" w:sz="0" w:space="0" w:color="auto"/>
        <w:bottom w:val="none" w:sz="0" w:space="0" w:color="auto"/>
        <w:right w:val="none" w:sz="0" w:space="0" w:color="auto"/>
      </w:divBdr>
    </w:div>
    <w:div w:id="20483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2C57A5EC2081548A72EC0EC49ABF854FE5F5F05AC4DDBA119DE2DE3B4CDi0R" TargetMode="External"/><Relationship Id="rId18" Type="http://schemas.openxmlformats.org/officeDocument/2006/relationships/hyperlink" Target="consultantplus://offline/ref=559B6F4D1EBA026410C99209B47EA046768939F6E377C3BDA88D237A4E48981C78F9374A656B4871x0m8L" TargetMode="External"/><Relationship Id="rId26" Type="http://schemas.openxmlformats.org/officeDocument/2006/relationships/hyperlink" Target="consultantplus://offline/ref=BCF6C7BEFD254FCF008BCC3CF0B578FDE6C0515C1989ACBB46003A1ADE70CFD4F56B44B372E2C2DDh7iFJ"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D89D9B4D253E6B1BFA2628268E1CF862376BC781498A081188219DFD2F810F253D9FF2A2D3DDFE94m6X7L" TargetMode="External"/><Relationship Id="rId34" Type="http://schemas.openxmlformats.org/officeDocument/2006/relationships/header" Target="header4.xml"/><Relationship Id="rId42" Type="http://schemas.openxmlformats.org/officeDocument/2006/relationships/image" Target="media/image3.wmf"/><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consultantplus://offline/ref=559B6F4D1EBA026410C99209B47EA046768939F6E377C3BDA88D237A4E48981C78F9374A656B4871x0m9L" TargetMode="External"/><Relationship Id="rId25" Type="http://schemas.openxmlformats.org/officeDocument/2006/relationships/hyperlink" Target="consultantplus://offline/ref=4353E04C5EFD4FFAF75FBE83867FFC3AFA0172BDF99DD491B4EBA8631D352803337B6290F5AC0882sERDN" TargetMode="External"/><Relationship Id="rId33" Type="http://schemas.openxmlformats.org/officeDocument/2006/relationships/header" Target="header3.xml"/><Relationship Id="rId38" Type="http://schemas.openxmlformats.org/officeDocument/2006/relationships/footer" Target="footer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61665922DEA5031171B3D4CC6410BA28D2C56D58F4E082B7390D98B6698C56395CF78BD850BBEE04AfAL" TargetMode="External"/><Relationship Id="rId20" Type="http://schemas.openxmlformats.org/officeDocument/2006/relationships/hyperlink" Target="consultantplus://offline/ref=D89D9B4D253E6B1BFA2628268E1CF862376BC781498A081188219DFD2F810F253D9FF2A2D3DDFE94m6X7L" TargetMode="External"/><Relationship Id="rId29" Type="http://schemas.openxmlformats.org/officeDocument/2006/relationships/hyperlink" Target="consultantplus://offline/ref=559B6F4D1EBA026410C99209B47EA046768939F6E377C3BDA88D237A4E48981C78F9374A656B4871x0m8L" TargetMode="External"/><Relationship Id="rId41"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consultantplus://offline/ref=57CC2AA06CD5B38597E66971E530F5454A24713617DDE5EF75EAC3A991180E79931452BD0C0E754CPDxAJ"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image" Target="media/image2.wmf"/><Relationship Id="rId45"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consultantplus://offline/ref=A61665922DEA5031171B3D4CC6410BA28D2C56D58F4E082B7390D98B6698C56395CF78BD850BBEE04AfAL" TargetMode="External"/><Relationship Id="rId23" Type="http://schemas.openxmlformats.org/officeDocument/2006/relationships/hyperlink" Target="consultantplus://offline/ref=BCF6C7BEFD254FCF008BCC3CF0B578FDE6C0515C1989ACBB46003A1ADE70CFD4F56B44B372E2C2DDh7iFJ" TargetMode="External"/><Relationship Id="rId28" Type="http://schemas.openxmlformats.org/officeDocument/2006/relationships/hyperlink" Target="consultantplus://offline/ref=559B6F4D1EBA026410C99209B47EA046768939F6E377C3BDA88D237A4E48981C78F9374A656B4871x0m9L"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consultantplus://offline/ref=D5E5BDD8EDA0F0DA0608B0061A4484DC65E63AC58EF619E328B4EC59A6878642A44FA3F52485014AW3oCL" TargetMode="External"/><Relationship Id="rId31" Type="http://schemas.openxmlformats.org/officeDocument/2006/relationships/header" Target="header2.xml"/><Relationship Id="rId44"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zakupki.gov.ru/" TargetMode="External"/><Relationship Id="rId22" Type="http://schemas.openxmlformats.org/officeDocument/2006/relationships/hyperlink" Target="consultantplus://offline/ref=ABF5C982369ED316F443DE39C2408D57DFED4BCE15E4787DBAA359FB049A80FA8AF4A3DE84870C1AEAr6M" TargetMode="External"/><Relationship Id="rId27" Type="http://schemas.openxmlformats.org/officeDocument/2006/relationships/hyperlink" Target="consultantplus://offline/ref=BCF6C7BEFD254FCF008BCC3CF0B578FDE6C0515C1989ACBB46003A1ADE70CFD4F56B44B372E2C2DDh7iFJ" TargetMode="External"/><Relationship Id="rId30" Type="http://schemas.openxmlformats.org/officeDocument/2006/relationships/hyperlink" Target="consultantplus://offline/ref=D5E5BDD8EDA0F0DA0608B0061A4484DC65E63AC58EF619E328B4EC59A6878642A44FA3F52485014AW3oCL" TargetMode="External"/><Relationship Id="rId35" Type="http://schemas.openxmlformats.org/officeDocument/2006/relationships/footer" Target="footer5.xml"/><Relationship Id="rId43"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55C10-7497-4E1A-8CE1-05BA2967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126489</Words>
  <Characters>720989</Characters>
  <Application>Microsoft Office Word</Application>
  <DocSecurity>0</DocSecurity>
  <Lines>6008</Lines>
  <Paragraphs>1691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845787</CharactersWithSpaces>
  <SharedDoc>false</SharedDoc>
  <HLinks>
    <vt:vector size="1488" baseType="variant">
      <vt:variant>
        <vt:i4>75301901</vt:i4>
      </vt:variant>
      <vt:variant>
        <vt:i4>1056</vt:i4>
      </vt:variant>
      <vt:variant>
        <vt:i4>0</vt:i4>
      </vt:variant>
      <vt:variant>
        <vt:i4>5</vt:i4>
      </vt:variant>
      <vt:variant>
        <vt:lpwstr>../../AppData/Local/Microsoft/Windows/Temporary Internet Files/AppData/Local/Microsoft/Windows/Temporary Internet Files/Shilaev_AE.AVTODOR/Documents/АВТОДОР/Регламентирующие документы УККиПСПГЧП/AppData/Local/Администратор/AppData/Local/Администратор/AppData/Local/Валентина/AppData/Roaming/Microsoft/Local Settings/Temporary Internet Files/Администратор/AppData/Local/Администратор/AppData/Local/Валентина/AppData/Local/Microsoft/Валентина/AppData/Local/Microsoft/Администратор/AppData/Local/Администратор/AppData/Local/Андрей/Documents/Автодор/ПОРЯДОК/Утвержденные/Home/Library/Users/User/Documents/РАБОТА/</vt:lpwstr>
      </vt:variant>
      <vt:variant>
        <vt:lpwstr/>
      </vt:variant>
      <vt:variant>
        <vt:i4>75301901</vt:i4>
      </vt:variant>
      <vt:variant>
        <vt:i4>1053</vt:i4>
      </vt:variant>
      <vt:variant>
        <vt:i4>0</vt:i4>
      </vt:variant>
      <vt:variant>
        <vt:i4>5</vt:i4>
      </vt:variant>
      <vt:variant>
        <vt:lpwstr>../../AppData/Local/Microsoft/Windows/Temporary Internet Files/AppData/Local/Microsoft/Windows/Temporary Internet Files/Shilaev_AE.AVTODOR/Documents/АВТОДОР/Регламентирующие документы УККиПСПГЧП/AppData/Local/Администратор/AppData/Local/Администратор/AppData/Local/Валентина/AppData/Roaming/Microsoft/Local Settings/Temporary Internet Files/Администратор/AppData/Local/Администратор/AppData/Local/Валентина/AppData/Local/Microsoft/Валентина/AppData/Local/Microsoft/Администратор/AppData/Local/Администратор/AppData/Local/Андрей/Documents/Автодор/ПОРЯДОК/Утвержденные/Home/Library/Users/User/Documents/РАБОТА/</vt:lpwstr>
      </vt:variant>
      <vt:variant>
        <vt:lpwstr/>
      </vt:variant>
      <vt:variant>
        <vt:i4>7929875</vt:i4>
      </vt:variant>
      <vt:variant>
        <vt:i4>1050</vt:i4>
      </vt:variant>
      <vt:variant>
        <vt:i4>0</vt:i4>
      </vt:variant>
      <vt:variant>
        <vt:i4>5</vt:i4>
      </vt:variant>
      <vt:variant>
        <vt:lpwstr/>
      </vt:variant>
      <vt:variant>
        <vt:lpwstr>_Статья_11.1._Случаи</vt:lpwstr>
      </vt:variant>
      <vt:variant>
        <vt:i4>4522049</vt:i4>
      </vt:variant>
      <vt:variant>
        <vt:i4>1047</vt:i4>
      </vt:variant>
      <vt:variant>
        <vt:i4>0</vt:i4>
      </vt:variant>
      <vt:variant>
        <vt:i4>5</vt:i4>
      </vt:variant>
      <vt:variant>
        <vt:lpwstr/>
      </vt:variant>
      <vt:variant>
        <vt:lpwstr>_Статья_47._Порядок</vt:lpwstr>
      </vt:variant>
      <vt:variant>
        <vt:i4>7733354</vt:i4>
      </vt:variant>
      <vt:variant>
        <vt:i4>1044</vt:i4>
      </vt:variant>
      <vt:variant>
        <vt:i4>0</vt:i4>
      </vt:variant>
      <vt:variant>
        <vt:i4>5</vt:i4>
      </vt:variant>
      <vt:variant>
        <vt:lpwstr/>
      </vt:variant>
      <vt:variant>
        <vt:lpwstr>_Статья_10.4._Порядок</vt:lpwstr>
      </vt:variant>
      <vt:variant>
        <vt:i4>71238739</vt:i4>
      </vt:variant>
      <vt:variant>
        <vt:i4>1041</vt:i4>
      </vt:variant>
      <vt:variant>
        <vt:i4>0</vt:i4>
      </vt:variant>
      <vt:variant>
        <vt:i4>5</vt:i4>
      </vt:variant>
      <vt:variant>
        <vt:lpwstr/>
      </vt:variant>
      <vt:variant>
        <vt:lpwstr>_Статья_10.5._Рассмотрение</vt:lpwstr>
      </vt:variant>
      <vt:variant>
        <vt:i4>4063292</vt:i4>
      </vt:variant>
      <vt:variant>
        <vt:i4>1038</vt:i4>
      </vt:variant>
      <vt:variant>
        <vt:i4>0</vt:i4>
      </vt:variant>
      <vt:variant>
        <vt:i4>5</vt:i4>
      </vt:variant>
      <vt:variant>
        <vt:lpwstr/>
      </vt:variant>
      <vt:variant>
        <vt:lpwstr>_Статья_42._Запрос</vt:lpwstr>
      </vt:variant>
      <vt:variant>
        <vt:i4>852064</vt:i4>
      </vt:variant>
      <vt:variant>
        <vt:i4>1035</vt:i4>
      </vt:variant>
      <vt:variant>
        <vt:i4>0</vt:i4>
      </vt:variant>
      <vt:variant>
        <vt:i4>5</vt:i4>
      </vt:variant>
      <vt:variant>
        <vt:lpwstr/>
      </vt:variant>
      <vt:variant>
        <vt:lpwstr>_Статья_10.1._Требования,</vt:lpwstr>
      </vt:variant>
      <vt:variant>
        <vt:i4>852999</vt:i4>
      </vt:variant>
      <vt:variant>
        <vt:i4>1032</vt:i4>
      </vt:variant>
      <vt:variant>
        <vt:i4>0</vt:i4>
      </vt:variant>
      <vt:variant>
        <vt:i4>5</vt:i4>
      </vt:variant>
      <vt:variant>
        <vt:lpwstr/>
      </vt:variant>
      <vt:variant>
        <vt:lpwstr>_Статья_6._Требования</vt:lpwstr>
      </vt:variant>
      <vt:variant>
        <vt:i4>68354058</vt:i4>
      </vt:variant>
      <vt:variant>
        <vt:i4>1029</vt:i4>
      </vt:variant>
      <vt:variant>
        <vt:i4>0</vt:i4>
      </vt:variant>
      <vt:variant>
        <vt:i4>5</vt:i4>
      </vt:variant>
      <vt:variant>
        <vt:lpwstr/>
      </vt:variant>
      <vt:variant>
        <vt:lpwstr>_Статья_9.3._Порядок</vt:lpwstr>
      </vt:variant>
      <vt:variant>
        <vt:i4>68354058</vt:i4>
      </vt:variant>
      <vt:variant>
        <vt:i4>1026</vt:i4>
      </vt:variant>
      <vt:variant>
        <vt:i4>0</vt:i4>
      </vt:variant>
      <vt:variant>
        <vt:i4>5</vt:i4>
      </vt:variant>
      <vt:variant>
        <vt:lpwstr/>
      </vt:variant>
      <vt:variant>
        <vt:lpwstr>_Статья_9.3._Порядок</vt:lpwstr>
      </vt:variant>
      <vt:variant>
        <vt:i4>5243966</vt:i4>
      </vt:variant>
      <vt:variant>
        <vt:i4>1023</vt:i4>
      </vt:variant>
      <vt:variant>
        <vt:i4>0</vt:i4>
      </vt:variant>
      <vt:variant>
        <vt:i4>5</vt:i4>
      </vt:variant>
      <vt:variant>
        <vt:lpwstr/>
      </vt:variant>
      <vt:variant>
        <vt:lpwstr>_Статья_8.6._Признание</vt:lpwstr>
      </vt:variant>
      <vt:variant>
        <vt:i4>5243966</vt:i4>
      </vt:variant>
      <vt:variant>
        <vt:i4>1020</vt:i4>
      </vt:variant>
      <vt:variant>
        <vt:i4>0</vt:i4>
      </vt:variant>
      <vt:variant>
        <vt:i4>5</vt:i4>
      </vt:variant>
      <vt:variant>
        <vt:lpwstr/>
      </vt:variant>
      <vt:variant>
        <vt:lpwstr>_Статья_8.6._Признание</vt:lpwstr>
      </vt:variant>
      <vt:variant>
        <vt:i4>68354058</vt:i4>
      </vt:variant>
      <vt:variant>
        <vt:i4>1017</vt:i4>
      </vt:variant>
      <vt:variant>
        <vt:i4>0</vt:i4>
      </vt:variant>
      <vt:variant>
        <vt:i4>5</vt:i4>
      </vt:variant>
      <vt:variant>
        <vt:lpwstr/>
      </vt:variant>
      <vt:variant>
        <vt:lpwstr>_Статья_9.3._Порядок</vt:lpwstr>
      </vt:variant>
      <vt:variant>
        <vt:i4>69337171</vt:i4>
      </vt:variant>
      <vt:variant>
        <vt:i4>1014</vt:i4>
      </vt:variant>
      <vt:variant>
        <vt:i4>0</vt:i4>
      </vt:variant>
      <vt:variant>
        <vt:i4>5</vt:i4>
      </vt:variant>
      <vt:variant>
        <vt:lpwstr/>
      </vt:variant>
      <vt:variant>
        <vt:lpwstr>_Статья_8.4._Порядок_1</vt:lpwstr>
      </vt:variant>
      <vt:variant>
        <vt:i4>69337171</vt:i4>
      </vt:variant>
      <vt:variant>
        <vt:i4>1011</vt:i4>
      </vt:variant>
      <vt:variant>
        <vt:i4>0</vt:i4>
      </vt:variant>
      <vt:variant>
        <vt:i4>5</vt:i4>
      </vt:variant>
      <vt:variant>
        <vt:lpwstr/>
      </vt:variant>
      <vt:variant>
        <vt:lpwstr>_Статья_8.4._Порядок_1</vt:lpwstr>
      </vt:variant>
      <vt:variant>
        <vt:i4>68354058</vt:i4>
      </vt:variant>
      <vt:variant>
        <vt:i4>1008</vt:i4>
      </vt:variant>
      <vt:variant>
        <vt:i4>0</vt:i4>
      </vt:variant>
      <vt:variant>
        <vt:i4>5</vt:i4>
      </vt:variant>
      <vt:variant>
        <vt:lpwstr/>
      </vt:variant>
      <vt:variant>
        <vt:lpwstr>_Статья_9.3._Порядок</vt:lpwstr>
      </vt:variant>
      <vt:variant>
        <vt:i4>68354058</vt:i4>
      </vt:variant>
      <vt:variant>
        <vt:i4>1005</vt:i4>
      </vt:variant>
      <vt:variant>
        <vt:i4>0</vt:i4>
      </vt:variant>
      <vt:variant>
        <vt:i4>5</vt:i4>
      </vt:variant>
      <vt:variant>
        <vt:lpwstr/>
      </vt:variant>
      <vt:variant>
        <vt:lpwstr>_Статья_9.3._Порядок</vt:lpwstr>
      </vt:variant>
      <vt:variant>
        <vt:i4>74055793</vt:i4>
      </vt:variant>
      <vt:variant>
        <vt:i4>1002</vt:i4>
      </vt:variant>
      <vt:variant>
        <vt:i4>0</vt:i4>
      </vt:variant>
      <vt:variant>
        <vt:i4>5</vt:i4>
      </vt:variant>
      <vt:variant>
        <vt:lpwstr/>
      </vt:variant>
      <vt:variant>
        <vt:lpwstr>_Статья_7.6._Ознакомление</vt:lpwstr>
      </vt:variant>
      <vt:variant>
        <vt:i4>68354058</vt:i4>
      </vt:variant>
      <vt:variant>
        <vt:i4>999</vt:i4>
      </vt:variant>
      <vt:variant>
        <vt:i4>0</vt:i4>
      </vt:variant>
      <vt:variant>
        <vt:i4>5</vt:i4>
      </vt:variant>
      <vt:variant>
        <vt:lpwstr/>
      </vt:variant>
      <vt:variant>
        <vt:lpwstr>_Статья_9.3._Порядок</vt:lpwstr>
      </vt:variant>
      <vt:variant>
        <vt:i4>68354058</vt:i4>
      </vt:variant>
      <vt:variant>
        <vt:i4>996</vt:i4>
      </vt:variant>
      <vt:variant>
        <vt:i4>0</vt:i4>
      </vt:variant>
      <vt:variant>
        <vt:i4>5</vt:i4>
      </vt:variant>
      <vt:variant>
        <vt:lpwstr/>
      </vt:variant>
      <vt:variant>
        <vt:lpwstr>_Статья_9.3._Порядок</vt:lpwstr>
      </vt:variant>
      <vt:variant>
        <vt:i4>68354059</vt:i4>
      </vt:variant>
      <vt:variant>
        <vt:i4>993</vt:i4>
      </vt:variant>
      <vt:variant>
        <vt:i4>0</vt:i4>
      </vt:variant>
      <vt:variant>
        <vt:i4>5</vt:i4>
      </vt:variant>
      <vt:variant>
        <vt:lpwstr/>
      </vt:variant>
      <vt:variant>
        <vt:lpwstr>_Статья_8.3._Порядок</vt:lpwstr>
      </vt:variant>
      <vt:variant>
        <vt:i4>68354059</vt:i4>
      </vt:variant>
      <vt:variant>
        <vt:i4>990</vt:i4>
      </vt:variant>
      <vt:variant>
        <vt:i4>0</vt:i4>
      </vt:variant>
      <vt:variant>
        <vt:i4>5</vt:i4>
      </vt:variant>
      <vt:variant>
        <vt:lpwstr/>
      </vt:variant>
      <vt:variant>
        <vt:lpwstr>_Статья_8.3._Порядок</vt:lpwstr>
      </vt:variant>
      <vt:variant>
        <vt:i4>69337171</vt:i4>
      </vt:variant>
      <vt:variant>
        <vt:i4>987</vt:i4>
      </vt:variant>
      <vt:variant>
        <vt:i4>0</vt:i4>
      </vt:variant>
      <vt:variant>
        <vt:i4>5</vt:i4>
      </vt:variant>
      <vt:variant>
        <vt:lpwstr/>
      </vt:variant>
      <vt:variant>
        <vt:lpwstr>_Статья_8.4._Порядок_1</vt:lpwstr>
      </vt:variant>
      <vt:variant>
        <vt:i4>68354059</vt:i4>
      </vt:variant>
      <vt:variant>
        <vt:i4>984</vt:i4>
      </vt:variant>
      <vt:variant>
        <vt:i4>0</vt:i4>
      </vt:variant>
      <vt:variant>
        <vt:i4>5</vt:i4>
      </vt:variant>
      <vt:variant>
        <vt:lpwstr/>
      </vt:variant>
      <vt:variant>
        <vt:lpwstr>_Статья_8.3._Порядок</vt:lpwstr>
      </vt:variant>
      <vt:variant>
        <vt:i4>68354059</vt:i4>
      </vt:variant>
      <vt:variant>
        <vt:i4>981</vt:i4>
      </vt:variant>
      <vt:variant>
        <vt:i4>0</vt:i4>
      </vt:variant>
      <vt:variant>
        <vt:i4>5</vt:i4>
      </vt:variant>
      <vt:variant>
        <vt:lpwstr/>
      </vt:variant>
      <vt:variant>
        <vt:lpwstr>_Статья_8.3._Порядок</vt:lpwstr>
      </vt:variant>
      <vt:variant>
        <vt:i4>5243966</vt:i4>
      </vt:variant>
      <vt:variant>
        <vt:i4>978</vt:i4>
      </vt:variant>
      <vt:variant>
        <vt:i4>0</vt:i4>
      </vt:variant>
      <vt:variant>
        <vt:i4>5</vt:i4>
      </vt:variant>
      <vt:variant>
        <vt:lpwstr/>
      </vt:variant>
      <vt:variant>
        <vt:lpwstr>_Статья_8.6._Признание</vt:lpwstr>
      </vt:variant>
      <vt:variant>
        <vt:i4>5243966</vt:i4>
      </vt:variant>
      <vt:variant>
        <vt:i4>975</vt:i4>
      </vt:variant>
      <vt:variant>
        <vt:i4>0</vt:i4>
      </vt:variant>
      <vt:variant>
        <vt:i4>5</vt:i4>
      </vt:variant>
      <vt:variant>
        <vt:lpwstr/>
      </vt:variant>
      <vt:variant>
        <vt:lpwstr>_Статья_8.6._Признание</vt:lpwstr>
      </vt:variant>
      <vt:variant>
        <vt:i4>68354059</vt:i4>
      </vt:variant>
      <vt:variant>
        <vt:i4>972</vt:i4>
      </vt:variant>
      <vt:variant>
        <vt:i4>0</vt:i4>
      </vt:variant>
      <vt:variant>
        <vt:i4>5</vt:i4>
      </vt:variant>
      <vt:variant>
        <vt:lpwstr/>
      </vt:variant>
      <vt:variant>
        <vt:lpwstr>_Статья_8.3._Порядок</vt:lpwstr>
      </vt:variant>
      <vt:variant>
        <vt:i4>69337171</vt:i4>
      </vt:variant>
      <vt:variant>
        <vt:i4>969</vt:i4>
      </vt:variant>
      <vt:variant>
        <vt:i4>0</vt:i4>
      </vt:variant>
      <vt:variant>
        <vt:i4>5</vt:i4>
      </vt:variant>
      <vt:variant>
        <vt:lpwstr/>
      </vt:variant>
      <vt:variant>
        <vt:lpwstr>_Статья_8.4._Порядок_1</vt:lpwstr>
      </vt:variant>
      <vt:variant>
        <vt:i4>69337171</vt:i4>
      </vt:variant>
      <vt:variant>
        <vt:i4>966</vt:i4>
      </vt:variant>
      <vt:variant>
        <vt:i4>0</vt:i4>
      </vt:variant>
      <vt:variant>
        <vt:i4>5</vt:i4>
      </vt:variant>
      <vt:variant>
        <vt:lpwstr/>
      </vt:variant>
      <vt:variant>
        <vt:lpwstr>_Статья_8.4._Порядок_1</vt:lpwstr>
      </vt:variant>
      <vt:variant>
        <vt:i4>68354059</vt:i4>
      </vt:variant>
      <vt:variant>
        <vt:i4>963</vt:i4>
      </vt:variant>
      <vt:variant>
        <vt:i4>0</vt:i4>
      </vt:variant>
      <vt:variant>
        <vt:i4>5</vt:i4>
      </vt:variant>
      <vt:variant>
        <vt:lpwstr/>
      </vt:variant>
      <vt:variant>
        <vt:lpwstr>_Статья_8.3._Порядок</vt:lpwstr>
      </vt:variant>
      <vt:variant>
        <vt:i4>68354059</vt:i4>
      </vt:variant>
      <vt:variant>
        <vt:i4>960</vt:i4>
      </vt:variant>
      <vt:variant>
        <vt:i4>0</vt:i4>
      </vt:variant>
      <vt:variant>
        <vt:i4>5</vt:i4>
      </vt:variant>
      <vt:variant>
        <vt:lpwstr/>
      </vt:variant>
      <vt:variant>
        <vt:lpwstr>_Статья_8.3._Порядок</vt:lpwstr>
      </vt:variant>
      <vt:variant>
        <vt:i4>68354058</vt:i4>
      </vt:variant>
      <vt:variant>
        <vt:i4>957</vt:i4>
      </vt:variant>
      <vt:variant>
        <vt:i4>0</vt:i4>
      </vt:variant>
      <vt:variant>
        <vt:i4>5</vt:i4>
      </vt:variant>
      <vt:variant>
        <vt:lpwstr/>
      </vt:variant>
      <vt:variant>
        <vt:lpwstr>_Статья_9.3._Порядок</vt:lpwstr>
      </vt:variant>
      <vt:variant>
        <vt:i4>68354059</vt:i4>
      </vt:variant>
      <vt:variant>
        <vt:i4>954</vt:i4>
      </vt:variant>
      <vt:variant>
        <vt:i4>0</vt:i4>
      </vt:variant>
      <vt:variant>
        <vt:i4>5</vt:i4>
      </vt:variant>
      <vt:variant>
        <vt:lpwstr/>
      </vt:variant>
      <vt:variant>
        <vt:lpwstr>_Статья_8.3._Порядок</vt:lpwstr>
      </vt:variant>
      <vt:variant>
        <vt:i4>263176</vt:i4>
      </vt:variant>
      <vt:variant>
        <vt:i4>951</vt:i4>
      </vt:variant>
      <vt:variant>
        <vt:i4>0</vt:i4>
      </vt:variant>
      <vt:variant>
        <vt:i4>5</vt:i4>
      </vt:variant>
      <vt:variant>
        <vt:lpwstr/>
      </vt:variant>
      <vt:variant>
        <vt:lpwstr>_Приложение_3._Требования</vt:lpwstr>
      </vt:variant>
      <vt:variant>
        <vt:i4>68354058</vt:i4>
      </vt:variant>
      <vt:variant>
        <vt:i4>948</vt:i4>
      </vt:variant>
      <vt:variant>
        <vt:i4>0</vt:i4>
      </vt:variant>
      <vt:variant>
        <vt:i4>5</vt:i4>
      </vt:variant>
      <vt:variant>
        <vt:lpwstr/>
      </vt:variant>
      <vt:variant>
        <vt:lpwstr>_Статья_9.3._Порядок</vt:lpwstr>
      </vt:variant>
      <vt:variant>
        <vt:i4>68354059</vt:i4>
      </vt:variant>
      <vt:variant>
        <vt:i4>945</vt:i4>
      </vt:variant>
      <vt:variant>
        <vt:i4>0</vt:i4>
      </vt:variant>
      <vt:variant>
        <vt:i4>5</vt:i4>
      </vt:variant>
      <vt:variant>
        <vt:lpwstr/>
      </vt:variant>
      <vt:variant>
        <vt:lpwstr>_Статья_8.3._Порядок</vt:lpwstr>
      </vt:variant>
      <vt:variant>
        <vt:i4>2950195</vt:i4>
      </vt:variant>
      <vt:variant>
        <vt:i4>942</vt:i4>
      </vt:variant>
      <vt:variant>
        <vt:i4>0</vt:i4>
      </vt:variant>
      <vt:variant>
        <vt:i4>5</vt:i4>
      </vt:variant>
      <vt:variant>
        <vt:lpwstr/>
      </vt:variant>
      <vt:variant>
        <vt:lpwstr>_Статья_7.3._Размещение</vt:lpwstr>
      </vt:variant>
      <vt:variant>
        <vt:i4>5571650</vt:i4>
      </vt:variant>
      <vt:variant>
        <vt:i4>939</vt:i4>
      </vt:variant>
      <vt:variant>
        <vt:i4>0</vt:i4>
      </vt:variant>
      <vt:variant>
        <vt:i4>5</vt:i4>
      </vt:variant>
      <vt:variant>
        <vt:lpwstr/>
      </vt:variant>
      <vt:variant>
        <vt:lpwstr>_2.2._Основные_типы</vt:lpwstr>
      </vt:variant>
      <vt:variant>
        <vt:i4>70516799</vt:i4>
      </vt:variant>
      <vt:variant>
        <vt:i4>936</vt:i4>
      </vt:variant>
      <vt:variant>
        <vt:i4>0</vt:i4>
      </vt:variant>
      <vt:variant>
        <vt:i4>5</vt:i4>
      </vt:variant>
      <vt:variant>
        <vt:lpwstr/>
      </vt:variant>
      <vt:variant>
        <vt:lpwstr>_Приложение_5._Порядок</vt:lpwstr>
      </vt:variant>
      <vt:variant>
        <vt:i4>5571650</vt:i4>
      </vt:variant>
      <vt:variant>
        <vt:i4>933</vt:i4>
      </vt:variant>
      <vt:variant>
        <vt:i4>0</vt:i4>
      </vt:variant>
      <vt:variant>
        <vt:i4>5</vt:i4>
      </vt:variant>
      <vt:variant>
        <vt:lpwstr/>
      </vt:variant>
      <vt:variant>
        <vt:lpwstr>_2.2._Основные_типы</vt:lpwstr>
      </vt:variant>
      <vt:variant>
        <vt:i4>5571650</vt:i4>
      </vt:variant>
      <vt:variant>
        <vt:i4>930</vt:i4>
      </vt:variant>
      <vt:variant>
        <vt:i4>0</vt:i4>
      </vt:variant>
      <vt:variant>
        <vt:i4>5</vt:i4>
      </vt:variant>
      <vt:variant>
        <vt:lpwstr/>
      </vt:variant>
      <vt:variant>
        <vt:lpwstr>_2.2._Основные_типы</vt:lpwstr>
      </vt:variant>
      <vt:variant>
        <vt:i4>68485133</vt:i4>
      </vt:variant>
      <vt:variant>
        <vt:i4>927</vt:i4>
      </vt:variant>
      <vt:variant>
        <vt:i4>0</vt:i4>
      </vt:variant>
      <vt:variant>
        <vt:i4>5</vt:i4>
      </vt:variant>
      <vt:variant>
        <vt:lpwstr/>
      </vt:variant>
      <vt:variant>
        <vt:lpwstr>_Статья_4.3._Недопущение</vt:lpwstr>
      </vt:variant>
      <vt:variant>
        <vt:i4>68550779</vt:i4>
      </vt:variant>
      <vt:variant>
        <vt:i4>924</vt:i4>
      </vt:variant>
      <vt:variant>
        <vt:i4>0</vt:i4>
      </vt:variant>
      <vt:variant>
        <vt:i4>5</vt:i4>
      </vt:variant>
      <vt:variant>
        <vt:lpwstr/>
      </vt:variant>
      <vt:variant>
        <vt:lpwstr>_Статья_4.2._Квалификационные</vt:lpwstr>
      </vt:variant>
      <vt:variant>
        <vt:i4>852999</vt:i4>
      </vt:variant>
      <vt:variant>
        <vt:i4>921</vt:i4>
      </vt:variant>
      <vt:variant>
        <vt:i4>0</vt:i4>
      </vt:variant>
      <vt:variant>
        <vt:i4>5</vt:i4>
      </vt:variant>
      <vt:variant>
        <vt:lpwstr/>
      </vt:variant>
      <vt:variant>
        <vt:lpwstr>_Статья_6._Требования</vt:lpwstr>
      </vt:variant>
      <vt:variant>
        <vt:i4>263176</vt:i4>
      </vt:variant>
      <vt:variant>
        <vt:i4>918</vt:i4>
      </vt:variant>
      <vt:variant>
        <vt:i4>0</vt:i4>
      </vt:variant>
      <vt:variant>
        <vt:i4>5</vt:i4>
      </vt:variant>
      <vt:variant>
        <vt:lpwstr/>
      </vt:variant>
      <vt:variant>
        <vt:lpwstr>_Приложение_3._Требования</vt:lpwstr>
      </vt:variant>
      <vt:variant>
        <vt:i4>2884666</vt:i4>
      </vt:variant>
      <vt:variant>
        <vt:i4>915</vt:i4>
      </vt:variant>
      <vt:variant>
        <vt:i4>0</vt:i4>
      </vt:variant>
      <vt:variant>
        <vt:i4>5</vt:i4>
      </vt:variant>
      <vt:variant>
        <vt:lpwstr/>
      </vt:variant>
      <vt:variant>
        <vt:lpwstr>_Статья_2.6._Заключение</vt:lpwstr>
      </vt:variant>
      <vt:variant>
        <vt:i4>68485133</vt:i4>
      </vt:variant>
      <vt:variant>
        <vt:i4>912</vt:i4>
      </vt:variant>
      <vt:variant>
        <vt:i4>0</vt:i4>
      </vt:variant>
      <vt:variant>
        <vt:i4>5</vt:i4>
      </vt:variant>
      <vt:variant>
        <vt:lpwstr/>
      </vt:variant>
      <vt:variant>
        <vt:lpwstr>_Статья_4.3._Недопущение</vt:lpwstr>
      </vt:variant>
      <vt:variant>
        <vt:i4>68354049</vt:i4>
      </vt:variant>
      <vt:variant>
        <vt:i4>909</vt:i4>
      </vt:variant>
      <vt:variant>
        <vt:i4>0</vt:i4>
      </vt:variant>
      <vt:variant>
        <vt:i4>5</vt:i4>
      </vt:variant>
      <vt:variant>
        <vt:lpwstr/>
      </vt:variant>
      <vt:variant>
        <vt:lpwstr>_Статья_6.7._Порядок</vt:lpwstr>
      </vt:variant>
      <vt:variant>
        <vt:i4>852999</vt:i4>
      </vt:variant>
      <vt:variant>
        <vt:i4>906</vt:i4>
      </vt:variant>
      <vt:variant>
        <vt:i4>0</vt:i4>
      </vt:variant>
      <vt:variant>
        <vt:i4>5</vt:i4>
      </vt:variant>
      <vt:variant>
        <vt:lpwstr/>
      </vt:variant>
      <vt:variant>
        <vt:lpwstr>_Статья_6._Требования</vt:lpwstr>
      </vt:variant>
      <vt:variant>
        <vt:i4>68550779</vt:i4>
      </vt:variant>
      <vt:variant>
        <vt:i4>903</vt:i4>
      </vt:variant>
      <vt:variant>
        <vt:i4>0</vt:i4>
      </vt:variant>
      <vt:variant>
        <vt:i4>5</vt:i4>
      </vt:variant>
      <vt:variant>
        <vt:lpwstr/>
      </vt:variant>
      <vt:variant>
        <vt:lpwstr>_Статья_4.2._Квалификационные</vt:lpwstr>
      </vt:variant>
      <vt:variant>
        <vt:i4>852999</vt:i4>
      </vt:variant>
      <vt:variant>
        <vt:i4>900</vt:i4>
      </vt:variant>
      <vt:variant>
        <vt:i4>0</vt:i4>
      </vt:variant>
      <vt:variant>
        <vt:i4>5</vt:i4>
      </vt:variant>
      <vt:variant>
        <vt:lpwstr/>
      </vt:variant>
      <vt:variant>
        <vt:lpwstr>_Статья_6._Требования</vt:lpwstr>
      </vt:variant>
      <vt:variant>
        <vt:i4>852999</vt:i4>
      </vt:variant>
      <vt:variant>
        <vt:i4>897</vt:i4>
      </vt:variant>
      <vt:variant>
        <vt:i4>0</vt:i4>
      </vt:variant>
      <vt:variant>
        <vt:i4>5</vt:i4>
      </vt:variant>
      <vt:variant>
        <vt:lpwstr/>
      </vt:variant>
      <vt:variant>
        <vt:lpwstr>_Статья_6._Требования</vt:lpwstr>
      </vt:variant>
      <vt:variant>
        <vt:i4>68550779</vt:i4>
      </vt:variant>
      <vt:variant>
        <vt:i4>894</vt:i4>
      </vt:variant>
      <vt:variant>
        <vt:i4>0</vt:i4>
      </vt:variant>
      <vt:variant>
        <vt:i4>5</vt:i4>
      </vt:variant>
      <vt:variant>
        <vt:lpwstr/>
      </vt:variant>
      <vt:variant>
        <vt:lpwstr>_Статья_4.2._Квалификационные</vt:lpwstr>
      </vt:variant>
      <vt:variant>
        <vt:i4>69074949</vt:i4>
      </vt:variant>
      <vt:variant>
        <vt:i4>891</vt:i4>
      </vt:variant>
      <vt:variant>
        <vt:i4>0</vt:i4>
      </vt:variant>
      <vt:variant>
        <vt:i4>5</vt:i4>
      </vt:variant>
      <vt:variant>
        <vt:lpwstr/>
      </vt:variant>
      <vt:variant>
        <vt:lpwstr>_Статья_6.2._Приглашение</vt:lpwstr>
      </vt:variant>
      <vt:variant>
        <vt:i4>69074949</vt:i4>
      </vt:variant>
      <vt:variant>
        <vt:i4>888</vt:i4>
      </vt:variant>
      <vt:variant>
        <vt:i4>0</vt:i4>
      </vt:variant>
      <vt:variant>
        <vt:i4>5</vt:i4>
      </vt:variant>
      <vt:variant>
        <vt:lpwstr/>
      </vt:variant>
      <vt:variant>
        <vt:lpwstr>_Статья_6.2._Приглашение</vt:lpwstr>
      </vt:variant>
      <vt:variant>
        <vt:i4>69074949</vt:i4>
      </vt:variant>
      <vt:variant>
        <vt:i4>885</vt:i4>
      </vt:variant>
      <vt:variant>
        <vt:i4>0</vt:i4>
      </vt:variant>
      <vt:variant>
        <vt:i4>5</vt:i4>
      </vt:variant>
      <vt:variant>
        <vt:lpwstr/>
      </vt:variant>
      <vt:variant>
        <vt:lpwstr>_Статья_6.2._Приглашение</vt:lpwstr>
      </vt:variant>
      <vt:variant>
        <vt:i4>263176</vt:i4>
      </vt:variant>
      <vt:variant>
        <vt:i4>882</vt:i4>
      </vt:variant>
      <vt:variant>
        <vt:i4>0</vt:i4>
      </vt:variant>
      <vt:variant>
        <vt:i4>5</vt:i4>
      </vt:variant>
      <vt:variant>
        <vt:lpwstr/>
      </vt:variant>
      <vt:variant>
        <vt:lpwstr>_Приложение_3._Требования</vt:lpwstr>
      </vt:variant>
      <vt:variant>
        <vt:i4>68550779</vt:i4>
      </vt:variant>
      <vt:variant>
        <vt:i4>879</vt:i4>
      </vt:variant>
      <vt:variant>
        <vt:i4>0</vt:i4>
      </vt:variant>
      <vt:variant>
        <vt:i4>5</vt:i4>
      </vt:variant>
      <vt:variant>
        <vt:lpwstr/>
      </vt:variant>
      <vt:variant>
        <vt:lpwstr>_Статья_4.2._Квалификационные</vt:lpwstr>
      </vt:variant>
      <vt:variant>
        <vt:i4>852999</vt:i4>
      </vt:variant>
      <vt:variant>
        <vt:i4>876</vt:i4>
      </vt:variant>
      <vt:variant>
        <vt:i4>0</vt:i4>
      </vt:variant>
      <vt:variant>
        <vt:i4>5</vt:i4>
      </vt:variant>
      <vt:variant>
        <vt:lpwstr/>
      </vt:variant>
      <vt:variant>
        <vt:lpwstr>_Статья_6._Требования</vt:lpwstr>
      </vt:variant>
      <vt:variant>
        <vt:i4>68354048</vt:i4>
      </vt:variant>
      <vt:variant>
        <vt:i4>873</vt:i4>
      </vt:variant>
      <vt:variant>
        <vt:i4>0</vt:i4>
      </vt:variant>
      <vt:variant>
        <vt:i4>5</vt:i4>
      </vt:variant>
      <vt:variant>
        <vt:lpwstr/>
      </vt:variant>
      <vt:variant>
        <vt:lpwstr>_Статья_6.6._Порядок</vt:lpwstr>
      </vt:variant>
      <vt:variant>
        <vt:i4>68354051</vt:i4>
      </vt:variant>
      <vt:variant>
        <vt:i4>870</vt:i4>
      </vt:variant>
      <vt:variant>
        <vt:i4>0</vt:i4>
      </vt:variant>
      <vt:variant>
        <vt:i4>5</vt:i4>
      </vt:variant>
      <vt:variant>
        <vt:lpwstr/>
      </vt:variant>
      <vt:variant>
        <vt:lpwstr>_Статья_5.6._Порядок</vt:lpwstr>
      </vt:variant>
      <vt:variant>
        <vt:i4>263176</vt:i4>
      </vt:variant>
      <vt:variant>
        <vt:i4>867</vt:i4>
      </vt:variant>
      <vt:variant>
        <vt:i4>0</vt:i4>
      </vt:variant>
      <vt:variant>
        <vt:i4>5</vt:i4>
      </vt:variant>
      <vt:variant>
        <vt:lpwstr/>
      </vt:variant>
      <vt:variant>
        <vt:lpwstr>_Приложение_3._Требования</vt:lpwstr>
      </vt:variant>
      <vt:variant>
        <vt:i4>68354051</vt:i4>
      </vt:variant>
      <vt:variant>
        <vt:i4>864</vt:i4>
      </vt:variant>
      <vt:variant>
        <vt:i4>0</vt:i4>
      </vt:variant>
      <vt:variant>
        <vt:i4>5</vt:i4>
      </vt:variant>
      <vt:variant>
        <vt:lpwstr/>
      </vt:variant>
      <vt:variant>
        <vt:lpwstr>_Статья_5.6._Порядок</vt:lpwstr>
      </vt:variant>
      <vt:variant>
        <vt:i4>2884667</vt:i4>
      </vt:variant>
      <vt:variant>
        <vt:i4>861</vt:i4>
      </vt:variant>
      <vt:variant>
        <vt:i4>0</vt:i4>
      </vt:variant>
      <vt:variant>
        <vt:i4>5</vt:i4>
      </vt:variant>
      <vt:variant>
        <vt:lpwstr/>
      </vt:variant>
      <vt:variant>
        <vt:lpwstr>_Статья_2.7._Заключение</vt:lpwstr>
      </vt:variant>
      <vt:variant>
        <vt:i4>68354051</vt:i4>
      </vt:variant>
      <vt:variant>
        <vt:i4>858</vt:i4>
      </vt:variant>
      <vt:variant>
        <vt:i4>0</vt:i4>
      </vt:variant>
      <vt:variant>
        <vt:i4>5</vt:i4>
      </vt:variant>
      <vt:variant>
        <vt:lpwstr/>
      </vt:variant>
      <vt:variant>
        <vt:lpwstr>_Статья_5.6._Порядок</vt:lpwstr>
      </vt:variant>
      <vt:variant>
        <vt:i4>68354051</vt:i4>
      </vt:variant>
      <vt:variant>
        <vt:i4>855</vt:i4>
      </vt:variant>
      <vt:variant>
        <vt:i4>0</vt:i4>
      </vt:variant>
      <vt:variant>
        <vt:i4>5</vt:i4>
      </vt:variant>
      <vt:variant>
        <vt:lpwstr/>
      </vt:variant>
      <vt:variant>
        <vt:lpwstr>_Статья_5.6._Порядок</vt:lpwstr>
      </vt:variant>
      <vt:variant>
        <vt:i4>68354061</vt:i4>
      </vt:variant>
      <vt:variant>
        <vt:i4>852</vt:i4>
      </vt:variant>
      <vt:variant>
        <vt:i4>0</vt:i4>
      </vt:variant>
      <vt:variant>
        <vt:i4>5</vt:i4>
      </vt:variant>
      <vt:variant>
        <vt:lpwstr/>
      </vt:variant>
      <vt:variant>
        <vt:lpwstr>_Статья_5.8._Порядок</vt:lpwstr>
      </vt:variant>
      <vt:variant>
        <vt:i4>68354061</vt:i4>
      </vt:variant>
      <vt:variant>
        <vt:i4>849</vt:i4>
      </vt:variant>
      <vt:variant>
        <vt:i4>0</vt:i4>
      </vt:variant>
      <vt:variant>
        <vt:i4>5</vt:i4>
      </vt:variant>
      <vt:variant>
        <vt:lpwstr/>
      </vt:variant>
      <vt:variant>
        <vt:lpwstr>_Статья_5.8._Порядок</vt:lpwstr>
      </vt:variant>
      <vt:variant>
        <vt:i4>68354061</vt:i4>
      </vt:variant>
      <vt:variant>
        <vt:i4>846</vt:i4>
      </vt:variant>
      <vt:variant>
        <vt:i4>0</vt:i4>
      </vt:variant>
      <vt:variant>
        <vt:i4>5</vt:i4>
      </vt:variant>
      <vt:variant>
        <vt:lpwstr/>
      </vt:variant>
      <vt:variant>
        <vt:lpwstr>_Статья_5.8._Порядок</vt:lpwstr>
      </vt:variant>
      <vt:variant>
        <vt:i4>68550779</vt:i4>
      </vt:variant>
      <vt:variant>
        <vt:i4>843</vt:i4>
      </vt:variant>
      <vt:variant>
        <vt:i4>0</vt:i4>
      </vt:variant>
      <vt:variant>
        <vt:i4>5</vt:i4>
      </vt:variant>
      <vt:variant>
        <vt:lpwstr/>
      </vt:variant>
      <vt:variant>
        <vt:lpwstr>_Статья_4.2._Квалификационные</vt:lpwstr>
      </vt:variant>
      <vt:variant>
        <vt:i4>852999</vt:i4>
      </vt:variant>
      <vt:variant>
        <vt:i4>840</vt:i4>
      </vt:variant>
      <vt:variant>
        <vt:i4>0</vt:i4>
      </vt:variant>
      <vt:variant>
        <vt:i4>5</vt:i4>
      </vt:variant>
      <vt:variant>
        <vt:lpwstr/>
      </vt:variant>
      <vt:variant>
        <vt:lpwstr>_Статья_6._Требования</vt:lpwstr>
      </vt:variant>
      <vt:variant>
        <vt:i4>68354051</vt:i4>
      </vt:variant>
      <vt:variant>
        <vt:i4>837</vt:i4>
      </vt:variant>
      <vt:variant>
        <vt:i4>0</vt:i4>
      </vt:variant>
      <vt:variant>
        <vt:i4>5</vt:i4>
      </vt:variant>
      <vt:variant>
        <vt:lpwstr/>
      </vt:variant>
      <vt:variant>
        <vt:lpwstr>_Статья_5.6._Порядок</vt:lpwstr>
      </vt:variant>
      <vt:variant>
        <vt:i4>68354061</vt:i4>
      </vt:variant>
      <vt:variant>
        <vt:i4>834</vt:i4>
      </vt:variant>
      <vt:variant>
        <vt:i4>0</vt:i4>
      </vt:variant>
      <vt:variant>
        <vt:i4>5</vt:i4>
      </vt:variant>
      <vt:variant>
        <vt:lpwstr/>
      </vt:variant>
      <vt:variant>
        <vt:lpwstr>_Статья_5.8._Порядок</vt:lpwstr>
      </vt:variant>
      <vt:variant>
        <vt:i4>68354061</vt:i4>
      </vt:variant>
      <vt:variant>
        <vt:i4>831</vt:i4>
      </vt:variant>
      <vt:variant>
        <vt:i4>0</vt:i4>
      </vt:variant>
      <vt:variant>
        <vt:i4>5</vt:i4>
      </vt:variant>
      <vt:variant>
        <vt:lpwstr/>
      </vt:variant>
      <vt:variant>
        <vt:lpwstr>_Статья_5.8._Порядок</vt:lpwstr>
      </vt:variant>
      <vt:variant>
        <vt:i4>68354061</vt:i4>
      </vt:variant>
      <vt:variant>
        <vt:i4>828</vt:i4>
      </vt:variant>
      <vt:variant>
        <vt:i4>0</vt:i4>
      </vt:variant>
      <vt:variant>
        <vt:i4>5</vt:i4>
      </vt:variant>
      <vt:variant>
        <vt:lpwstr/>
      </vt:variant>
      <vt:variant>
        <vt:lpwstr>_Статья_5.8._Порядок</vt:lpwstr>
      </vt:variant>
      <vt:variant>
        <vt:i4>68354061</vt:i4>
      </vt:variant>
      <vt:variant>
        <vt:i4>825</vt:i4>
      </vt:variant>
      <vt:variant>
        <vt:i4>0</vt:i4>
      </vt:variant>
      <vt:variant>
        <vt:i4>5</vt:i4>
      </vt:variant>
      <vt:variant>
        <vt:lpwstr/>
      </vt:variant>
      <vt:variant>
        <vt:lpwstr>_Статья_5.8._Порядок</vt:lpwstr>
      </vt:variant>
      <vt:variant>
        <vt:i4>68354061</vt:i4>
      </vt:variant>
      <vt:variant>
        <vt:i4>822</vt:i4>
      </vt:variant>
      <vt:variant>
        <vt:i4>0</vt:i4>
      </vt:variant>
      <vt:variant>
        <vt:i4>5</vt:i4>
      </vt:variant>
      <vt:variant>
        <vt:lpwstr/>
      </vt:variant>
      <vt:variant>
        <vt:lpwstr>_Статья_5.8._Порядок</vt:lpwstr>
      </vt:variant>
      <vt:variant>
        <vt:i4>68354051</vt:i4>
      </vt:variant>
      <vt:variant>
        <vt:i4>819</vt:i4>
      </vt:variant>
      <vt:variant>
        <vt:i4>0</vt:i4>
      </vt:variant>
      <vt:variant>
        <vt:i4>5</vt:i4>
      </vt:variant>
      <vt:variant>
        <vt:lpwstr/>
      </vt:variant>
      <vt:variant>
        <vt:lpwstr>_Статья_5.6._Порядок</vt:lpwstr>
      </vt:variant>
      <vt:variant>
        <vt:i4>68354060</vt:i4>
      </vt:variant>
      <vt:variant>
        <vt:i4>816</vt:i4>
      </vt:variant>
      <vt:variant>
        <vt:i4>0</vt:i4>
      </vt:variant>
      <vt:variant>
        <vt:i4>5</vt:i4>
      </vt:variant>
      <vt:variant>
        <vt:lpwstr/>
      </vt:variant>
      <vt:variant>
        <vt:lpwstr>_Статья_5.9._Порядок</vt:lpwstr>
      </vt:variant>
      <vt:variant>
        <vt:i4>2819144</vt:i4>
      </vt:variant>
      <vt:variant>
        <vt:i4>813</vt:i4>
      </vt:variant>
      <vt:variant>
        <vt:i4>0</vt:i4>
      </vt:variant>
      <vt:variant>
        <vt:i4>5</vt:i4>
      </vt:variant>
      <vt:variant>
        <vt:lpwstr/>
      </vt:variant>
      <vt:variant>
        <vt:lpwstr>_Статья_2.6._Предоставление</vt:lpwstr>
      </vt:variant>
      <vt:variant>
        <vt:i4>68354051</vt:i4>
      </vt:variant>
      <vt:variant>
        <vt:i4>810</vt:i4>
      </vt:variant>
      <vt:variant>
        <vt:i4>0</vt:i4>
      </vt:variant>
      <vt:variant>
        <vt:i4>5</vt:i4>
      </vt:variant>
      <vt:variant>
        <vt:lpwstr/>
      </vt:variant>
      <vt:variant>
        <vt:lpwstr>_Статья_5.6._Порядок</vt:lpwstr>
      </vt:variant>
      <vt:variant>
        <vt:i4>68354051</vt:i4>
      </vt:variant>
      <vt:variant>
        <vt:i4>807</vt:i4>
      </vt:variant>
      <vt:variant>
        <vt:i4>0</vt:i4>
      </vt:variant>
      <vt:variant>
        <vt:i4>5</vt:i4>
      </vt:variant>
      <vt:variant>
        <vt:lpwstr/>
      </vt:variant>
      <vt:variant>
        <vt:lpwstr>_Статья_5.6._Порядок</vt:lpwstr>
      </vt:variant>
      <vt:variant>
        <vt:i4>68354051</vt:i4>
      </vt:variant>
      <vt:variant>
        <vt:i4>804</vt:i4>
      </vt:variant>
      <vt:variant>
        <vt:i4>0</vt:i4>
      </vt:variant>
      <vt:variant>
        <vt:i4>5</vt:i4>
      </vt:variant>
      <vt:variant>
        <vt:lpwstr/>
      </vt:variant>
      <vt:variant>
        <vt:lpwstr>_Статья_5.6._Порядок</vt:lpwstr>
      </vt:variant>
      <vt:variant>
        <vt:i4>68354051</vt:i4>
      </vt:variant>
      <vt:variant>
        <vt:i4>801</vt:i4>
      </vt:variant>
      <vt:variant>
        <vt:i4>0</vt:i4>
      </vt:variant>
      <vt:variant>
        <vt:i4>5</vt:i4>
      </vt:variant>
      <vt:variant>
        <vt:lpwstr/>
      </vt:variant>
      <vt:variant>
        <vt:lpwstr>_Статья_5.6._Порядок</vt:lpwstr>
      </vt:variant>
      <vt:variant>
        <vt:i4>68354051</vt:i4>
      </vt:variant>
      <vt:variant>
        <vt:i4>798</vt:i4>
      </vt:variant>
      <vt:variant>
        <vt:i4>0</vt:i4>
      </vt:variant>
      <vt:variant>
        <vt:i4>5</vt:i4>
      </vt:variant>
      <vt:variant>
        <vt:lpwstr/>
      </vt:variant>
      <vt:variant>
        <vt:lpwstr>_Статья_5.6._Порядок</vt:lpwstr>
      </vt:variant>
      <vt:variant>
        <vt:i4>68354051</vt:i4>
      </vt:variant>
      <vt:variant>
        <vt:i4>795</vt:i4>
      </vt:variant>
      <vt:variant>
        <vt:i4>0</vt:i4>
      </vt:variant>
      <vt:variant>
        <vt:i4>5</vt:i4>
      </vt:variant>
      <vt:variant>
        <vt:lpwstr/>
      </vt:variant>
      <vt:variant>
        <vt:lpwstr>_Статья_5.6._Порядок</vt:lpwstr>
      </vt:variant>
      <vt:variant>
        <vt:i4>68354060</vt:i4>
      </vt:variant>
      <vt:variant>
        <vt:i4>792</vt:i4>
      </vt:variant>
      <vt:variant>
        <vt:i4>0</vt:i4>
      </vt:variant>
      <vt:variant>
        <vt:i4>5</vt:i4>
      </vt:variant>
      <vt:variant>
        <vt:lpwstr/>
      </vt:variant>
      <vt:variant>
        <vt:lpwstr>_Статья_5.9._Порядок</vt:lpwstr>
      </vt:variant>
      <vt:variant>
        <vt:i4>4194374</vt:i4>
      </vt:variant>
      <vt:variant>
        <vt:i4>789</vt:i4>
      </vt:variant>
      <vt:variant>
        <vt:i4>0</vt:i4>
      </vt:variant>
      <vt:variant>
        <vt:i4>5</vt:i4>
      </vt:variant>
      <vt:variant>
        <vt:lpwstr/>
      </vt:variant>
      <vt:variant>
        <vt:lpwstr>_Статья_32._Порядок</vt:lpwstr>
      </vt:variant>
      <vt:variant>
        <vt:i4>68354060</vt:i4>
      </vt:variant>
      <vt:variant>
        <vt:i4>786</vt:i4>
      </vt:variant>
      <vt:variant>
        <vt:i4>0</vt:i4>
      </vt:variant>
      <vt:variant>
        <vt:i4>5</vt:i4>
      </vt:variant>
      <vt:variant>
        <vt:lpwstr/>
      </vt:variant>
      <vt:variant>
        <vt:lpwstr>_Статья_5.9._Порядок</vt:lpwstr>
      </vt:variant>
      <vt:variant>
        <vt:i4>68354050</vt:i4>
      </vt:variant>
      <vt:variant>
        <vt:i4>783</vt:i4>
      </vt:variant>
      <vt:variant>
        <vt:i4>0</vt:i4>
      </vt:variant>
      <vt:variant>
        <vt:i4>5</vt:i4>
      </vt:variant>
      <vt:variant>
        <vt:lpwstr/>
      </vt:variant>
      <vt:variant>
        <vt:lpwstr>_Статья_5.7._Порядок</vt:lpwstr>
      </vt:variant>
      <vt:variant>
        <vt:i4>2819147</vt:i4>
      </vt:variant>
      <vt:variant>
        <vt:i4>780</vt:i4>
      </vt:variant>
      <vt:variant>
        <vt:i4>0</vt:i4>
      </vt:variant>
      <vt:variant>
        <vt:i4>5</vt:i4>
      </vt:variant>
      <vt:variant>
        <vt:lpwstr/>
      </vt:variant>
      <vt:variant>
        <vt:lpwstr>_Статья_2.5._Предоставление</vt:lpwstr>
      </vt:variant>
      <vt:variant>
        <vt:i4>74252290</vt:i4>
      </vt:variant>
      <vt:variant>
        <vt:i4>777</vt:i4>
      </vt:variant>
      <vt:variant>
        <vt:i4>0</vt:i4>
      </vt:variant>
      <vt:variant>
        <vt:i4>5</vt:i4>
      </vt:variant>
      <vt:variant>
        <vt:lpwstr/>
      </vt:variant>
      <vt:variant>
        <vt:lpwstr>_Статья_5.2._Аккредитация</vt:lpwstr>
      </vt:variant>
      <vt:variant>
        <vt:i4>2819144</vt:i4>
      </vt:variant>
      <vt:variant>
        <vt:i4>774</vt:i4>
      </vt:variant>
      <vt:variant>
        <vt:i4>0</vt:i4>
      </vt:variant>
      <vt:variant>
        <vt:i4>5</vt:i4>
      </vt:variant>
      <vt:variant>
        <vt:lpwstr/>
      </vt:variant>
      <vt:variant>
        <vt:lpwstr>_Статья_2.6._Предоставление</vt:lpwstr>
      </vt:variant>
      <vt:variant>
        <vt:i4>852999</vt:i4>
      </vt:variant>
      <vt:variant>
        <vt:i4>771</vt:i4>
      </vt:variant>
      <vt:variant>
        <vt:i4>0</vt:i4>
      </vt:variant>
      <vt:variant>
        <vt:i4>5</vt:i4>
      </vt:variant>
      <vt:variant>
        <vt:lpwstr/>
      </vt:variant>
      <vt:variant>
        <vt:lpwstr>_Статья_6._Требования</vt:lpwstr>
      </vt:variant>
      <vt:variant>
        <vt:i4>68550779</vt:i4>
      </vt:variant>
      <vt:variant>
        <vt:i4>768</vt:i4>
      </vt:variant>
      <vt:variant>
        <vt:i4>0</vt:i4>
      </vt:variant>
      <vt:variant>
        <vt:i4>5</vt:i4>
      </vt:variant>
      <vt:variant>
        <vt:lpwstr/>
      </vt:variant>
      <vt:variant>
        <vt:lpwstr>_Статья_4.2._Квалификационные</vt:lpwstr>
      </vt:variant>
      <vt:variant>
        <vt:i4>852999</vt:i4>
      </vt:variant>
      <vt:variant>
        <vt:i4>765</vt:i4>
      </vt:variant>
      <vt:variant>
        <vt:i4>0</vt:i4>
      </vt:variant>
      <vt:variant>
        <vt:i4>5</vt:i4>
      </vt:variant>
      <vt:variant>
        <vt:lpwstr/>
      </vt:variant>
      <vt:variant>
        <vt:lpwstr>_Статья_6._Требования</vt:lpwstr>
      </vt:variant>
      <vt:variant>
        <vt:i4>852999</vt:i4>
      </vt:variant>
      <vt:variant>
        <vt:i4>762</vt:i4>
      </vt:variant>
      <vt:variant>
        <vt:i4>0</vt:i4>
      </vt:variant>
      <vt:variant>
        <vt:i4>5</vt:i4>
      </vt:variant>
      <vt:variant>
        <vt:lpwstr/>
      </vt:variant>
      <vt:variant>
        <vt:lpwstr>_Статья_6._Требования</vt:lpwstr>
      </vt:variant>
      <vt:variant>
        <vt:i4>2688070</vt:i4>
      </vt:variant>
      <vt:variant>
        <vt:i4>759</vt:i4>
      </vt:variant>
      <vt:variant>
        <vt:i4>0</vt:i4>
      </vt:variant>
      <vt:variant>
        <vt:i4>5</vt:i4>
      </vt:variant>
      <vt:variant>
        <vt:lpwstr/>
      </vt:variant>
      <vt:variant>
        <vt:lpwstr>_Статья_5.3._Извещение</vt:lpwstr>
      </vt:variant>
      <vt:variant>
        <vt:i4>263176</vt:i4>
      </vt:variant>
      <vt:variant>
        <vt:i4>756</vt:i4>
      </vt:variant>
      <vt:variant>
        <vt:i4>0</vt:i4>
      </vt:variant>
      <vt:variant>
        <vt:i4>5</vt:i4>
      </vt:variant>
      <vt:variant>
        <vt:lpwstr/>
      </vt:variant>
      <vt:variant>
        <vt:lpwstr>_Приложение_3._Требования</vt:lpwstr>
      </vt:variant>
      <vt:variant>
        <vt:i4>74252400</vt:i4>
      </vt:variant>
      <vt:variant>
        <vt:i4>753</vt:i4>
      </vt:variant>
      <vt:variant>
        <vt:i4>0</vt:i4>
      </vt:variant>
      <vt:variant>
        <vt:i4>5</vt:i4>
      </vt:variant>
      <vt:variant>
        <vt:lpwstr/>
      </vt:variant>
      <vt:variant>
        <vt:lpwstr>_Статья_5.1._Аукцион</vt:lpwstr>
      </vt:variant>
      <vt:variant>
        <vt:i4>68354061</vt:i4>
      </vt:variant>
      <vt:variant>
        <vt:i4>750</vt:i4>
      </vt:variant>
      <vt:variant>
        <vt:i4>0</vt:i4>
      </vt:variant>
      <vt:variant>
        <vt:i4>5</vt:i4>
      </vt:variant>
      <vt:variant>
        <vt:lpwstr/>
      </vt:variant>
      <vt:variant>
        <vt:lpwstr>_Статья_5.8._Порядок</vt:lpwstr>
      </vt:variant>
      <vt:variant>
        <vt:i4>68354050</vt:i4>
      </vt:variant>
      <vt:variant>
        <vt:i4>747</vt:i4>
      </vt:variant>
      <vt:variant>
        <vt:i4>0</vt:i4>
      </vt:variant>
      <vt:variant>
        <vt:i4>5</vt:i4>
      </vt:variant>
      <vt:variant>
        <vt:lpwstr/>
      </vt:variant>
      <vt:variant>
        <vt:lpwstr>_Статья_5.7._Порядок</vt:lpwstr>
      </vt:variant>
      <vt:variant>
        <vt:i4>68550779</vt:i4>
      </vt:variant>
      <vt:variant>
        <vt:i4>744</vt:i4>
      </vt:variant>
      <vt:variant>
        <vt:i4>0</vt:i4>
      </vt:variant>
      <vt:variant>
        <vt:i4>5</vt:i4>
      </vt:variant>
      <vt:variant>
        <vt:lpwstr/>
      </vt:variant>
      <vt:variant>
        <vt:lpwstr>_Статья_4.2._Квалификационные</vt:lpwstr>
      </vt:variant>
      <vt:variant>
        <vt:i4>852999</vt:i4>
      </vt:variant>
      <vt:variant>
        <vt:i4>741</vt:i4>
      </vt:variant>
      <vt:variant>
        <vt:i4>0</vt:i4>
      </vt:variant>
      <vt:variant>
        <vt:i4>5</vt:i4>
      </vt:variant>
      <vt:variant>
        <vt:lpwstr/>
      </vt:variant>
      <vt:variant>
        <vt:lpwstr>_Статья_6._Требования</vt:lpwstr>
      </vt:variant>
      <vt:variant>
        <vt:i4>68354051</vt:i4>
      </vt:variant>
      <vt:variant>
        <vt:i4>738</vt:i4>
      </vt:variant>
      <vt:variant>
        <vt:i4>0</vt:i4>
      </vt:variant>
      <vt:variant>
        <vt:i4>5</vt:i4>
      </vt:variant>
      <vt:variant>
        <vt:lpwstr/>
      </vt:variant>
      <vt:variant>
        <vt:lpwstr>_Статья_5.6._Порядок</vt:lpwstr>
      </vt:variant>
      <vt:variant>
        <vt:i4>68354051</vt:i4>
      </vt:variant>
      <vt:variant>
        <vt:i4>735</vt:i4>
      </vt:variant>
      <vt:variant>
        <vt:i4>0</vt:i4>
      </vt:variant>
      <vt:variant>
        <vt:i4>5</vt:i4>
      </vt:variant>
      <vt:variant>
        <vt:lpwstr/>
      </vt:variant>
      <vt:variant>
        <vt:lpwstr>_Статья_5.6._Порядок</vt:lpwstr>
      </vt:variant>
      <vt:variant>
        <vt:i4>68354061</vt:i4>
      </vt:variant>
      <vt:variant>
        <vt:i4>732</vt:i4>
      </vt:variant>
      <vt:variant>
        <vt:i4>0</vt:i4>
      </vt:variant>
      <vt:variant>
        <vt:i4>5</vt:i4>
      </vt:variant>
      <vt:variant>
        <vt:lpwstr/>
      </vt:variant>
      <vt:variant>
        <vt:lpwstr>_Статья_5.8._Порядок</vt:lpwstr>
      </vt:variant>
      <vt:variant>
        <vt:i4>68354050</vt:i4>
      </vt:variant>
      <vt:variant>
        <vt:i4>729</vt:i4>
      </vt:variant>
      <vt:variant>
        <vt:i4>0</vt:i4>
      </vt:variant>
      <vt:variant>
        <vt:i4>5</vt:i4>
      </vt:variant>
      <vt:variant>
        <vt:lpwstr/>
      </vt:variant>
      <vt:variant>
        <vt:lpwstr>_Статья_5.7._Порядок</vt:lpwstr>
      </vt:variant>
      <vt:variant>
        <vt:i4>71303234</vt:i4>
      </vt:variant>
      <vt:variant>
        <vt:i4>726</vt:i4>
      </vt:variant>
      <vt:variant>
        <vt:i4>0</vt:i4>
      </vt:variant>
      <vt:variant>
        <vt:i4>5</vt:i4>
      </vt:variant>
      <vt:variant>
        <vt:lpwstr/>
      </vt:variant>
      <vt:variant>
        <vt:lpwstr>_Приложение_2._Перечень</vt:lpwstr>
      </vt:variant>
      <vt:variant>
        <vt:i4>263176</vt:i4>
      </vt:variant>
      <vt:variant>
        <vt:i4>723</vt:i4>
      </vt:variant>
      <vt:variant>
        <vt:i4>0</vt:i4>
      </vt:variant>
      <vt:variant>
        <vt:i4>5</vt:i4>
      </vt:variant>
      <vt:variant>
        <vt:lpwstr/>
      </vt:variant>
      <vt:variant>
        <vt:lpwstr>_Приложение_3._Требования</vt:lpwstr>
      </vt:variant>
      <vt:variant>
        <vt:i4>68485133</vt:i4>
      </vt:variant>
      <vt:variant>
        <vt:i4>720</vt:i4>
      </vt:variant>
      <vt:variant>
        <vt:i4>0</vt:i4>
      </vt:variant>
      <vt:variant>
        <vt:i4>5</vt:i4>
      </vt:variant>
      <vt:variant>
        <vt:lpwstr/>
      </vt:variant>
      <vt:variant>
        <vt:lpwstr>_Статья_4.3._Недопущение</vt:lpwstr>
      </vt:variant>
      <vt:variant>
        <vt:i4>70385727</vt:i4>
      </vt:variant>
      <vt:variant>
        <vt:i4>717</vt:i4>
      </vt:variant>
      <vt:variant>
        <vt:i4>0</vt:i4>
      </vt:variant>
      <vt:variant>
        <vt:i4>5</vt:i4>
      </vt:variant>
      <vt:variant>
        <vt:lpwstr/>
      </vt:variant>
      <vt:variant>
        <vt:lpwstr>_Статья_5._Принципы</vt:lpwstr>
      </vt:variant>
      <vt:variant>
        <vt:i4>7929875</vt:i4>
      </vt:variant>
      <vt:variant>
        <vt:i4>714</vt:i4>
      </vt:variant>
      <vt:variant>
        <vt:i4>0</vt:i4>
      </vt:variant>
      <vt:variant>
        <vt:i4>5</vt:i4>
      </vt:variant>
      <vt:variant>
        <vt:lpwstr/>
      </vt:variant>
      <vt:variant>
        <vt:lpwstr>_Статья_11.1._Случаи</vt:lpwstr>
      </vt:variant>
      <vt:variant>
        <vt:i4>7929875</vt:i4>
      </vt:variant>
      <vt:variant>
        <vt:i4>711</vt:i4>
      </vt:variant>
      <vt:variant>
        <vt:i4>0</vt:i4>
      </vt:variant>
      <vt:variant>
        <vt:i4>5</vt:i4>
      </vt:variant>
      <vt:variant>
        <vt:lpwstr/>
      </vt:variant>
      <vt:variant>
        <vt:lpwstr>_Статья_11.1._Случаи</vt:lpwstr>
      </vt:variant>
      <vt:variant>
        <vt:i4>7274549</vt:i4>
      </vt:variant>
      <vt:variant>
        <vt:i4>708</vt:i4>
      </vt:variant>
      <vt:variant>
        <vt:i4>0</vt:i4>
      </vt:variant>
      <vt:variant>
        <vt:i4>5</vt:i4>
      </vt:variant>
      <vt:variant>
        <vt:lpwstr>http://www.zakupki.gov.ru/</vt:lpwstr>
      </vt:variant>
      <vt:variant>
        <vt:lpwstr/>
      </vt:variant>
      <vt:variant>
        <vt:i4>852999</vt:i4>
      </vt:variant>
      <vt:variant>
        <vt:i4>705</vt:i4>
      </vt:variant>
      <vt:variant>
        <vt:i4>0</vt:i4>
      </vt:variant>
      <vt:variant>
        <vt:i4>5</vt:i4>
      </vt:variant>
      <vt:variant>
        <vt:lpwstr/>
      </vt:variant>
      <vt:variant>
        <vt:lpwstr>_Статья_6._Требования</vt:lpwstr>
      </vt:variant>
      <vt:variant>
        <vt:i4>2884687</vt:i4>
      </vt:variant>
      <vt:variant>
        <vt:i4>702</vt:i4>
      </vt:variant>
      <vt:variant>
        <vt:i4>0</vt:i4>
      </vt:variant>
      <vt:variant>
        <vt:i4>5</vt:i4>
      </vt:variant>
      <vt:variant>
        <vt:lpwstr/>
      </vt:variant>
      <vt:variant>
        <vt:lpwstr>_Статья_8.1._Общий</vt:lpwstr>
      </vt:variant>
      <vt:variant>
        <vt:i4>71303234</vt:i4>
      </vt:variant>
      <vt:variant>
        <vt:i4>699</vt:i4>
      </vt:variant>
      <vt:variant>
        <vt:i4>0</vt:i4>
      </vt:variant>
      <vt:variant>
        <vt:i4>5</vt:i4>
      </vt:variant>
      <vt:variant>
        <vt:lpwstr/>
      </vt:variant>
      <vt:variant>
        <vt:lpwstr>_Приложение_2._Перечень</vt:lpwstr>
      </vt:variant>
      <vt:variant>
        <vt:i4>71303234</vt:i4>
      </vt:variant>
      <vt:variant>
        <vt:i4>696</vt:i4>
      </vt:variant>
      <vt:variant>
        <vt:i4>0</vt:i4>
      </vt:variant>
      <vt:variant>
        <vt:i4>5</vt:i4>
      </vt:variant>
      <vt:variant>
        <vt:lpwstr/>
      </vt:variant>
      <vt:variant>
        <vt:lpwstr>_Приложение_2._Перечень</vt:lpwstr>
      </vt:variant>
      <vt:variant>
        <vt:i4>5571650</vt:i4>
      </vt:variant>
      <vt:variant>
        <vt:i4>693</vt:i4>
      </vt:variant>
      <vt:variant>
        <vt:i4>0</vt:i4>
      </vt:variant>
      <vt:variant>
        <vt:i4>5</vt:i4>
      </vt:variant>
      <vt:variant>
        <vt:lpwstr/>
      </vt:variant>
      <vt:variant>
        <vt:lpwstr>_2.2._Основные_типы</vt:lpwstr>
      </vt:variant>
      <vt:variant>
        <vt:i4>6488173</vt:i4>
      </vt:variant>
      <vt:variant>
        <vt:i4>690</vt:i4>
      </vt:variant>
      <vt:variant>
        <vt:i4>0</vt:i4>
      </vt:variant>
      <vt:variant>
        <vt:i4>5</vt:i4>
      </vt:variant>
      <vt:variant>
        <vt:lpwstr>http://www.russianhighways.ru/</vt:lpwstr>
      </vt:variant>
      <vt:variant>
        <vt:lpwstr/>
      </vt:variant>
      <vt:variant>
        <vt:i4>917596</vt:i4>
      </vt:variant>
      <vt:variant>
        <vt:i4>687</vt:i4>
      </vt:variant>
      <vt:variant>
        <vt:i4>0</vt:i4>
      </vt:variant>
      <vt:variant>
        <vt:i4>5</vt:i4>
      </vt:variant>
      <vt:variant>
        <vt:lpwstr>consultantplus://offline/ref=02C57A5EC2081548A72EC0EC49ABF854FE5F5F05AC4DDBA119DE2DE3B4CDi0R</vt:lpwstr>
      </vt:variant>
      <vt:variant>
        <vt:lpwstr/>
      </vt:variant>
      <vt:variant>
        <vt:i4>1310776</vt:i4>
      </vt:variant>
      <vt:variant>
        <vt:i4>681</vt:i4>
      </vt:variant>
      <vt:variant>
        <vt:i4>0</vt:i4>
      </vt:variant>
      <vt:variant>
        <vt:i4>5</vt:i4>
      </vt:variant>
      <vt:variant>
        <vt:lpwstr/>
      </vt:variant>
      <vt:variant>
        <vt:lpwstr>_Toc353783021</vt:lpwstr>
      </vt:variant>
      <vt:variant>
        <vt:i4>1310776</vt:i4>
      </vt:variant>
      <vt:variant>
        <vt:i4>675</vt:i4>
      </vt:variant>
      <vt:variant>
        <vt:i4>0</vt:i4>
      </vt:variant>
      <vt:variant>
        <vt:i4>5</vt:i4>
      </vt:variant>
      <vt:variant>
        <vt:lpwstr/>
      </vt:variant>
      <vt:variant>
        <vt:lpwstr>_Toc353783020</vt:lpwstr>
      </vt:variant>
      <vt:variant>
        <vt:i4>1507384</vt:i4>
      </vt:variant>
      <vt:variant>
        <vt:i4>669</vt:i4>
      </vt:variant>
      <vt:variant>
        <vt:i4>0</vt:i4>
      </vt:variant>
      <vt:variant>
        <vt:i4>5</vt:i4>
      </vt:variant>
      <vt:variant>
        <vt:lpwstr/>
      </vt:variant>
      <vt:variant>
        <vt:lpwstr>_Toc353783019</vt:lpwstr>
      </vt:variant>
      <vt:variant>
        <vt:i4>1507384</vt:i4>
      </vt:variant>
      <vt:variant>
        <vt:i4>663</vt:i4>
      </vt:variant>
      <vt:variant>
        <vt:i4>0</vt:i4>
      </vt:variant>
      <vt:variant>
        <vt:i4>5</vt:i4>
      </vt:variant>
      <vt:variant>
        <vt:lpwstr/>
      </vt:variant>
      <vt:variant>
        <vt:lpwstr>_Toc353783018</vt:lpwstr>
      </vt:variant>
      <vt:variant>
        <vt:i4>1507384</vt:i4>
      </vt:variant>
      <vt:variant>
        <vt:i4>657</vt:i4>
      </vt:variant>
      <vt:variant>
        <vt:i4>0</vt:i4>
      </vt:variant>
      <vt:variant>
        <vt:i4>5</vt:i4>
      </vt:variant>
      <vt:variant>
        <vt:lpwstr/>
      </vt:variant>
      <vt:variant>
        <vt:lpwstr>_Toc353783017</vt:lpwstr>
      </vt:variant>
      <vt:variant>
        <vt:i4>1507384</vt:i4>
      </vt:variant>
      <vt:variant>
        <vt:i4>651</vt:i4>
      </vt:variant>
      <vt:variant>
        <vt:i4>0</vt:i4>
      </vt:variant>
      <vt:variant>
        <vt:i4>5</vt:i4>
      </vt:variant>
      <vt:variant>
        <vt:lpwstr/>
      </vt:variant>
      <vt:variant>
        <vt:lpwstr>_Toc353783016</vt:lpwstr>
      </vt:variant>
      <vt:variant>
        <vt:i4>1507384</vt:i4>
      </vt:variant>
      <vt:variant>
        <vt:i4>645</vt:i4>
      </vt:variant>
      <vt:variant>
        <vt:i4>0</vt:i4>
      </vt:variant>
      <vt:variant>
        <vt:i4>5</vt:i4>
      </vt:variant>
      <vt:variant>
        <vt:lpwstr/>
      </vt:variant>
      <vt:variant>
        <vt:lpwstr>_Toc353783015</vt:lpwstr>
      </vt:variant>
      <vt:variant>
        <vt:i4>1507384</vt:i4>
      </vt:variant>
      <vt:variant>
        <vt:i4>639</vt:i4>
      </vt:variant>
      <vt:variant>
        <vt:i4>0</vt:i4>
      </vt:variant>
      <vt:variant>
        <vt:i4>5</vt:i4>
      </vt:variant>
      <vt:variant>
        <vt:lpwstr/>
      </vt:variant>
      <vt:variant>
        <vt:lpwstr>_Toc353783014</vt:lpwstr>
      </vt:variant>
      <vt:variant>
        <vt:i4>1507384</vt:i4>
      </vt:variant>
      <vt:variant>
        <vt:i4>633</vt:i4>
      </vt:variant>
      <vt:variant>
        <vt:i4>0</vt:i4>
      </vt:variant>
      <vt:variant>
        <vt:i4>5</vt:i4>
      </vt:variant>
      <vt:variant>
        <vt:lpwstr/>
      </vt:variant>
      <vt:variant>
        <vt:lpwstr>_Toc353783013</vt:lpwstr>
      </vt:variant>
      <vt:variant>
        <vt:i4>1507384</vt:i4>
      </vt:variant>
      <vt:variant>
        <vt:i4>627</vt:i4>
      </vt:variant>
      <vt:variant>
        <vt:i4>0</vt:i4>
      </vt:variant>
      <vt:variant>
        <vt:i4>5</vt:i4>
      </vt:variant>
      <vt:variant>
        <vt:lpwstr/>
      </vt:variant>
      <vt:variant>
        <vt:lpwstr>_Toc353783012</vt:lpwstr>
      </vt:variant>
      <vt:variant>
        <vt:i4>1507384</vt:i4>
      </vt:variant>
      <vt:variant>
        <vt:i4>624</vt:i4>
      </vt:variant>
      <vt:variant>
        <vt:i4>0</vt:i4>
      </vt:variant>
      <vt:variant>
        <vt:i4>5</vt:i4>
      </vt:variant>
      <vt:variant>
        <vt:lpwstr/>
      </vt:variant>
      <vt:variant>
        <vt:lpwstr>_Toc353783011</vt:lpwstr>
      </vt:variant>
      <vt:variant>
        <vt:i4>1507384</vt:i4>
      </vt:variant>
      <vt:variant>
        <vt:i4>618</vt:i4>
      </vt:variant>
      <vt:variant>
        <vt:i4>0</vt:i4>
      </vt:variant>
      <vt:variant>
        <vt:i4>5</vt:i4>
      </vt:variant>
      <vt:variant>
        <vt:lpwstr/>
      </vt:variant>
      <vt:variant>
        <vt:lpwstr>_Toc353783010</vt:lpwstr>
      </vt:variant>
      <vt:variant>
        <vt:i4>1441848</vt:i4>
      </vt:variant>
      <vt:variant>
        <vt:i4>612</vt:i4>
      </vt:variant>
      <vt:variant>
        <vt:i4>0</vt:i4>
      </vt:variant>
      <vt:variant>
        <vt:i4>5</vt:i4>
      </vt:variant>
      <vt:variant>
        <vt:lpwstr/>
      </vt:variant>
      <vt:variant>
        <vt:lpwstr>_Toc353783009</vt:lpwstr>
      </vt:variant>
      <vt:variant>
        <vt:i4>1441848</vt:i4>
      </vt:variant>
      <vt:variant>
        <vt:i4>606</vt:i4>
      </vt:variant>
      <vt:variant>
        <vt:i4>0</vt:i4>
      </vt:variant>
      <vt:variant>
        <vt:i4>5</vt:i4>
      </vt:variant>
      <vt:variant>
        <vt:lpwstr/>
      </vt:variant>
      <vt:variant>
        <vt:lpwstr>_Toc353783008</vt:lpwstr>
      </vt:variant>
      <vt:variant>
        <vt:i4>1441848</vt:i4>
      </vt:variant>
      <vt:variant>
        <vt:i4>600</vt:i4>
      </vt:variant>
      <vt:variant>
        <vt:i4>0</vt:i4>
      </vt:variant>
      <vt:variant>
        <vt:i4>5</vt:i4>
      </vt:variant>
      <vt:variant>
        <vt:lpwstr/>
      </vt:variant>
      <vt:variant>
        <vt:lpwstr>_Toc353783007</vt:lpwstr>
      </vt:variant>
      <vt:variant>
        <vt:i4>1441848</vt:i4>
      </vt:variant>
      <vt:variant>
        <vt:i4>594</vt:i4>
      </vt:variant>
      <vt:variant>
        <vt:i4>0</vt:i4>
      </vt:variant>
      <vt:variant>
        <vt:i4>5</vt:i4>
      </vt:variant>
      <vt:variant>
        <vt:lpwstr/>
      </vt:variant>
      <vt:variant>
        <vt:lpwstr>_Toc353783006</vt:lpwstr>
      </vt:variant>
      <vt:variant>
        <vt:i4>1441848</vt:i4>
      </vt:variant>
      <vt:variant>
        <vt:i4>588</vt:i4>
      </vt:variant>
      <vt:variant>
        <vt:i4>0</vt:i4>
      </vt:variant>
      <vt:variant>
        <vt:i4>5</vt:i4>
      </vt:variant>
      <vt:variant>
        <vt:lpwstr/>
      </vt:variant>
      <vt:variant>
        <vt:lpwstr>_Toc353783005</vt:lpwstr>
      </vt:variant>
      <vt:variant>
        <vt:i4>1441848</vt:i4>
      </vt:variant>
      <vt:variant>
        <vt:i4>582</vt:i4>
      </vt:variant>
      <vt:variant>
        <vt:i4>0</vt:i4>
      </vt:variant>
      <vt:variant>
        <vt:i4>5</vt:i4>
      </vt:variant>
      <vt:variant>
        <vt:lpwstr/>
      </vt:variant>
      <vt:variant>
        <vt:lpwstr>_Toc353783004</vt:lpwstr>
      </vt:variant>
      <vt:variant>
        <vt:i4>1441848</vt:i4>
      </vt:variant>
      <vt:variant>
        <vt:i4>576</vt:i4>
      </vt:variant>
      <vt:variant>
        <vt:i4>0</vt:i4>
      </vt:variant>
      <vt:variant>
        <vt:i4>5</vt:i4>
      </vt:variant>
      <vt:variant>
        <vt:lpwstr/>
      </vt:variant>
      <vt:variant>
        <vt:lpwstr>_Toc353783003</vt:lpwstr>
      </vt:variant>
      <vt:variant>
        <vt:i4>1441848</vt:i4>
      </vt:variant>
      <vt:variant>
        <vt:i4>570</vt:i4>
      </vt:variant>
      <vt:variant>
        <vt:i4>0</vt:i4>
      </vt:variant>
      <vt:variant>
        <vt:i4>5</vt:i4>
      </vt:variant>
      <vt:variant>
        <vt:lpwstr/>
      </vt:variant>
      <vt:variant>
        <vt:lpwstr>_Toc353783002</vt:lpwstr>
      </vt:variant>
      <vt:variant>
        <vt:i4>1441848</vt:i4>
      </vt:variant>
      <vt:variant>
        <vt:i4>564</vt:i4>
      </vt:variant>
      <vt:variant>
        <vt:i4>0</vt:i4>
      </vt:variant>
      <vt:variant>
        <vt:i4>5</vt:i4>
      </vt:variant>
      <vt:variant>
        <vt:lpwstr/>
      </vt:variant>
      <vt:variant>
        <vt:lpwstr>_Toc353783001</vt:lpwstr>
      </vt:variant>
      <vt:variant>
        <vt:i4>1441848</vt:i4>
      </vt:variant>
      <vt:variant>
        <vt:i4>558</vt:i4>
      </vt:variant>
      <vt:variant>
        <vt:i4>0</vt:i4>
      </vt:variant>
      <vt:variant>
        <vt:i4>5</vt:i4>
      </vt:variant>
      <vt:variant>
        <vt:lpwstr/>
      </vt:variant>
      <vt:variant>
        <vt:lpwstr>_Toc353783000</vt:lpwstr>
      </vt:variant>
      <vt:variant>
        <vt:i4>1966129</vt:i4>
      </vt:variant>
      <vt:variant>
        <vt:i4>552</vt:i4>
      </vt:variant>
      <vt:variant>
        <vt:i4>0</vt:i4>
      </vt:variant>
      <vt:variant>
        <vt:i4>5</vt:i4>
      </vt:variant>
      <vt:variant>
        <vt:lpwstr/>
      </vt:variant>
      <vt:variant>
        <vt:lpwstr>_Toc353782999</vt:lpwstr>
      </vt:variant>
      <vt:variant>
        <vt:i4>1966129</vt:i4>
      </vt:variant>
      <vt:variant>
        <vt:i4>546</vt:i4>
      </vt:variant>
      <vt:variant>
        <vt:i4>0</vt:i4>
      </vt:variant>
      <vt:variant>
        <vt:i4>5</vt:i4>
      </vt:variant>
      <vt:variant>
        <vt:lpwstr/>
      </vt:variant>
      <vt:variant>
        <vt:lpwstr>_Toc353782998</vt:lpwstr>
      </vt:variant>
      <vt:variant>
        <vt:i4>1966129</vt:i4>
      </vt:variant>
      <vt:variant>
        <vt:i4>540</vt:i4>
      </vt:variant>
      <vt:variant>
        <vt:i4>0</vt:i4>
      </vt:variant>
      <vt:variant>
        <vt:i4>5</vt:i4>
      </vt:variant>
      <vt:variant>
        <vt:lpwstr/>
      </vt:variant>
      <vt:variant>
        <vt:lpwstr>_Toc353782997</vt:lpwstr>
      </vt:variant>
      <vt:variant>
        <vt:i4>1966129</vt:i4>
      </vt:variant>
      <vt:variant>
        <vt:i4>534</vt:i4>
      </vt:variant>
      <vt:variant>
        <vt:i4>0</vt:i4>
      </vt:variant>
      <vt:variant>
        <vt:i4>5</vt:i4>
      </vt:variant>
      <vt:variant>
        <vt:lpwstr/>
      </vt:variant>
      <vt:variant>
        <vt:lpwstr>_Toc353782996</vt:lpwstr>
      </vt:variant>
      <vt:variant>
        <vt:i4>1966129</vt:i4>
      </vt:variant>
      <vt:variant>
        <vt:i4>528</vt:i4>
      </vt:variant>
      <vt:variant>
        <vt:i4>0</vt:i4>
      </vt:variant>
      <vt:variant>
        <vt:i4>5</vt:i4>
      </vt:variant>
      <vt:variant>
        <vt:lpwstr/>
      </vt:variant>
      <vt:variant>
        <vt:lpwstr>_Toc353782995</vt:lpwstr>
      </vt:variant>
      <vt:variant>
        <vt:i4>1966129</vt:i4>
      </vt:variant>
      <vt:variant>
        <vt:i4>522</vt:i4>
      </vt:variant>
      <vt:variant>
        <vt:i4>0</vt:i4>
      </vt:variant>
      <vt:variant>
        <vt:i4>5</vt:i4>
      </vt:variant>
      <vt:variant>
        <vt:lpwstr/>
      </vt:variant>
      <vt:variant>
        <vt:lpwstr>_Toc353782994</vt:lpwstr>
      </vt:variant>
      <vt:variant>
        <vt:i4>1966129</vt:i4>
      </vt:variant>
      <vt:variant>
        <vt:i4>516</vt:i4>
      </vt:variant>
      <vt:variant>
        <vt:i4>0</vt:i4>
      </vt:variant>
      <vt:variant>
        <vt:i4>5</vt:i4>
      </vt:variant>
      <vt:variant>
        <vt:lpwstr/>
      </vt:variant>
      <vt:variant>
        <vt:lpwstr>_Toc353782993</vt:lpwstr>
      </vt:variant>
      <vt:variant>
        <vt:i4>1966129</vt:i4>
      </vt:variant>
      <vt:variant>
        <vt:i4>510</vt:i4>
      </vt:variant>
      <vt:variant>
        <vt:i4>0</vt:i4>
      </vt:variant>
      <vt:variant>
        <vt:i4>5</vt:i4>
      </vt:variant>
      <vt:variant>
        <vt:lpwstr/>
      </vt:variant>
      <vt:variant>
        <vt:lpwstr>_Toc353782992</vt:lpwstr>
      </vt:variant>
      <vt:variant>
        <vt:i4>1966129</vt:i4>
      </vt:variant>
      <vt:variant>
        <vt:i4>504</vt:i4>
      </vt:variant>
      <vt:variant>
        <vt:i4>0</vt:i4>
      </vt:variant>
      <vt:variant>
        <vt:i4>5</vt:i4>
      </vt:variant>
      <vt:variant>
        <vt:lpwstr/>
      </vt:variant>
      <vt:variant>
        <vt:lpwstr>_Toc353782991</vt:lpwstr>
      </vt:variant>
      <vt:variant>
        <vt:i4>1966129</vt:i4>
      </vt:variant>
      <vt:variant>
        <vt:i4>498</vt:i4>
      </vt:variant>
      <vt:variant>
        <vt:i4>0</vt:i4>
      </vt:variant>
      <vt:variant>
        <vt:i4>5</vt:i4>
      </vt:variant>
      <vt:variant>
        <vt:lpwstr/>
      </vt:variant>
      <vt:variant>
        <vt:lpwstr>_Toc353782990</vt:lpwstr>
      </vt:variant>
      <vt:variant>
        <vt:i4>2031665</vt:i4>
      </vt:variant>
      <vt:variant>
        <vt:i4>492</vt:i4>
      </vt:variant>
      <vt:variant>
        <vt:i4>0</vt:i4>
      </vt:variant>
      <vt:variant>
        <vt:i4>5</vt:i4>
      </vt:variant>
      <vt:variant>
        <vt:lpwstr/>
      </vt:variant>
      <vt:variant>
        <vt:lpwstr>_Toc353782989</vt:lpwstr>
      </vt:variant>
      <vt:variant>
        <vt:i4>2031665</vt:i4>
      </vt:variant>
      <vt:variant>
        <vt:i4>486</vt:i4>
      </vt:variant>
      <vt:variant>
        <vt:i4>0</vt:i4>
      </vt:variant>
      <vt:variant>
        <vt:i4>5</vt:i4>
      </vt:variant>
      <vt:variant>
        <vt:lpwstr/>
      </vt:variant>
      <vt:variant>
        <vt:lpwstr>_Toc353782988</vt:lpwstr>
      </vt:variant>
      <vt:variant>
        <vt:i4>2031665</vt:i4>
      </vt:variant>
      <vt:variant>
        <vt:i4>480</vt:i4>
      </vt:variant>
      <vt:variant>
        <vt:i4>0</vt:i4>
      </vt:variant>
      <vt:variant>
        <vt:i4>5</vt:i4>
      </vt:variant>
      <vt:variant>
        <vt:lpwstr/>
      </vt:variant>
      <vt:variant>
        <vt:lpwstr>_Toc353782987</vt:lpwstr>
      </vt:variant>
      <vt:variant>
        <vt:i4>2031665</vt:i4>
      </vt:variant>
      <vt:variant>
        <vt:i4>474</vt:i4>
      </vt:variant>
      <vt:variant>
        <vt:i4>0</vt:i4>
      </vt:variant>
      <vt:variant>
        <vt:i4>5</vt:i4>
      </vt:variant>
      <vt:variant>
        <vt:lpwstr/>
      </vt:variant>
      <vt:variant>
        <vt:lpwstr>_Toc353782986</vt:lpwstr>
      </vt:variant>
      <vt:variant>
        <vt:i4>2031665</vt:i4>
      </vt:variant>
      <vt:variant>
        <vt:i4>468</vt:i4>
      </vt:variant>
      <vt:variant>
        <vt:i4>0</vt:i4>
      </vt:variant>
      <vt:variant>
        <vt:i4>5</vt:i4>
      </vt:variant>
      <vt:variant>
        <vt:lpwstr/>
      </vt:variant>
      <vt:variant>
        <vt:lpwstr>_Toc353782985</vt:lpwstr>
      </vt:variant>
      <vt:variant>
        <vt:i4>2031665</vt:i4>
      </vt:variant>
      <vt:variant>
        <vt:i4>462</vt:i4>
      </vt:variant>
      <vt:variant>
        <vt:i4>0</vt:i4>
      </vt:variant>
      <vt:variant>
        <vt:i4>5</vt:i4>
      </vt:variant>
      <vt:variant>
        <vt:lpwstr/>
      </vt:variant>
      <vt:variant>
        <vt:lpwstr>_Toc353782984</vt:lpwstr>
      </vt:variant>
      <vt:variant>
        <vt:i4>2031665</vt:i4>
      </vt:variant>
      <vt:variant>
        <vt:i4>456</vt:i4>
      </vt:variant>
      <vt:variant>
        <vt:i4>0</vt:i4>
      </vt:variant>
      <vt:variant>
        <vt:i4>5</vt:i4>
      </vt:variant>
      <vt:variant>
        <vt:lpwstr/>
      </vt:variant>
      <vt:variant>
        <vt:lpwstr>_Toc353782983</vt:lpwstr>
      </vt:variant>
      <vt:variant>
        <vt:i4>2031665</vt:i4>
      </vt:variant>
      <vt:variant>
        <vt:i4>450</vt:i4>
      </vt:variant>
      <vt:variant>
        <vt:i4>0</vt:i4>
      </vt:variant>
      <vt:variant>
        <vt:i4>5</vt:i4>
      </vt:variant>
      <vt:variant>
        <vt:lpwstr/>
      </vt:variant>
      <vt:variant>
        <vt:lpwstr>_Toc353782982</vt:lpwstr>
      </vt:variant>
      <vt:variant>
        <vt:i4>2031665</vt:i4>
      </vt:variant>
      <vt:variant>
        <vt:i4>444</vt:i4>
      </vt:variant>
      <vt:variant>
        <vt:i4>0</vt:i4>
      </vt:variant>
      <vt:variant>
        <vt:i4>5</vt:i4>
      </vt:variant>
      <vt:variant>
        <vt:lpwstr/>
      </vt:variant>
      <vt:variant>
        <vt:lpwstr>_Toc353782981</vt:lpwstr>
      </vt:variant>
      <vt:variant>
        <vt:i4>2031665</vt:i4>
      </vt:variant>
      <vt:variant>
        <vt:i4>438</vt:i4>
      </vt:variant>
      <vt:variant>
        <vt:i4>0</vt:i4>
      </vt:variant>
      <vt:variant>
        <vt:i4>5</vt:i4>
      </vt:variant>
      <vt:variant>
        <vt:lpwstr/>
      </vt:variant>
      <vt:variant>
        <vt:lpwstr>_Toc353782980</vt:lpwstr>
      </vt:variant>
      <vt:variant>
        <vt:i4>1048625</vt:i4>
      </vt:variant>
      <vt:variant>
        <vt:i4>432</vt:i4>
      </vt:variant>
      <vt:variant>
        <vt:i4>0</vt:i4>
      </vt:variant>
      <vt:variant>
        <vt:i4>5</vt:i4>
      </vt:variant>
      <vt:variant>
        <vt:lpwstr/>
      </vt:variant>
      <vt:variant>
        <vt:lpwstr>_Toc353782979</vt:lpwstr>
      </vt:variant>
      <vt:variant>
        <vt:i4>1048625</vt:i4>
      </vt:variant>
      <vt:variant>
        <vt:i4>426</vt:i4>
      </vt:variant>
      <vt:variant>
        <vt:i4>0</vt:i4>
      </vt:variant>
      <vt:variant>
        <vt:i4>5</vt:i4>
      </vt:variant>
      <vt:variant>
        <vt:lpwstr/>
      </vt:variant>
      <vt:variant>
        <vt:lpwstr>_Toc353782978</vt:lpwstr>
      </vt:variant>
      <vt:variant>
        <vt:i4>1048625</vt:i4>
      </vt:variant>
      <vt:variant>
        <vt:i4>420</vt:i4>
      </vt:variant>
      <vt:variant>
        <vt:i4>0</vt:i4>
      </vt:variant>
      <vt:variant>
        <vt:i4>5</vt:i4>
      </vt:variant>
      <vt:variant>
        <vt:lpwstr/>
      </vt:variant>
      <vt:variant>
        <vt:lpwstr>_Toc353782977</vt:lpwstr>
      </vt:variant>
      <vt:variant>
        <vt:i4>1048625</vt:i4>
      </vt:variant>
      <vt:variant>
        <vt:i4>414</vt:i4>
      </vt:variant>
      <vt:variant>
        <vt:i4>0</vt:i4>
      </vt:variant>
      <vt:variant>
        <vt:i4>5</vt:i4>
      </vt:variant>
      <vt:variant>
        <vt:lpwstr/>
      </vt:variant>
      <vt:variant>
        <vt:lpwstr>_Toc353782976</vt:lpwstr>
      </vt:variant>
      <vt:variant>
        <vt:i4>1048625</vt:i4>
      </vt:variant>
      <vt:variant>
        <vt:i4>408</vt:i4>
      </vt:variant>
      <vt:variant>
        <vt:i4>0</vt:i4>
      </vt:variant>
      <vt:variant>
        <vt:i4>5</vt:i4>
      </vt:variant>
      <vt:variant>
        <vt:lpwstr/>
      </vt:variant>
      <vt:variant>
        <vt:lpwstr>_Toc353782975</vt:lpwstr>
      </vt:variant>
      <vt:variant>
        <vt:i4>1048625</vt:i4>
      </vt:variant>
      <vt:variant>
        <vt:i4>402</vt:i4>
      </vt:variant>
      <vt:variant>
        <vt:i4>0</vt:i4>
      </vt:variant>
      <vt:variant>
        <vt:i4>5</vt:i4>
      </vt:variant>
      <vt:variant>
        <vt:lpwstr/>
      </vt:variant>
      <vt:variant>
        <vt:lpwstr>_Toc353782974</vt:lpwstr>
      </vt:variant>
      <vt:variant>
        <vt:i4>1048625</vt:i4>
      </vt:variant>
      <vt:variant>
        <vt:i4>396</vt:i4>
      </vt:variant>
      <vt:variant>
        <vt:i4>0</vt:i4>
      </vt:variant>
      <vt:variant>
        <vt:i4>5</vt:i4>
      </vt:variant>
      <vt:variant>
        <vt:lpwstr/>
      </vt:variant>
      <vt:variant>
        <vt:lpwstr>_Toc353782973</vt:lpwstr>
      </vt:variant>
      <vt:variant>
        <vt:i4>1048625</vt:i4>
      </vt:variant>
      <vt:variant>
        <vt:i4>390</vt:i4>
      </vt:variant>
      <vt:variant>
        <vt:i4>0</vt:i4>
      </vt:variant>
      <vt:variant>
        <vt:i4>5</vt:i4>
      </vt:variant>
      <vt:variant>
        <vt:lpwstr/>
      </vt:variant>
      <vt:variant>
        <vt:lpwstr>_Toc353782972</vt:lpwstr>
      </vt:variant>
      <vt:variant>
        <vt:i4>1048625</vt:i4>
      </vt:variant>
      <vt:variant>
        <vt:i4>384</vt:i4>
      </vt:variant>
      <vt:variant>
        <vt:i4>0</vt:i4>
      </vt:variant>
      <vt:variant>
        <vt:i4>5</vt:i4>
      </vt:variant>
      <vt:variant>
        <vt:lpwstr/>
      </vt:variant>
      <vt:variant>
        <vt:lpwstr>_Toc353782971</vt:lpwstr>
      </vt:variant>
      <vt:variant>
        <vt:i4>1048625</vt:i4>
      </vt:variant>
      <vt:variant>
        <vt:i4>381</vt:i4>
      </vt:variant>
      <vt:variant>
        <vt:i4>0</vt:i4>
      </vt:variant>
      <vt:variant>
        <vt:i4>5</vt:i4>
      </vt:variant>
      <vt:variant>
        <vt:lpwstr/>
      </vt:variant>
      <vt:variant>
        <vt:lpwstr>_Toc353782970</vt:lpwstr>
      </vt:variant>
      <vt:variant>
        <vt:i4>1114161</vt:i4>
      </vt:variant>
      <vt:variant>
        <vt:i4>378</vt:i4>
      </vt:variant>
      <vt:variant>
        <vt:i4>0</vt:i4>
      </vt:variant>
      <vt:variant>
        <vt:i4>5</vt:i4>
      </vt:variant>
      <vt:variant>
        <vt:lpwstr/>
      </vt:variant>
      <vt:variant>
        <vt:lpwstr>_Toc353782969</vt:lpwstr>
      </vt:variant>
      <vt:variant>
        <vt:i4>1114161</vt:i4>
      </vt:variant>
      <vt:variant>
        <vt:i4>375</vt:i4>
      </vt:variant>
      <vt:variant>
        <vt:i4>0</vt:i4>
      </vt:variant>
      <vt:variant>
        <vt:i4>5</vt:i4>
      </vt:variant>
      <vt:variant>
        <vt:lpwstr/>
      </vt:variant>
      <vt:variant>
        <vt:lpwstr>_Toc353782968</vt:lpwstr>
      </vt:variant>
      <vt:variant>
        <vt:i4>1114161</vt:i4>
      </vt:variant>
      <vt:variant>
        <vt:i4>369</vt:i4>
      </vt:variant>
      <vt:variant>
        <vt:i4>0</vt:i4>
      </vt:variant>
      <vt:variant>
        <vt:i4>5</vt:i4>
      </vt:variant>
      <vt:variant>
        <vt:lpwstr/>
      </vt:variant>
      <vt:variant>
        <vt:lpwstr>_Toc353782967</vt:lpwstr>
      </vt:variant>
      <vt:variant>
        <vt:i4>1114161</vt:i4>
      </vt:variant>
      <vt:variant>
        <vt:i4>363</vt:i4>
      </vt:variant>
      <vt:variant>
        <vt:i4>0</vt:i4>
      </vt:variant>
      <vt:variant>
        <vt:i4>5</vt:i4>
      </vt:variant>
      <vt:variant>
        <vt:lpwstr/>
      </vt:variant>
      <vt:variant>
        <vt:lpwstr>_Toc353782966</vt:lpwstr>
      </vt:variant>
      <vt:variant>
        <vt:i4>1114161</vt:i4>
      </vt:variant>
      <vt:variant>
        <vt:i4>357</vt:i4>
      </vt:variant>
      <vt:variant>
        <vt:i4>0</vt:i4>
      </vt:variant>
      <vt:variant>
        <vt:i4>5</vt:i4>
      </vt:variant>
      <vt:variant>
        <vt:lpwstr/>
      </vt:variant>
      <vt:variant>
        <vt:lpwstr>_Toc353782965</vt:lpwstr>
      </vt:variant>
      <vt:variant>
        <vt:i4>1114161</vt:i4>
      </vt:variant>
      <vt:variant>
        <vt:i4>351</vt:i4>
      </vt:variant>
      <vt:variant>
        <vt:i4>0</vt:i4>
      </vt:variant>
      <vt:variant>
        <vt:i4>5</vt:i4>
      </vt:variant>
      <vt:variant>
        <vt:lpwstr/>
      </vt:variant>
      <vt:variant>
        <vt:lpwstr>_Toc353782964</vt:lpwstr>
      </vt:variant>
      <vt:variant>
        <vt:i4>1114161</vt:i4>
      </vt:variant>
      <vt:variant>
        <vt:i4>348</vt:i4>
      </vt:variant>
      <vt:variant>
        <vt:i4>0</vt:i4>
      </vt:variant>
      <vt:variant>
        <vt:i4>5</vt:i4>
      </vt:variant>
      <vt:variant>
        <vt:lpwstr/>
      </vt:variant>
      <vt:variant>
        <vt:lpwstr>_Toc353782963</vt:lpwstr>
      </vt:variant>
      <vt:variant>
        <vt:i4>1114161</vt:i4>
      </vt:variant>
      <vt:variant>
        <vt:i4>342</vt:i4>
      </vt:variant>
      <vt:variant>
        <vt:i4>0</vt:i4>
      </vt:variant>
      <vt:variant>
        <vt:i4>5</vt:i4>
      </vt:variant>
      <vt:variant>
        <vt:lpwstr/>
      </vt:variant>
      <vt:variant>
        <vt:lpwstr>_Toc353782962</vt:lpwstr>
      </vt:variant>
      <vt:variant>
        <vt:i4>1114161</vt:i4>
      </vt:variant>
      <vt:variant>
        <vt:i4>336</vt:i4>
      </vt:variant>
      <vt:variant>
        <vt:i4>0</vt:i4>
      </vt:variant>
      <vt:variant>
        <vt:i4>5</vt:i4>
      </vt:variant>
      <vt:variant>
        <vt:lpwstr/>
      </vt:variant>
      <vt:variant>
        <vt:lpwstr>_Toc353782961</vt:lpwstr>
      </vt:variant>
      <vt:variant>
        <vt:i4>1114161</vt:i4>
      </vt:variant>
      <vt:variant>
        <vt:i4>330</vt:i4>
      </vt:variant>
      <vt:variant>
        <vt:i4>0</vt:i4>
      </vt:variant>
      <vt:variant>
        <vt:i4>5</vt:i4>
      </vt:variant>
      <vt:variant>
        <vt:lpwstr/>
      </vt:variant>
      <vt:variant>
        <vt:lpwstr>_Toc353782960</vt:lpwstr>
      </vt:variant>
      <vt:variant>
        <vt:i4>1179697</vt:i4>
      </vt:variant>
      <vt:variant>
        <vt:i4>327</vt:i4>
      </vt:variant>
      <vt:variant>
        <vt:i4>0</vt:i4>
      </vt:variant>
      <vt:variant>
        <vt:i4>5</vt:i4>
      </vt:variant>
      <vt:variant>
        <vt:lpwstr/>
      </vt:variant>
      <vt:variant>
        <vt:lpwstr>_Toc353782959</vt:lpwstr>
      </vt:variant>
      <vt:variant>
        <vt:i4>1179697</vt:i4>
      </vt:variant>
      <vt:variant>
        <vt:i4>324</vt:i4>
      </vt:variant>
      <vt:variant>
        <vt:i4>0</vt:i4>
      </vt:variant>
      <vt:variant>
        <vt:i4>5</vt:i4>
      </vt:variant>
      <vt:variant>
        <vt:lpwstr/>
      </vt:variant>
      <vt:variant>
        <vt:lpwstr>_Toc353782958</vt:lpwstr>
      </vt:variant>
      <vt:variant>
        <vt:i4>1179697</vt:i4>
      </vt:variant>
      <vt:variant>
        <vt:i4>321</vt:i4>
      </vt:variant>
      <vt:variant>
        <vt:i4>0</vt:i4>
      </vt:variant>
      <vt:variant>
        <vt:i4>5</vt:i4>
      </vt:variant>
      <vt:variant>
        <vt:lpwstr/>
      </vt:variant>
      <vt:variant>
        <vt:lpwstr>_Toc353782957</vt:lpwstr>
      </vt:variant>
      <vt:variant>
        <vt:i4>1179697</vt:i4>
      </vt:variant>
      <vt:variant>
        <vt:i4>315</vt:i4>
      </vt:variant>
      <vt:variant>
        <vt:i4>0</vt:i4>
      </vt:variant>
      <vt:variant>
        <vt:i4>5</vt:i4>
      </vt:variant>
      <vt:variant>
        <vt:lpwstr/>
      </vt:variant>
      <vt:variant>
        <vt:lpwstr>_Toc353782956</vt:lpwstr>
      </vt:variant>
      <vt:variant>
        <vt:i4>1179697</vt:i4>
      </vt:variant>
      <vt:variant>
        <vt:i4>309</vt:i4>
      </vt:variant>
      <vt:variant>
        <vt:i4>0</vt:i4>
      </vt:variant>
      <vt:variant>
        <vt:i4>5</vt:i4>
      </vt:variant>
      <vt:variant>
        <vt:lpwstr/>
      </vt:variant>
      <vt:variant>
        <vt:lpwstr>_Toc353782955</vt:lpwstr>
      </vt:variant>
      <vt:variant>
        <vt:i4>1179697</vt:i4>
      </vt:variant>
      <vt:variant>
        <vt:i4>303</vt:i4>
      </vt:variant>
      <vt:variant>
        <vt:i4>0</vt:i4>
      </vt:variant>
      <vt:variant>
        <vt:i4>5</vt:i4>
      </vt:variant>
      <vt:variant>
        <vt:lpwstr/>
      </vt:variant>
      <vt:variant>
        <vt:lpwstr>_Toc353782954</vt:lpwstr>
      </vt:variant>
      <vt:variant>
        <vt:i4>1179697</vt:i4>
      </vt:variant>
      <vt:variant>
        <vt:i4>297</vt:i4>
      </vt:variant>
      <vt:variant>
        <vt:i4>0</vt:i4>
      </vt:variant>
      <vt:variant>
        <vt:i4>5</vt:i4>
      </vt:variant>
      <vt:variant>
        <vt:lpwstr/>
      </vt:variant>
      <vt:variant>
        <vt:lpwstr>_Toc353782953</vt:lpwstr>
      </vt:variant>
      <vt:variant>
        <vt:i4>1179697</vt:i4>
      </vt:variant>
      <vt:variant>
        <vt:i4>291</vt:i4>
      </vt:variant>
      <vt:variant>
        <vt:i4>0</vt:i4>
      </vt:variant>
      <vt:variant>
        <vt:i4>5</vt:i4>
      </vt:variant>
      <vt:variant>
        <vt:lpwstr/>
      </vt:variant>
      <vt:variant>
        <vt:lpwstr>_Toc353782952</vt:lpwstr>
      </vt:variant>
      <vt:variant>
        <vt:i4>1179697</vt:i4>
      </vt:variant>
      <vt:variant>
        <vt:i4>285</vt:i4>
      </vt:variant>
      <vt:variant>
        <vt:i4>0</vt:i4>
      </vt:variant>
      <vt:variant>
        <vt:i4>5</vt:i4>
      </vt:variant>
      <vt:variant>
        <vt:lpwstr/>
      </vt:variant>
      <vt:variant>
        <vt:lpwstr>_Toc353782951</vt:lpwstr>
      </vt:variant>
      <vt:variant>
        <vt:i4>1179697</vt:i4>
      </vt:variant>
      <vt:variant>
        <vt:i4>282</vt:i4>
      </vt:variant>
      <vt:variant>
        <vt:i4>0</vt:i4>
      </vt:variant>
      <vt:variant>
        <vt:i4>5</vt:i4>
      </vt:variant>
      <vt:variant>
        <vt:lpwstr/>
      </vt:variant>
      <vt:variant>
        <vt:lpwstr>_Toc353782950</vt:lpwstr>
      </vt:variant>
      <vt:variant>
        <vt:i4>1245233</vt:i4>
      </vt:variant>
      <vt:variant>
        <vt:i4>279</vt:i4>
      </vt:variant>
      <vt:variant>
        <vt:i4>0</vt:i4>
      </vt:variant>
      <vt:variant>
        <vt:i4>5</vt:i4>
      </vt:variant>
      <vt:variant>
        <vt:lpwstr/>
      </vt:variant>
      <vt:variant>
        <vt:lpwstr>_Toc353782949</vt:lpwstr>
      </vt:variant>
      <vt:variant>
        <vt:i4>1245233</vt:i4>
      </vt:variant>
      <vt:variant>
        <vt:i4>276</vt:i4>
      </vt:variant>
      <vt:variant>
        <vt:i4>0</vt:i4>
      </vt:variant>
      <vt:variant>
        <vt:i4>5</vt:i4>
      </vt:variant>
      <vt:variant>
        <vt:lpwstr/>
      </vt:variant>
      <vt:variant>
        <vt:lpwstr>_Toc353782948</vt:lpwstr>
      </vt:variant>
      <vt:variant>
        <vt:i4>1245233</vt:i4>
      </vt:variant>
      <vt:variant>
        <vt:i4>270</vt:i4>
      </vt:variant>
      <vt:variant>
        <vt:i4>0</vt:i4>
      </vt:variant>
      <vt:variant>
        <vt:i4>5</vt:i4>
      </vt:variant>
      <vt:variant>
        <vt:lpwstr/>
      </vt:variant>
      <vt:variant>
        <vt:lpwstr>_Toc353782947</vt:lpwstr>
      </vt:variant>
      <vt:variant>
        <vt:i4>1245233</vt:i4>
      </vt:variant>
      <vt:variant>
        <vt:i4>264</vt:i4>
      </vt:variant>
      <vt:variant>
        <vt:i4>0</vt:i4>
      </vt:variant>
      <vt:variant>
        <vt:i4>5</vt:i4>
      </vt:variant>
      <vt:variant>
        <vt:lpwstr/>
      </vt:variant>
      <vt:variant>
        <vt:lpwstr>_Toc353782946</vt:lpwstr>
      </vt:variant>
      <vt:variant>
        <vt:i4>1245233</vt:i4>
      </vt:variant>
      <vt:variant>
        <vt:i4>258</vt:i4>
      </vt:variant>
      <vt:variant>
        <vt:i4>0</vt:i4>
      </vt:variant>
      <vt:variant>
        <vt:i4>5</vt:i4>
      </vt:variant>
      <vt:variant>
        <vt:lpwstr/>
      </vt:variant>
      <vt:variant>
        <vt:lpwstr>_Toc353782945</vt:lpwstr>
      </vt:variant>
      <vt:variant>
        <vt:i4>1245233</vt:i4>
      </vt:variant>
      <vt:variant>
        <vt:i4>252</vt:i4>
      </vt:variant>
      <vt:variant>
        <vt:i4>0</vt:i4>
      </vt:variant>
      <vt:variant>
        <vt:i4>5</vt:i4>
      </vt:variant>
      <vt:variant>
        <vt:lpwstr/>
      </vt:variant>
      <vt:variant>
        <vt:lpwstr>_Toc353782944</vt:lpwstr>
      </vt:variant>
      <vt:variant>
        <vt:i4>1245233</vt:i4>
      </vt:variant>
      <vt:variant>
        <vt:i4>246</vt:i4>
      </vt:variant>
      <vt:variant>
        <vt:i4>0</vt:i4>
      </vt:variant>
      <vt:variant>
        <vt:i4>5</vt:i4>
      </vt:variant>
      <vt:variant>
        <vt:lpwstr/>
      </vt:variant>
      <vt:variant>
        <vt:lpwstr>_Toc353782943</vt:lpwstr>
      </vt:variant>
      <vt:variant>
        <vt:i4>1245233</vt:i4>
      </vt:variant>
      <vt:variant>
        <vt:i4>240</vt:i4>
      </vt:variant>
      <vt:variant>
        <vt:i4>0</vt:i4>
      </vt:variant>
      <vt:variant>
        <vt:i4>5</vt:i4>
      </vt:variant>
      <vt:variant>
        <vt:lpwstr/>
      </vt:variant>
      <vt:variant>
        <vt:lpwstr>_Toc353782942</vt:lpwstr>
      </vt:variant>
      <vt:variant>
        <vt:i4>1245233</vt:i4>
      </vt:variant>
      <vt:variant>
        <vt:i4>234</vt:i4>
      </vt:variant>
      <vt:variant>
        <vt:i4>0</vt:i4>
      </vt:variant>
      <vt:variant>
        <vt:i4>5</vt:i4>
      </vt:variant>
      <vt:variant>
        <vt:lpwstr/>
      </vt:variant>
      <vt:variant>
        <vt:lpwstr>_Toc353782941</vt:lpwstr>
      </vt:variant>
      <vt:variant>
        <vt:i4>1245233</vt:i4>
      </vt:variant>
      <vt:variant>
        <vt:i4>231</vt:i4>
      </vt:variant>
      <vt:variant>
        <vt:i4>0</vt:i4>
      </vt:variant>
      <vt:variant>
        <vt:i4>5</vt:i4>
      </vt:variant>
      <vt:variant>
        <vt:lpwstr/>
      </vt:variant>
      <vt:variant>
        <vt:lpwstr>_Toc353782940</vt:lpwstr>
      </vt:variant>
      <vt:variant>
        <vt:i4>1310769</vt:i4>
      </vt:variant>
      <vt:variant>
        <vt:i4>225</vt:i4>
      </vt:variant>
      <vt:variant>
        <vt:i4>0</vt:i4>
      </vt:variant>
      <vt:variant>
        <vt:i4>5</vt:i4>
      </vt:variant>
      <vt:variant>
        <vt:lpwstr/>
      </vt:variant>
      <vt:variant>
        <vt:lpwstr>_Toc353782939</vt:lpwstr>
      </vt:variant>
      <vt:variant>
        <vt:i4>1310769</vt:i4>
      </vt:variant>
      <vt:variant>
        <vt:i4>219</vt:i4>
      </vt:variant>
      <vt:variant>
        <vt:i4>0</vt:i4>
      </vt:variant>
      <vt:variant>
        <vt:i4>5</vt:i4>
      </vt:variant>
      <vt:variant>
        <vt:lpwstr/>
      </vt:variant>
      <vt:variant>
        <vt:lpwstr>_Toc353782938</vt:lpwstr>
      </vt:variant>
      <vt:variant>
        <vt:i4>1310769</vt:i4>
      </vt:variant>
      <vt:variant>
        <vt:i4>213</vt:i4>
      </vt:variant>
      <vt:variant>
        <vt:i4>0</vt:i4>
      </vt:variant>
      <vt:variant>
        <vt:i4>5</vt:i4>
      </vt:variant>
      <vt:variant>
        <vt:lpwstr/>
      </vt:variant>
      <vt:variant>
        <vt:lpwstr>_Toc353782937</vt:lpwstr>
      </vt:variant>
      <vt:variant>
        <vt:i4>1310769</vt:i4>
      </vt:variant>
      <vt:variant>
        <vt:i4>207</vt:i4>
      </vt:variant>
      <vt:variant>
        <vt:i4>0</vt:i4>
      </vt:variant>
      <vt:variant>
        <vt:i4>5</vt:i4>
      </vt:variant>
      <vt:variant>
        <vt:lpwstr/>
      </vt:variant>
      <vt:variant>
        <vt:lpwstr>_Toc353782936</vt:lpwstr>
      </vt:variant>
      <vt:variant>
        <vt:i4>1310769</vt:i4>
      </vt:variant>
      <vt:variant>
        <vt:i4>201</vt:i4>
      </vt:variant>
      <vt:variant>
        <vt:i4>0</vt:i4>
      </vt:variant>
      <vt:variant>
        <vt:i4>5</vt:i4>
      </vt:variant>
      <vt:variant>
        <vt:lpwstr/>
      </vt:variant>
      <vt:variant>
        <vt:lpwstr>_Toc353782935</vt:lpwstr>
      </vt:variant>
      <vt:variant>
        <vt:i4>1310769</vt:i4>
      </vt:variant>
      <vt:variant>
        <vt:i4>195</vt:i4>
      </vt:variant>
      <vt:variant>
        <vt:i4>0</vt:i4>
      </vt:variant>
      <vt:variant>
        <vt:i4>5</vt:i4>
      </vt:variant>
      <vt:variant>
        <vt:lpwstr/>
      </vt:variant>
      <vt:variant>
        <vt:lpwstr>_Toc353782934</vt:lpwstr>
      </vt:variant>
      <vt:variant>
        <vt:i4>1310769</vt:i4>
      </vt:variant>
      <vt:variant>
        <vt:i4>189</vt:i4>
      </vt:variant>
      <vt:variant>
        <vt:i4>0</vt:i4>
      </vt:variant>
      <vt:variant>
        <vt:i4>5</vt:i4>
      </vt:variant>
      <vt:variant>
        <vt:lpwstr/>
      </vt:variant>
      <vt:variant>
        <vt:lpwstr>_Toc353782933</vt:lpwstr>
      </vt:variant>
      <vt:variant>
        <vt:i4>1310769</vt:i4>
      </vt:variant>
      <vt:variant>
        <vt:i4>186</vt:i4>
      </vt:variant>
      <vt:variant>
        <vt:i4>0</vt:i4>
      </vt:variant>
      <vt:variant>
        <vt:i4>5</vt:i4>
      </vt:variant>
      <vt:variant>
        <vt:lpwstr/>
      </vt:variant>
      <vt:variant>
        <vt:lpwstr>_Toc353782932</vt:lpwstr>
      </vt:variant>
      <vt:variant>
        <vt:i4>1310769</vt:i4>
      </vt:variant>
      <vt:variant>
        <vt:i4>180</vt:i4>
      </vt:variant>
      <vt:variant>
        <vt:i4>0</vt:i4>
      </vt:variant>
      <vt:variant>
        <vt:i4>5</vt:i4>
      </vt:variant>
      <vt:variant>
        <vt:lpwstr/>
      </vt:variant>
      <vt:variant>
        <vt:lpwstr>_Toc353782931</vt:lpwstr>
      </vt:variant>
      <vt:variant>
        <vt:i4>1310769</vt:i4>
      </vt:variant>
      <vt:variant>
        <vt:i4>174</vt:i4>
      </vt:variant>
      <vt:variant>
        <vt:i4>0</vt:i4>
      </vt:variant>
      <vt:variant>
        <vt:i4>5</vt:i4>
      </vt:variant>
      <vt:variant>
        <vt:lpwstr/>
      </vt:variant>
      <vt:variant>
        <vt:lpwstr>_Toc353782930</vt:lpwstr>
      </vt:variant>
      <vt:variant>
        <vt:i4>1376305</vt:i4>
      </vt:variant>
      <vt:variant>
        <vt:i4>168</vt:i4>
      </vt:variant>
      <vt:variant>
        <vt:i4>0</vt:i4>
      </vt:variant>
      <vt:variant>
        <vt:i4>5</vt:i4>
      </vt:variant>
      <vt:variant>
        <vt:lpwstr/>
      </vt:variant>
      <vt:variant>
        <vt:lpwstr>_Toc353782929</vt:lpwstr>
      </vt:variant>
      <vt:variant>
        <vt:i4>1376305</vt:i4>
      </vt:variant>
      <vt:variant>
        <vt:i4>162</vt:i4>
      </vt:variant>
      <vt:variant>
        <vt:i4>0</vt:i4>
      </vt:variant>
      <vt:variant>
        <vt:i4>5</vt:i4>
      </vt:variant>
      <vt:variant>
        <vt:lpwstr/>
      </vt:variant>
      <vt:variant>
        <vt:lpwstr>_Toc353782928</vt:lpwstr>
      </vt:variant>
      <vt:variant>
        <vt:i4>1376305</vt:i4>
      </vt:variant>
      <vt:variant>
        <vt:i4>159</vt:i4>
      </vt:variant>
      <vt:variant>
        <vt:i4>0</vt:i4>
      </vt:variant>
      <vt:variant>
        <vt:i4>5</vt:i4>
      </vt:variant>
      <vt:variant>
        <vt:lpwstr/>
      </vt:variant>
      <vt:variant>
        <vt:lpwstr>_Toc353782927</vt:lpwstr>
      </vt:variant>
      <vt:variant>
        <vt:i4>1376305</vt:i4>
      </vt:variant>
      <vt:variant>
        <vt:i4>156</vt:i4>
      </vt:variant>
      <vt:variant>
        <vt:i4>0</vt:i4>
      </vt:variant>
      <vt:variant>
        <vt:i4>5</vt:i4>
      </vt:variant>
      <vt:variant>
        <vt:lpwstr/>
      </vt:variant>
      <vt:variant>
        <vt:lpwstr>_Toc353782926</vt:lpwstr>
      </vt:variant>
      <vt:variant>
        <vt:i4>1376305</vt:i4>
      </vt:variant>
      <vt:variant>
        <vt:i4>153</vt:i4>
      </vt:variant>
      <vt:variant>
        <vt:i4>0</vt:i4>
      </vt:variant>
      <vt:variant>
        <vt:i4>5</vt:i4>
      </vt:variant>
      <vt:variant>
        <vt:lpwstr/>
      </vt:variant>
      <vt:variant>
        <vt:lpwstr>_Toc353782925</vt:lpwstr>
      </vt:variant>
      <vt:variant>
        <vt:i4>1376305</vt:i4>
      </vt:variant>
      <vt:variant>
        <vt:i4>147</vt:i4>
      </vt:variant>
      <vt:variant>
        <vt:i4>0</vt:i4>
      </vt:variant>
      <vt:variant>
        <vt:i4>5</vt:i4>
      </vt:variant>
      <vt:variant>
        <vt:lpwstr/>
      </vt:variant>
      <vt:variant>
        <vt:lpwstr>_Toc353782924</vt:lpwstr>
      </vt:variant>
      <vt:variant>
        <vt:i4>1376305</vt:i4>
      </vt:variant>
      <vt:variant>
        <vt:i4>141</vt:i4>
      </vt:variant>
      <vt:variant>
        <vt:i4>0</vt:i4>
      </vt:variant>
      <vt:variant>
        <vt:i4>5</vt:i4>
      </vt:variant>
      <vt:variant>
        <vt:lpwstr/>
      </vt:variant>
      <vt:variant>
        <vt:lpwstr>_Toc353782923</vt:lpwstr>
      </vt:variant>
      <vt:variant>
        <vt:i4>1376305</vt:i4>
      </vt:variant>
      <vt:variant>
        <vt:i4>135</vt:i4>
      </vt:variant>
      <vt:variant>
        <vt:i4>0</vt:i4>
      </vt:variant>
      <vt:variant>
        <vt:i4>5</vt:i4>
      </vt:variant>
      <vt:variant>
        <vt:lpwstr/>
      </vt:variant>
      <vt:variant>
        <vt:lpwstr>_Toc353782922</vt:lpwstr>
      </vt:variant>
      <vt:variant>
        <vt:i4>1376305</vt:i4>
      </vt:variant>
      <vt:variant>
        <vt:i4>129</vt:i4>
      </vt:variant>
      <vt:variant>
        <vt:i4>0</vt:i4>
      </vt:variant>
      <vt:variant>
        <vt:i4>5</vt:i4>
      </vt:variant>
      <vt:variant>
        <vt:lpwstr/>
      </vt:variant>
      <vt:variant>
        <vt:lpwstr>_Toc353782921</vt:lpwstr>
      </vt:variant>
      <vt:variant>
        <vt:i4>1376305</vt:i4>
      </vt:variant>
      <vt:variant>
        <vt:i4>123</vt:i4>
      </vt:variant>
      <vt:variant>
        <vt:i4>0</vt:i4>
      </vt:variant>
      <vt:variant>
        <vt:i4>5</vt:i4>
      </vt:variant>
      <vt:variant>
        <vt:lpwstr/>
      </vt:variant>
      <vt:variant>
        <vt:lpwstr>_Toc353782920</vt:lpwstr>
      </vt:variant>
      <vt:variant>
        <vt:i4>1441841</vt:i4>
      </vt:variant>
      <vt:variant>
        <vt:i4>120</vt:i4>
      </vt:variant>
      <vt:variant>
        <vt:i4>0</vt:i4>
      </vt:variant>
      <vt:variant>
        <vt:i4>5</vt:i4>
      </vt:variant>
      <vt:variant>
        <vt:lpwstr/>
      </vt:variant>
      <vt:variant>
        <vt:lpwstr>_Toc353782919</vt:lpwstr>
      </vt:variant>
      <vt:variant>
        <vt:i4>1441841</vt:i4>
      </vt:variant>
      <vt:variant>
        <vt:i4>114</vt:i4>
      </vt:variant>
      <vt:variant>
        <vt:i4>0</vt:i4>
      </vt:variant>
      <vt:variant>
        <vt:i4>5</vt:i4>
      </vt:variant>
      <vt:variant>
        <vt:lpwstr/>
      </vt:variant>
      <vt:variant>
        <vt:lpwstr>_Toc353782918</vt:lpwstr>
      </vt:variant>
      <vt:variant>
        <vt:i4>1441841</vt:i4>
      </vt:variant>
      <vt:variant>
        <vt:i4>108</vt:i4>
      </vt:variant>
      <vt:variant>
        <vt:i4>0</vt:i4>
      </vt:variant>
      <vt:variant>
        <vt:i4>5</vt:i4>
      </vt:variant>
      <vt:variant>
        <vt:lpwstr/>
      </vt:variant>
      <vt:variant>
        <vt:lpwstr>_Toc353782917</vt:lpwstr>
      </vt:variant>
      <vt:variant>
        <vt:i4>1441841</vt:i4>
      </vt:variant>
      <vt:variant>
        <vt:i4>105</vt:i4>
      </vt:variant>
      <vt:variant>
        <vt:i4>0</vt:i4>
      </vt:variant>
      <vt:variant>
        <vt:i4>5</vt:i4>
      </vt:variant>
      <vt:variant>
        <vt:lpwstr/>
      </vt:variant>
      <vt:variant>
        <vt:lpwstr>_Toc353782916</vt:lpwstr>
      </vt:variant>
      <vt:variant>
        <vt:i4>1441841</vt:i4>
      </vt:variant>
      <vt:variant>
        <vt:i4>102</vt:i4>
      </vt:variant>
      <vt:variant>
        <vt:i4>0</vt:i4>
      </vt:variant>
      <vt:variant>
        <vt:i4>5</vt:i4>
      </vt:variant>
      <vt:variant>
        <vt:lpwstr/>
      </vt:variant>
      <vt:variant>
        <vt:lpwstr>_Toc353782915</vt:lpwstr>
      </vt:variant>
      <vt:variant>
        <vt:i4>1441841</vt:i4>
      </vt:variant>
      <vt:variant>
        <vt:i4>96</vt:i4>
      </vt:variant>
      <vt:variant>
        <vt:i4>0</vt:i4>
      </vt:variant>
      <vt:variant>
        <vt:i4>5</vt:i4>
      </vt:variant>
      <vt:variant>
        <vt:lpwstr/>
      </vt:variant>
      <vt:variant>
        <vt:lpwstr>_Toc353782914</vt:lpwstr>
      </vt:variant>
      <vt:variant>
        <vt:i4>1441841</vt:i4>
      </vt:variant>
      <vt:variant>
        <vt:i4>90</vt:i4>
      </vt:variant>
      <vt:variant>
        <vt:i4>0</vt:i4>
      </vt:variant>
      <vt:variant>
        <vt:i4>5</vt:i4>
      </vt:variant>
      <vt:variant>
        <vt:lpwstr/>
      </vt:variant>
      <vt:variant>
        <vt:lpwstr>_Toc353782913</vt:lpwstr>
      </vt:variant>
      <vt:variant>
        <vt:i4>1441841</vt:i4>
      </vt:variant>
      <vt:variant>
        <vt:i4>84</vt:i4>
      </vt:variant>
      <vt:variant>
        <vt:i4>0</vt:i4>
      </vt:variant>
      <vt:variant>
        <vt:i4>5</vt:i4>
      </vt:variant>
      <vt:variant>
        <vt:lpwstr/>
      </vt:variant>
      <vt:variant>
        <vt:lpwstr>_Toc353782912</vt:lpwstr>
      </vt:variant>
      <vt:variant>
        <vt:i4>1441841</vt:i4>
      </vt:variant>
      <vt:variant>
        <vt:i4>78</vt:i4>
      </vt:variant>
      <vt:variant>
        <vt:i4>0</vt:i4>
      </vt:variant>
      <vt:variant>
        <vt:i4>5</vt:i4>
      </vt:variant>
      <vt:variant>
        <vt:lpwstr/>
      </vt:variant>
      <vt:variant>
        <vt:lpwstr>_Toc353782911</vt:lpwstr>
      </vt:variant>
      <vt:variant>
        <vt:i4>1441841</vt:i4>
      </vt:variant>
      <vt:variant>
        <vt:i4>72</vt:i4>
      </vt:variant>
      <vt:variant>
        <vt:i4>0</vt:i4>
      </vt:variant>
      <vt:variant>
        <vt:i4>5</vt:i4>
      </vt:variant>
      <vt:variant>
        <vt:lpwstr/>
      </vt:variant>
      <vt:variant>
        <vt:lpwstr>_Toc353782910</vt:lpwstr>
      </vt:variant>
      <vt:variant>
        <vt:i4>1507377</vt:i4>
      </vt:variant>
      <vt:variant>
        <vt:i4>66</vt:i4>
      </vt:variant>
      <vt:variant>
        <vt:i4>0</vt:i4>
      </vt:variant>
      <vt:variant>
        <vt:i4>5</vt:i4>
      </vt:variant>
      <vt:variant>
        <vt:lpwstr/>
      </vt:variant>
      <vt:variant>
        <vt:lpwstr>_Toc353782909</vt:lpwstr>
      </vt:variant>
      <vt:variant>
        <vt:i4>1507377</vt:i4>
      </vt:variant>
      <vt:variant>
        <vt:i4>60</vt:i4>
      </vt:variant>
      <vt:variant>
        <vt:i4>0</vt:i4>
      </vt:variant>
      <vt:variant>
        <vt:i4>5</vt:i4>
      </vt:variant>
      <vt:variant>
        <vt:lpwstr/>
      </vt:variant>
      <vt:variant>
        <vt:lpwstr>_Toc353782908</vt:lpwstr>
      </vt:variant>
      <vt:variant>
        <vt:i4>1507377</vt:i4>
      </vt:variant>
      <vt:variant>
        <vt:i4>54</vt:i4>
      </vt:variant>
      <vt:variant>
        <vt:i4>0</vt:i4>
      </vt:variant>
      <vt:variant>
        <vt:i4>5</vt:i4>
      </vt:variant>
      <vt:variant>
        <vt:lpwstr/>
      </vt:variant>
      <vt:variant>
        <vt:lpwstr>_Toc353782907</vt:lpwstr>
      </vt:variant>
      <vt:variant>
        <vt:i4>1507377</vt:i4>
      </vt:variant>
      <vt:variant>
        <vt:i4>48</vt:i4>
      </vt:variant>
      <vt:variant>
        <vt:i4>0</vt:i4>
      </vt:variant>
      <vt:variant>
        <vt:i4>5</vt:i4>
      </vt:variant>
      <vt:variant>
        <vt:lpwstr/>
      </vt:variant>
      <vt:variant>
        <vt:lpwstr>_Toc353782906</vt:lpwstr>
      </vt:variant>
      <vt:variant>
        <vt:i4>1507377</vt:i4>
      </vt:variant>
      <vt:variant>
        <vt:i4>42</vt:i4>
      </vt:variant>
      <vt:variant>
        <vt:i4>0</vt:i4>
      </vt:variant>
      <vt:variant>
        <vt:i4>5</vt:i4>
      </vt:variant>
      <vt:variant>
        <vt:lpwstr/>
      </vt:variant>
      <vt:variant>
        <vt:lpwstr>_Toc353782905</vt:lpwstr>
      </vt:variant>
      <vt:variant>
        <vt:i4>1507377</vt:i4>
      </vt:variant>
      <vt:variant>
        <vt:i4>36</vt:i4>
      </vt:variant>
      <vt:variant>
        <vt:i4>0</vt:i4>
      </vt:variant>
      <vt:variant>
        <vt:i4>5</vt:i4>
      </vt:variant>
      <vt:variant>
        <vt:lpwstr/>
      </vt:variant>
      <vt:variant>
        <vt:lpwstr>_Toc353782904</vt:lpwstr>
      </vt:variant>
      <vt:variant>
        <vt:i4>1507377</vt:i4>
      </vt:variant>
      <vt:variant>
        <vt:i4>30</vt:i4>
      </vt:variant>
      <vt:variant>
        <vt:i4>0</vt:i4>
      </vt:variant>
      <vt:variant>
        <vt:i4>5</vt:i4>
      </vt:variant>
      <vt:variant>
        <vt:lpwstr/>
      </vt:variant>
      <vt:variant>
        <vt:lpwstr>_Toc353782903</vt:lpwstr>
      </vt:variant>
      <vt:variant>
        <vt:i4>1507377</vt:i4>
      </vt:variant>
      <vt:variant>
        <vt:i4>24</vt:i4>
      </vt:variant>
      <vt:variant>
        <vt:i4>0</vt:i4>
      </vt:variant>
      <vt:variant>
        <vt:i4>5</vt:i4>
      </vt:variant>
      <vt:variant>
        <vt:lpwstr/>
      </vt:variant>
      <vt:variant>
        <vt:lpwstr>_Toc353782902</vt:lpwstr>
      </vt:variant>
      <vt:variant>
        <vt:i4>1507377</vt:i4>
      </vt:variant>
      <vt:variant>
        <vt:i4>18</vt:i4>
      </vt:variant>
      <vt:variant>
        <vt:i4>0</vt:i4>
      </vt:variant>
      <vt:variant>
        <vt:i4>5</vt:i4>
      </vt:variant>
      <vt:variant>
        <vt:lpwstr/>
      </vt:variant>
      <vt:variant>
        <vt:lpwstr>_Toc353782901</vt:lpwstr>
      </vt:variant>
      <vt:variant>
        <vt:i4>1507377</vt:i4>
      </vt:variant>
      <vt:variant>
        <vt:i4>12</vt:i4>
      </vt:variant>
      <vt:variant>
        <vt:i4>0</vt:i4>
      </vt:variant>
      <vt:variant>
        <vt:i4>5</vt:i4>
      </vt:variant>
      <vt:variant>
        <vt:lpwstr/>
      </vt:variant>
      <vt:variant>
        <vt:lpwstr>_Toc353782900</vt:lpwstr>
      </vt:variant>
      <vt:variant>
        <vt:i4>1966128</vt:i4>
      </vt:variant>
      <vt:variant>
        <vt:i4>6</vt:i4>
      </vt:variant>
      <vt:variant>
        <vt:i4>0</vt:i4>
      </vt:variant>
      <vt:variant>
        <vt:i4>5</vt:i4>
      </vt:variant>
      <vt:variant>
        <vt:lpwstr/>
      </vt:variant>
      <vt:variant>
        <vt:lpwstr>_Toc353782899</vt:lpwstr>
      </vt:variant>
      <vt:variant>
        <vt:i4>1966128</vt:i4>
      </vt:variant>
      <vt:variant>
        <vt:i4>0</vt:i4>
      </vt:variant>
      <vt:variant>
        <vt:i4>0</vt:i4>
      </vt:variant>
      <vt:variant>
        <vt:i4>5</vt:i4>
      </vt:variant>
      <vt:variant>
        <vt:lpwstr/>
      </vt:variant>
      <vt:variant>
        <vt:lpwstr>_Toc353782898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Анастасия Олеговна</dc:creator>
  <cp:lastModifiedBy>Слепцова Наталья Евгеньевна</cp:lastModifiedBy>
  <cp:revision>2</cp:revision>
  <cp:lastPrinted>2017-06-27T11:18:00Z</cp:lastPrinted>
  <dcterms:created xsi:type="dcterms:W3CDTF">2017-06-30T13:37:00Z</dcterms:created>
  <dcterms:modified xsi:type="dcterms:W3CDTF">2017-06-30T13:37:00Z</dcterms:modified>
</cp:coreProperties>
</file>